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Project Initialization and Planning Phase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Marks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Define Problem Statements (Customer Problem Statement Template):</w:t>
      </w:r>
    </w:p>
    <w:p>
      <w:pPr>
        <w:spacing w:after="150" w:line="270"/>
      </w:pPr>
      <w:r>
        <w:rPr>
          <w:sz w:val="21"/>
          <w:szCs w:val="21"/>
        </w:rPr>
        <w:t xml:space="preserve">Create a problem statement to understand your customer's point of view. The Customer Problem Statement template helps you focus on what matters to create experiences people will love. A well-articulated customer problem statement allows you and your team to find the ideal solution for your customers' challenges.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1700"/>
        <w:gridCol w:w="1600"/>
        <w:gridCol w:w="1700"/>
        <w:gridCol w:w="1700"/>
      </w:tblGrid>
      <w:tr>
        <w:trPr>
          <w:tblHeader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Problem Statement (PS)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But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Because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PS-1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 applicant applying for a credit card online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a fast, clear decision on my application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to wait days without knowing my status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banks rely on slow, manual, inconsistent underwriting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anxious and uncertain about my finances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PS-2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bank's credit operations analyst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screen a large volume of incoming applications quickly and consistently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reviewing each profile manually is slow and error-prone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there is no automated first-pass risk-screening tool in place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overwhelmed and worried about inconsistent decisions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2026-07-04T06:41:19.652Z</dcterms:created>
  <dcterms:modified xsi:type="dcterms:W3CDTF">2026-07-04T06:41:19.652Z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