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Coding &amp; 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Coding &amp; Solution</w:t>
      </w:r>
    </w:p>
    <w:p>
      <w:pPr>
        <w:spacing w:after="150" w:line="270"/>
      </w:pPr>
      <w:r>
        <w:rPr>
          <w:sz w:val="21"/>
          <w:szCs w:val="21"/>
        </w:rPr>
        <w:t xml:space="preserve">This section evaluates the quality and completeness of the implemented code and the overall solution.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Solution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Repository Link / URL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https://github.com/ScarletShadow5530/credit_card_approval_prediction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Programming Language(s)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(backend &amp; model training), HTML/CSS/JavaScript (frontend)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Framework(s) Used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Flask, Scikit-Learn, Pandas, NumPy, imbalanced-learn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Features Implemented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ML-based Low Risk/High Risk prediction; human-friendly Age/Years Employed inputs; one-hot encoding + feature-column alignment; dynamic color-coded result display; canvas-confetti celebration on approval; graceful error handling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 / Incomplete Features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persistent application history (no database); no user authentication; no model-explainability (e.g. SHAP) output for denied applicants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Setup / Run Instructions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1) Install Python 3.8+.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2) (Optional) create/activate a virtual environment.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3) pip install flask pandas numpy scikit-learn imbalanced-learn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4) python app.py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5) Open http://127.0.0.1:5000 in a browser.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Code Quality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(Yes/No)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is modular and organized into functions / classes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Meaningful variable and function names are used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includes comments / documentation where necessary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handling is implemented for critical operations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application runs without critical errors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is committed to a version control repository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Additional Notes / Comments:</w:t>
      </w:r>
    </w:p>
    <w:p>
      <w:pPr>
        <w:spacing w:after="150" w:line="270"/>
      </w:pPr>
      <w:r>
        <w:rPr>
          <w:sz w:val="21"/>
          <w:szCs w:val="21"/>
        </w:rPr>
        <w:t xml:space="preserve">The prediction pipeline mirrors the training-time preprocessing exactly (same one-hot encoding + reindexing against model.feature_names_in_), which is the most critical correctness requirement for this kind of deployed ML app — it ensures the live form data lines up with what the model actually learned from.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2026-07-04T06:43:41.902Z</dcterms:created>
  <dcterms:modified xsi:type="dcterms:W3CDTF">2026-07-04T06:43:41.902Z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