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1F4E79"/>
          <w:sz w:val="32"/>
          <w:szCs w:val="32"/>
        </w:rPr>
        <w:t xml:space="preserve">No. of Functional Features Included in the Solution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04 July 2026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CCAP-2026-01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Credit Card Approval Prediction System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 Marks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4E79"/>
          <w:sz w:val="25"/>
          <w:szCs w:val="25"/>
        </w:rPr>
        <w:t xml:space="preserve">Functional Features Overview:</w:t>
      </w:r>
    </w:p>
    <w:p>
      <w:pPr>
        <w:spacing w:after="150" w:line="270"/>
      </w:pPr>
      <w:r>
        <w:rPr>
          <w:sz w:val="21"/>
          <w:szCs w:val="21"/>
        </w:rPr>
        <w:t xml:space="preserve">This document lists all the functional features included in the project solution, with implementation status.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300"/>
        <w:gridCol w:w="1700"/>
        <w:gridCol w:w="900"/>
        <w:gridCol w:w="80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Feature Name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Feature Description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Module / Component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Marks Contribution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Applicant Data Collection Form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Collects gender, income, education, family status, housing, age, years employed, family members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Frontend (index.html)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Human-Readable Input Conversion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Converts plain Age/Years Employed into the model's negative-day format on the backend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Backend (app.py)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One-Hot Encoding &amp; Feature Alignment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Encodes categorical fields and reindexes to match model.feature_names_in_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Backend (app.py)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ML-Based Risk Prediction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Random Forest model classifies applicant as Low Risk / High Risk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Model (approval_model.pkl)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Dynamic Result Display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Result box changes color (green/red) based on prediction outcome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Frontend (index.html + status var)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Confetti Celebration Animation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canvas-confetti bursts from both sides of the screen on approval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Frontend (JavaScript)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Graceful Error Handling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try/except around /predict returns a friendly message instead of crashing on bad input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Backend (app.py)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Glassmorphism Responsive UI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Modern card design, gradient background, Inter typography, hover/fade animations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Frontend (CSS)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20"/>
      </w:pPr>
    </w:p>
    <w:p>
      <w:pPr>
        <w:pStyle w:val="Heading3"/>
        <w:spacing w:after="90" w:before="200"/>
      </w:pPr>
      <w:r>
        <w:rPr>
          <w:b/>
          <w:bCs/>
          <w:color w:val="333333"/>
          <w:sz w:val="22"/>
          <w:szCs w:val="22"/>
        </w:rPr>
        <w:t xml:space="preserve">Feature Summary: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700"/>
      </w:tblGrid>
      <w:tr>
        <w:trPr>
          <w:tblHeader/>
        </w:trP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Metric</w:t>
            </w:r>
          </w:p>
        </w:tc>
        <w:tc>
          <w:tcPr>
            <w:tcW w:type="dxa" w:w="4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Count / Value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Total Features Planned</w:t>
            </w:r>
          </w:p>
        </w:tc>
        <w:tc>
          <w:tcPr>
            <w:tcW w:type="dxa" w:w="4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Total Features Implemented</w:t>
            </w:r>
          </w:p>
        </w:tc>
        <w:tc>
          <w:tcPr>
            <w:tcW w:type="dxa" w:w="4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Core / Must-Have Features</w:t>
            </w:r>
          </w:p>
        </w:tc>
        <w:tc>
          <w:tcPr>
            <w:tcW w:type="dxa" w:w="4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 (form, conversion, encoding/alignment, prediction, result display, error handling)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Additional / Nice-to-Have Features</w:t>
            </w:r>
          </w:p>
        </w:tc>
        <w:tc>
          <w:tcPr>
            <w:tcW w:type="dxa" w:w="4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(confetti animation, glassmorphism UI polish)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Features Tested &amp; Verified</w:t>
            </w:r>
          </w:p>
        </w:tc>
        <w:tc>
          <w:tcPr>
            <w:tcW w:type="dxa" w:w="4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</w:tr>
    </w:tbl>
    <w:p>
      <w:pPr>
        <w:spacing w:after="120"/>
      </w:pPr>
    </w:p>
    <w:p>
      <w:pPr>
        <w:pStyle w:val="Heading3"/>
        <w:spacing w:after="90" w:before="200"/>
      </w:pPr>
      <w:r>
        <w:rPr>
          <w:b/>
          <w:bCs/>
          <w:color w:val="333333"/>
          <w:sz w:val="22"/>
          <w:szCs w:val="22"/>
        </w:rPr>
        <w:t xml:space="preserve">Feature Category Breakdown: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200"/>
        <w:gridCol w:w="360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S.No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Features in Category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Example Features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User Interface (UI)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Glassmorphism form design, dynamic color-coded result box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Backend / Logic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Input conversion, one-hot encoding, feature alignment, error handling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Database / Storage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N/A — file-based model only, no database in this version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API / Integration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N/A — no external APIs used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Security / Authentication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N/A — not implemented in current scope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2026-07-04T06:43:41.946Z</dcterms:created>
  <dcterms:modified xsi:type="dcterms:W3CDTF">2026-07-04T06:43:41.946Z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