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2042F" w14:textId="77777777" w:rsidR="00C15B18" w:rsidRPr="00C15B18" w:rsidRDefault="00C15B18" w:rsidP="00C15B18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Fecha y lugar de emisión</w:t>
      </w:r>
    </w:p>
    <w:p w14:paraId="55976906" w14:textId="77777777" w:rsidR="00C15B18" w:rsidRPr="00C15B18" w:rsidRDefault="00C15B18" w:rsidP="00C15B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La fecha es muy importante, ya que permite ubicar al documento en tiempo y forma. </w:t>
      </w:r>
    </w:p>
    <w:p w14:paraId="2CA4DF07" w14:textId="77777777" w:rsidR="00C15B18" w:rsidRPr="00C15B18" w:rsidRDefault="00C15B18" w:rsidP="00C15B18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2. Destinatario o destinatarios </w:t>
      </w:r>
    </w:p>
    <w:p w14:paraId="4C0CCCD5" w14:textId="77777777" w:rsidR="00C15B18" w:rsidRPr="00C15B18" w:rsidRDefault="00C15B18" w:rsidP="00C15B18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En ocasiones, los memorandos van dirigidos a algunas personas en particular, ya sea 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jefes de área, gerentes o proveedores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. Por ello, es importante indicar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 a quiénes está dirigido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 el mensaje para evitar cualquier tipo de confusión. </w:t>
      </w:r>
    </w:p>
    <w:p w14:paraId="221AF78C" w14:textId="77777777" w:rsidR="00C15B18" w:rsidRPr="00C15B18" w:rsidRDefault="00C15B18" w:rsidP="00C15B18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3. Tema del cual trata </w:t>
      </w:r>
    </w:p>
    <w:p w14:paraId="7F978C79" w14:textId="77777777" w:rsidR="00C15B18" w:rsidRPr="00C15B18" w:rsidRDefault="00C15B18" w:rsidP="00C15B18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Este elemento determina 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el lenguaje con el que vas a comunicar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 la información.</w:t>
      </w:r>
    </w:p>
    <w:p w14:paraId="73F4FD42" w14:textId="77777777" w:rsidR="00C15B18" w:rsidRPr="00C15B18" w:rsidRDefault="00C15B18" w:rsidP="00C15B18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4. Mensaje </w:t>
      </w:r>
    </w:p>
    <w:p w14:paraId="18A4BE32" w14:textId="77777777" w:rsidR="00C15B18" w:rsidRPr="00C15B18" w:rsidRDefault="00C15B18" w:rsidP="00C15B18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Es el cuerpo del documento. Procura ser 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claro, breve y directo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, pues recuerda que la intención es transmitir la información de la manera 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más rápida y efectiva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.</w:t>
      </w:r>
    </w:p>
    <w:p w14:paraId="03214954" w14:textId="77777777" w:rsidR="00C15B18" w:rsidRPr="00C15B18" w:rsidRDefault="00C15B18" w:rsidP="00C15B18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5. Firma o sello de validez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 </w:t>
      </w:r>
    </w:p>
    <w:p w14:paraId="2F06C1BB" w14:textId="77777777" w:rsidR="00C15B18" w:rsidRPr="00C15B18" w:rsidRDefault="00C15B18" w:rsidP="00C15B18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</w:pP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Por último, este componente sirve para </w:t>
      </w:r>
      <w:r w:rsidRPr="00C15B18">
        <w:rPr>
          <w:rFonts w:ascii="inherit" w:eastAsia="Times New Roman" w:hAnsi="inherit" w:cs="Arial"/>
          <w:b/>
          <w:bCs/>
          <w:color w:val="213343"/>
          <w:kern w:val="0"/>
          <w:sz w:val="27"/>
          <w:szCs w:val="27"/>
          <w:bdr w:val="none" w:sz="0" w:space="0" w:color="auto" w:frame="1"/>
          <w:lang w:val="af-ZA" w:eastAsia="af-ZA"/>
          <w14:ligatures w14:val="none"/>
        </w:rPr>
        <w:t>concluir de manera formal el comunicado</w:t>
      </w:r>
      <w:r w:rsidRPr="00C15B18">
        <w:rPr>
          <w:rFonts w:ascii="Arial" w:eastAsia="Times New Roman" w:hAnsi="Arial" w:cs="Arial"/>
          <w:color w:val="213343"/>
          <w:kern w:val="0"/>
          <w:sz w:val="27"/>
          <w:szCs w:val="27"/>
          <w:lang w:val="af-ZA" w:eastAsia="af-ZA"/>
          <w14:ligatures w14:val="none"/>
        </w:rPr>
        <w:t>, a través de una firma o un sello que identifique a tu compañía.</w:t>
      </w:r>
    </w:p>
    <w:p w14:paraId="34F256CD" w14:textId="77777777" w:rsidR="00716254" w:rsidRDefault="00716254">
      <w:pPr>
        <w:rPr>
          <w:lang w:val="af-ZA"/>
        </w:rPr>
      </w:pPr>
    </w:p>
    <w:p w14:paraId="1A279257" w14:textId="77777777" w:rsidR="00C15B18" w:rsidRDefault="00C15B18">
      <w:pPr>
        <w:rPr>
          <w:lang w:val="af-ZA"/>
        </w:rPr>
      </w:pPr>
    </w:p>
    <w:p w14:paraId="73B7DDC6" w14:textId="77777777" w:rsidR="00C15B18" w:rsidRDefault="00C15B18">
      <w:pPr>
        <w:rPr>
          <w:lang w:val="af-ZA"/>
        </w:rPr>
      </w:pPr>
    </w:p>
    <w:p w14:paraId="47335E0D" w14:textId="77777777" w:rsidR="00C15B18" w:rsidRDefault="00C15B18">
      <w:pPr>
        <w:rPr>
          <w:lang w:val="af-ZA"/>
        </w:rPr>
      </w:pPr>
    </w:p>
    <w:p w14:paraId="1A5F6F23" w14:textId="7713D1A2" w:rsidR="00C15B18" w:rsidRPr="00C15B18" w:rsidRDefault="00C15B18">
      <w:pPr>
        <w:rPr>
          <w:lang w:val="af-ZA"/>
        </w:rPr>
      </w:pPr>
      <w:r>
        <w:rPr>
          <w:lang w:val="af-ZA"/>
        </w:rPr>
        <w:t>Ejemplo</w:t>
      </w:r>
    </w:p>
    <w:sectPr w:rsidR="00C15B18" w:rsidRPr="00C15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18"/>
    <w:rsid w:val="00053EBA"/>
    <w:rsid w:val="00716254"/>
    <w:rsid w:val="00C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9B61"/>
  <w15:chartTrackingRefBased/>
  <w15:docId w15:val="{EF7BDCAC-1C0B-48B3-903D-6A06435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5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B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B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B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B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B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B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B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B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B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B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B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af-ZA" w:eastAsia="af-ZA"/>
      <w14:ligatures w14:val="none"/>
    </w:rPr>
  </w:style>
  <w:style w:type="character" w:styleId="Textoennegrita">
    <w:name w:val="Strong"/>
    <w:basedOn w:val="Fuentedeprrafopredeter"/>
    <w:uiPriority w:val="22"/>
    <w:qFormat/>
    <w:rsid w:val="00C1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vindel</dc:creator>
  <cp:keywords/>
  <dc:description/>
  <cp:lastModifiedBy>julissa vindel</cp:lastModifiedBy>
  <cp:revision>1</cp:revision>
  <dcterms:created xsi:type="dcterms:W3CDTF">2024-05-22T21:58:00Z</dcterms:created>
  <dcterms:modified xsi:type="dcterms:W3CDTF">2024-05-22T22:01:00Z</dcterms:modified>
</cp:coreProperties>
</file>