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CJK SC" w:hAnsi="Noto Sans CJK SC" w:eastAsia="Noto Sans CJK SC"/>
          <w:b/>
          <w:color w:val="7F0000"/>
          <w:sz w:val="60"/>
        </w:rPr>
        <w:t>颅骨魔炮重做</w:t>
      </w:r>
    </w:p>
    <w:p>
      <w:pPr>
        <w:jc w:val="center"/>
      </w:pPr>
      <w:r>
        <w:rPr>
          <w:b/>
          <w:color w:val="505050"/>
          <w:sz w:val="36"/>
        </w:rPr>
        <w:t>Skullcannon Rework</w:t>
      </w:r>
    </w:p>
    <w:p>
      <w:pPr>
        <w:spacing w:before="360"/>
        <w:jc w:val="center"/>
      </w:pPr>
      <w:r>
        <w:rPr>
          <w:b/>
          <w:sz w:val="32"/>
        </w:rPr>
        <w:t>MOD 设计与实施任务书 v1.0</w:t>
      </w:r>
    </w:p>
    <w:p>
      <w:pPr>
        <w:spacing w:before="600"/>
        <w:jc w:val="center"/>
      </w:pPr>
      <w:r>
        <w:t>目标：把颅骨魔炮重做为“恐虐版攻城坦克”——高机动野战突击炮 / 可架设高抛攻城炮 / 近战收集颅骨补给 / 魔法之风驱动火力。</w:t>
      </w:r>
    </w:p>
    <w:p>
      <w:pPr>
        <w:spacing w:before="400"/>
        <w:jc w:val="center"/>
      </w:pPr>
      <w:r>
        <w:rPr>
          <w:color w:val="646464"/>
          <w:sz w:val="20"/>
        </w:rPr>
        <w:t>施工基线日期：2026-09-06</w:t>
      </w:r>
    </w:p>
    <w:p>
      <w:pPr>
        <w:jc w:val="center"/>
      </w:pPr>
      <w:r>
        <w:rPr>
          <w:color w:val="646464"/>
          <w:sz w:val="20"/>
        </w:rPr>
        <w:t>首版范围：原版 Khorne 颅骨魔炮；不含 SFO、不含荣誉兵种、不做新模型。</w:t>
      </w:r>
    </w:p>
    <w:p>
      <w:r>
        <w:br w:type="page"/>
      </w:r>
    </w:p>
    <w:p>
      <w:pPr>
        <w:pStyle w:val="Heading1"/>
      </w:pPr>
      <w:r>
        <w:t>1. 施工总则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一句话目标：</w:t>
            </w:r>
            <w:r>
              <w:rPr>
                <w:rFonts w:ascii="Noto Sans CJK SC" w:hAnsi="Noto Sans CJK SC" w:eastAsia="Noto Sans CJK SC"/>
              </w:rPr>
              <w:t>颅骨魔炮不是“什么都能干一点”的尴尬混合单位，而是一台需要在机动、架炮、补给之间切换的恶魔战争机器。</w:t>
            </w:r>
          </w:p>
        </w:tc>
      </w:tr>
    </w:tbl>
    <w:p>
      <w:pPr>
        <w:pStyle w:val="ListBullet"/>
      </w:pPr>
      <w:r>
        <w:t>第一优先级：玩法闭环成立，单位在战场上“好玩且有明确角色”。</w:t>
      </w:r>
    </w:p>
    <w:p>
      <w:pPr>
        <w:pStyle w:val="ListBullet"/>
      </w:pPr>
      <w:r>
        <w:t>第二优先级：尽量使用原生 DB / Effect / Unit Ability 机制；只有魔法之风分档和武器切换确实无法纯 DB 完成时再引入最小 Lua。</w:t>
      </w:r>
    </w:p>
    <w:p>
      <w:pPr>
        <w:pStyle w:val="ListBullet"/>
      </w:pPr>
      <w:r>
        <w:t>第三优先级：兼容性。只复制/新增必要行，禁止整表覆盖；所有新 key 使用独立前缀。</w:t>
      </w:r>
    </w:p>
    <w:p>
      <w:pPr>
        <w:pStyle w:val="ListBullet"/>
      </w:pPr>
      <w:r>
        <w:t>首版不追求最终平衡。先验证切换、弹药共享、魔法之风联动、建筑解锁，再做数值微调。</w:t>
      </w:r>
    </w:p>
    <w:p>
      <w:pPr>
        <w:pStyle w:val="ListBullet"/>
      </w:pPr>
      <w:r>
        <w:t>禁止为了“看起来完成”而用单位替换制造假切换，除非所有原生/轻脚本方案确认不可行。单位替换容易破坏血量、经验、弹药、选中状态和 AI 行为。</w:t>
      </w:r>
    </w:p>
    <w:p>
      <w:pPr>
        <w:pStyle w:val="Heading1"/>
      </w:pPr>
      <w:r>
        <w:t>2. 原版基线（施工前必须在当前 db.pack 再核一次）</w:t>
      </w:r>
    </w:p>
    <w:p>
      <w:r>
        <w:t>当前公开数据库/资料可确认的原版基线如下；实际动手时以 2026 年当前游戏版本 db.pack / Assembly Kit 为最终准绳。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 w:val="true"/>
        </w:trPr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652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原版基线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单位 DB key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wh3_main_kho_veh_skullcannon_0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本地招募时间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2 回合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招募费用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1100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维护费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275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生命值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4700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当前解锁建筑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T4 Foundry of Blood（鲜血铸造厂）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建筑链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T3 Foundry of Scythes → T4 Foundry of Blood → T5 Foundry of Skulls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建筑 WoM 储量变化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T3 +2/回合；T4 +4/回合；T5 +8/回合（当地行省军队）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T5 原版额外解锁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Bloodcrushers of Khorne（碾血者）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重要：</w:t>
            </w:r>
            <w:r>
              <w:rPr>
                <w:rFonts w:ascii="Noto Sans CJK SC" w:hAnsi="Noto Sans CJK SC" w:eastAsia="Noto Sans CJK SC"/>
              </w:rPr>
              <w:t>不要直接相信旧教程中的 data.pack 路径或旧表结构。2026 年当前 DB 表以 db.pack / 最新 RPFM schema 为准。</w:t>
            </w:r>
          </w:p>
        </w:tc>
      </w:tr>
    </w:tbl>
    <w:p>
      <w:pPr>
        <w:pStyle w:val="Heading1"/>
      </w:pPr>
      <w:r>
        <w:t>3. 最终单位定位</w:t>
      </w:r>
    </w:p>
    <w:p>
      <w:r>
        <w:rPr>
          <w:b/>
        </w:rPr>
        <w:t>核心定位：</w:t>
      </w:r>
      <w:r>
        <w:t>“高机动自行突击炮 + 可架设野战攻城炮”，近战只用于自救、欺负软目标和补给。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 w:val="true"/>
        </w:trPr>
        <w:tc>
          <w:tcPr>
            <w:tcW w:type="dxa" w:w="153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子系统</w:t>
            </w:r>
          </w:p>
        </w:tc>
        <w:tc>
          <w:tcPr>
            <w:tcW w:type="dxa" w:w="175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角色</w:t>
            </w:r>
          </w:p>
        </w:tc>
        <w:tc>
          <w:tcPr>
            <w:tcW w:type="dxa" w:w="351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必须做到</w:t>
            </w:r>
          </w:p>
        </w:tc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禁止做到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血猎/突击模式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默认机动形态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高速度、移动射击、低平高速弹、适合风筝和伴随推进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不能拥有 380+ 的舒适后排射程；不能同时拥有强近战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攻城模式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安全环境下架设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超远射程、高抛、大范围爆炸、高建筑伤害、明显架设风险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不能瞬间收炮逃跑；不能近距离无死角射击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近战补给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弹药/生命循环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进入软目标后肉搏，触发回血与补弹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不能打赢精英近战、反大型或重骑兵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魔法之风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恶魔炉心环境燃料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风越强，尤其攻城炮火力越高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不消耗法力、不让恐虐变成“施法者”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建筑成长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兵种生命周期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T3 能用；T4 质变；T5 完全体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不能把核心玩法拖到 T5 才出现</w:t>
            </w:r>
          </w:p>
        </w:tc>
      </w:tr>
    </w:tbl>
    <w:p>
      <w:pPr>
        <w:pStyle w:val="Heading1"/>
      </w:pPr>
      <w:r>
        <w:t>4. 建筑成长：T3 / T4 / T5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 w:val="true"/>
        </w:trPr>
        <w:tc>
          <w:tcPr>
            <w:tcW w:type="dxa" w:w="198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建筑阶段</w:t>
            </w:r>
          </w:p>
        </w:tc>
        <w:tc>
          <w:tcPr>
            <w:tcW w:type="dxa" w:w="328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玩家得到什么</w:t>
            </w:r>
          </w:p>
        </w:tc>
        <w:tc>
          <w:tcPr>
            <w:tcW w:type="dxa" w:w="255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设计意图</w:t>
            </w:r>
          </w:p>
        </w:tc>
        <w:tc>
          <w:tcPr>
            <w:tcW w:type="dxa" w:w="243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实现原则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T3 Foundry of Scythes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解锁颅骨魔炮招募；2 回合；仅血猎/突击模式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让兵种提前进入战役，先作为高机动自行炮使用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把 Skullcannon 从 T4 招募表下放至 T3；T3 不 enable 攻城能力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T4 Foundry of Blood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解锁「架设攻城模式」技能（ factionwide ）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第一次质变：单位从自行炮升级成真正攻城坦克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T4 和 T5 都挂同一个“enable siege ability”效果，防止升级后丢技能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T5 Foundry of Skulls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解锁被动「恶魔炉心：过压」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不加第三形态；强化现有循环与高风上限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使用 enable ability / hidden effect，避免多座 T5 数值叠乘</w:t>
            </w:r>
          </w:p>
        </w:tc>
      </w:tr>
    </w:tbl>
    <w:p>
      <w:pPr>
        <w:pStyle w:val="Heading2"/>
      </w:pPr>
      <w:r>
        <w:t>4.1 T5「恶魔炉心：过压」首版效果</w:t>
      </w:r>
    </w:p>
    <w:p>
      <w:pPr>
        <w:pStyle w:val="ListBullet"/>
      </w:pPr>
      <w:r>
        <w:t>只有派系拥有 T5 Foundry of Skulls 时，颅骨魔炮获得该被动。</w:t>
      </w:r>
    </w:p>
    <w:p>
      <w:pPr>
        <w:pStyle w:val="ListBullet"/>
      </w:pPr>
      <w:r>
        <w:t>81–100 魔法之风档位：攻城模式的高风收益进一步放大。首版目标：相对“普通 T4 完整体”额外约 +10%～15% 火力/装填收益，不直接给常驻全局伤害。</w:t>
      </w:r>
    </w:p>
    <w:p>
      <w:pPr>
        <w:pStyle w:val="ListBullet"/>
      </w:pPr>
      <w:r>
        <w:t>Skullfeast/颅骨盛宴补弹效率：基础每次有效周期约恢复 10% 弹药；T5 提高到约 15%～20%。</w:t>
      </w:r>
    </w:p>
    <w:p>
      <w:pPr>
        <w:pStyle w:val="ListBullet"/>
      </w:pPr>
      <w:r>
        <w:t>架设/收炮效率小幅改善：例如 5s/4s → 4s/3s。若切换系统本身不支持分级时长，则先取消这一条，不为它写脏脚本。</w:t>
      </w:r>
    </w:p>
    <w:p>
      <w:pPr>
        <w:pStyle w:val="ListBullet"/>
      </w:pPr>
      <w:r>
        <w:t>T5 加成用“解锁一个能力/状态”实现，禁止做“每座 T5 +10% 伤害”的可堆叠建筑效果。</w:t>
      </w:r>
    </w:p>
    <w:p>
      <w:pPr>
        <w:pStyle w:val="Heading1"/>
      </w:pPr>
      <w:r>
        <w:t>5. 战斗形态规格</w:t>
      </w:r>
    </w:p>
    <w:p>
      <w:pPr>
        <w:pStyle w:val="Heading2"/>
      </w:pPr>
      <w:r>
        <w:t>5.1 血猎 / 突击模式（默认）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type="dxa" w:w="175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参数</w:t>
            </w:r>
          </w:p>
        </w:tc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首版目标</w:t>
            </w:r>
          </w:p>
        </w:tc>
        <w:tc>
          <w:tcPr>
            <w:tcW w:type="dxa" w:w="510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速度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约 70–75（目标 72）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需要明显高机动；优先复用/微调 battle entity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射程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约 270–300（目标 280）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主动砍掉原版舒适炮位感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弹药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10 发左右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攻城模式必须共享同一弹药池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射击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移动中可开火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保留/确保 fire whilst moving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弹道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低平、高速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更接近直射/反甲自行炮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弹丸用途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高直击穿甲，小～中爆炸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对大体型/重甲可靠；不要成为清群主炮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装填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接近原版或略快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机动模式持续输出应优于攻城模式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近战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维持原版附近，不主动加强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目标是能吃弓手/炮手，不是正面战车怪兽</w:t>
            </w:r>
          </w:p>
        </w:tc>
      </w:tr>
    </w:tbl>
    <w:p>
      <w:pPr>
        <w:pStyle w:val="Heading2"/>
      </w:pPr>
      <w:r>
        <w:t>5.2 架设攻城模式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type="dxa" w:w="170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参数</w:t>
            </w:r>
          </w:p>
        </w:tc>
        <w:tc>
          <w:tcPr>
            <w:tcW w:type="dxa" w:w="289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首版目标</w:t>
            </w:r>
          </w:p>
        </w:tc>
        <w:tc>
          <w:tcPr>
            <w:tcW w:type="dxa" w:w="510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触发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T4 建筑解锁的主动切换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优先做 toggle；必要时用“架设/收炮”两个互斥按钮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架设时间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约 5 秒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T5 可降至约 4 秒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收炮时间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约 4 秒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T5 可降至约 3 秒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移动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0 或极低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架炮后必须承担被冲脸风险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射程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约 480–520（目标 500）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必须与 280 的突击形态形成肉眼可感的差距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最小射程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约 80–100（目标 90）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敌人进入死区后应迫使玩家收炮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弹道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高抛、低速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允许越过己方前线/部分低矮遮挡；提高命中延迟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弹丸用途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大范围爆炸、强击飞、高建筑伤害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主要打密集步兵/阵地；降低对高速单体与巨兽的效率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装填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比突击模式慢约 40%–60%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换取范围和射程；避免 500 射程高频轰炸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弹药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与突击模式共享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切模式不得刷新/复制弹药</w:t>
            </w:r>
          </w:p>
        </w:tc>
      </w:tr>
    </w:tbl>
    <w:p>
      <w:pPr>
        <w:pStyle w:val="Heading2"/>
      </w:pPr>
      <w:r>
        <w:t>5.3 近战与颅骨补给</w:t>
      </w:r>
    </w:p>
    <w:p>
      <w:r>
        <w:t>近战不是第三形态，而是“弹药/生存补给动作”。设计必须让玩家愿意冲软目标，但害怕真正的近战单位。</w:t>
      </w:r>
    </w:p>
    <w:p>
      <w:pPr>
        <w:pStyle w:val="ListBullet"/>
      </w:pPr>
      <w:r>
        <w:t>近战面板整体维持原版附近：首版不要提高到荣誉兵种级别。</w:t>
      </w:r>
    </w:p>
    <w:p>
      <w:pPr>
        <w:pStyle w:val="ListBullet"/>
      </w:pPr>
      <w:r>
        <w:t>可依赖质量、战车碰撞、110 甲和单实体血量去碾压低级远程、炮兵和散兵。</w:t>
      </w:r>
    </w:p>
    <w:p>
      <w:pPr>
        <w:pStyle w:val="ListBullet"/>
      </w:pPr>
      <w:r>
        <w:t>对长枪、反大型、精英步兵、怪兽、重骑兵应明显吃亏。</w:t>
      </w:r>
    </w:p>
    <w:p>
      <w:pPr>
        <w:pStyle w:val="ListBullet"/>
      </w:pPr>
      <w:r>
        <w:t>Skullfeast/颅骨盛宴：处于有效近战时按周期恢复少量生命与弹药。基础建议约每 15–20 秒获得 1 发等价弹药（10 发总弹药时约 10%）。</w:t>
      </w:r>
    </w:p>
    <w:p>
      <w:pPr>
        <w:pStyle w:val="ListBullet"/>
      </w:pPr>
      <w:r>
        <w:t>不要做“只要贴到敌人就无限补弹”。需要满足有效近战/造成伤害/现有原版触发逻辑中的至少一个可靠条件。</w:t>
      </w:r>
    </w:p>
    <w:p>
      <w:pPr>
        <w:pStyle w:val="Heading1"/>
      </w:pPr>
      <w:r>
        <w:t>6. 魔法之风联动：恶魔炉心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设计原则：</w:t>
            </w:r>
            <w:r>
              <w:rPr>
                <w:rFonts w:ascii="Noto Sans CJK SC" w:hAnsi="Noto Sans CJK SC" w:eastAsia="Noto Sans CJK SC"/>
              </w:rPr>
              <w:t>恐虐不“消费魔法值施法”。魔法之风代表现实与混沌界连接强度，决定被束缚恶魔与黄铜炉心能输出多大功率。颅骨是弹药，魔法之风是炉压。</w:t>
            </w:r>
          </w:p>
        </w:tc>
      </w:tr>
    </w:tbl>
    <w:p>
      <w:r>
        <w:t>首版建议按战斗开始时军队的 Winds of Magic Power Reserve 做 5 档快照；不要每帧读取战斗 UI，也不要因为玩家无施法者就让系统失效。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 w:val="true"/>
        </w:trPr>
        <w:tc>
          <w:tcPr>
            <w:tcW w:type="dxa" w:w="147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WoM 储量</w:t>
            </w:r>
          </w:p>
        </w:tc>
        <w:tc>
          <w:tcPr>
            <w:tcW w:type="dxa" w:w="181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炉心状态</w:t>
            </w:r>
          </w:p>
        </w:tc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突击模式目标倍率</w:t>
            </w:r>
          </w:p>
        </w:tc>
        <w:tc>
          <w:tcPr>
            <w:tcW w:type="dxa" w:w="238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攻城模式目标倍率</w:t>
            </w:r>
          </w:p>
        </w:tc>
        <w:tc>
          <w:tcPr>
            <w:tcW w:type="dxa" w:w="238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T5 说明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0–20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衰竭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约 0.90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约 0.75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无额外救济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21–40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低燃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约 0.95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约 0.88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无额外救济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41–60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稳定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1.00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1.00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标准基线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61–80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高燃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约 1.08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约 1.15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T5 可小幅提高装填收益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81–100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魔焰过载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约 1.15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约 1.25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T5 将攻城模式上限推到约 1.35–1.40</w:t>
            </w:r>
          </w:p>
        </w:tc>
      </w:tr>
    </w:tbl>
    <w:p>
      <w:pPr>
        <w:pStyle w:val="ListBullet"/>
      </w:pPr>
      <w:r>
        <w:t>倍率优先施加到 missile damage / reload / 爆炸表现；不要同步大幅提升近战。</w:t>
      </w:r>
    </w:p>
    <w:p>
      <w:pPr>
        <w:pStyle w:val="ListBullet"/>
      </w:pPr>
      <w:r>
        <w:t>攻城模式受风影响显著大于突击模式：低风时仍能当自行炮，高风时才出现“恶魔攻城炮完全体”。</w:t>
      </w:r>
    </w:p>
    <w:p>
      <w:pPr>
        <w:pStyle w:val="ListBullet"/>
      </w:pPr>
      <w:r>
        <w:t>T3/T4/T5 铸造厂原版本就分别为当地军队提供 +2/+4/+8 WoM 储量变化，这一设计会自然强化该建筑链主题。</w:t>
      </w:r>
    </w:p>
    <w:p>
      <w:pPr>
        <w:pStyle w:val="ListBullet"/>
      </w:pPr>
      <w:r>
        <w:t>后续版本可加入“血祭炉心”：成功 Skullfeast 后短时视作 WoM 档位 +1；首版先不做，避免一次引入过多状态。</w:t>
      </w:r>
    </w:p>
    <w:p>
      <w:pPr>
        <w:pStyle w:val="Heading1"/>
      </w:pPr>
      <w:r>
        <w:t>7. 技术实施路线</w:t>
      </w:r>
    </w:p>
    <w:p>
      <w:pPr>
        <w:pStyle w:val="Heading2"/>
      </w:pPr>
      <w:r>
        <w:t>7.1 Key 命名与文件边界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 w:val="true"/>
        </w:trPr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对象</w:t>
            </w:r>
          </w:p>
        </w:tc>
        <w:tc>
          <w:tcPr>
            <w:tcW w:type="dxa" w:w="680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建议前缀/示例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总前缀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skc_rework_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单位组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skc_rework_skullcannon_unit_set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T4 架设能力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skc_rework_skullcannon_siege_mode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T5 过压被动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skc_rework_skullcannon_overpressure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突击弹丸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skc_rework_projectile_assault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攻城弹丸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skc_rework_projectile_siege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建筑解锁效果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skc_rework_effect_unlock_siege / ..._overpressure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Lua namespace（若需要）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skc_rework</w:t>
            </w:r>
          </w:p>
        </w:tc>
      </w:tr>
    </w:tbl>
    <w:p>
      <w:pPr>
        <w:pStyle w:val="ListBullet"/>
      </w:pPr>
      <w:r>
        <w:t>所有新增 DB 行使用新 key；修改原版行只保留最小必要字段。</w:t>
      </w:r>
    </w:p>
    <w:p>
      <w:pPr>
        <w:pStyle w:val="ListBullet"/>
      </w:pPr>
      <w:r>
        <w:t>不要复制整个 vanilla 表进 pack。只复制目标行/关联行。</w:t>
      </w:r>
    </w:p>
    <w:p>
      <w:pPr>
        <w:pStyle w:val="ListBullet"/>
      </w:pPr>
      <w:r>
        <w:t>基础 MOD 不直接引用 SFO。SFO 兼容在核心稳定后单独做 submod。</w:t>
      </w:r>
    </w:p>
    <w:p>
      <w:pPr>
        <w:pStyle w:val="Heading2"/>
      </w:pPr>
      <w:r>
        <w:t>7.2 预计涉及的 DB 表（以当前 schema 实际名称为准）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type="dxa" w:w="170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功能</w:t>
            </w:r>
          </w:p>
        </w:tc>
        <w:tc>
          <w:tcPr>
            <w:tcW w:type="dxa" w:w="396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优先检查的表/系统</w:t>
            </w:r>
          </w:p>
        </w:tc>
        <w:tc>
          <w:tcPr>
            <w:tcW w:type="dxa" w:w="396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任务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单位基础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main_units_tables / land_units_tables / battle_entities_tables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招募成本维护、弹药、近战、速度/转向/质量等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招募建筑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building_units_allowed_tables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把 Skullcannon 从 T4 下放到 T3；保持 2 回合招募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建筑效果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building_effects_junctions_tables + effects_tables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T4/T5 factionwide enable ability；注意 scope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单位组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unit_sets / unit_set_to_unit_junctions 及对应 effect bonus junction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只影响 Skullcannon，不误伤其他战争机器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单位能力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unit_abilities_tables / unit_special_abilities_tables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定义切换按钮、被动、冷却/持续/可见性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能力阶段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special_ability_to_special_ability_phase_junctions + special_ability_phases + special_ability_phase_stat_effects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架设时速度/装填/射击状态等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武器/弹丸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当前 db.pack 中 Skullcannon missile weapon / projectile 关联表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复制两套武器/弹丸，不直接改共享 vanilla projectile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文本/UI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Loc + ability icon references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中文名称、说明、建筑说明、状态提示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Schema 注意：</w:t>
            </w:r>
            <w:r>
              <w:rPr>
                <w:rFonts w:ascii="Noto Sans CJK SC" w:hAnsi="Noto Sans CJK SC" w:eastAsia="Noto Sans CJK SC"/>
              </w:rPr>
              <w:t>表名可能因当前 2026 schema 存在复数/单数差异。先用 RPFM Global Search 从 wh3_main_kho_veh_skullcannon_0 和 Foundry of Blood 反向 breadcrumb，确认真实关联后再建表。</w:t>
            </w:r>
          </w:p>
        </w:tc>
      </w:tr>
    </w:tbl>
    <w:p>
      <w:pPr>
        <w:pStyle w:val="Heading2"/>
      </w:pPr>
      <w:r>
        <w:t>7.3 T4/T5 建筑解锁能力：优先纯 DB</w:t>
      </w:r>
    </w:p>
    <w:p>
      <w:r>
        <w:t>已确认 WH3 的 effect 系统可以通过建筑效果 → effect → unit set → unit ability 的方式 enable 能力。首版按以下逻辑做：</w:t>
      </w:r>
    </w:p>
    <w:p>
      <w:pPr>
        <w:pStyle w:val="ListNumber"/>
      </w:pPr>
      <w:r>
        <w:t>建立只包含普通颅骨魔炮的 unit set。</w:t>
      </w:r>
    </w:p>
    <w:p>
      <w:pPr>
        <w:pStyle w:val="ListNumber"/>
      </w:pPr>
      <w:r>
        <w:t>建立 T4 解锁 effect，bonus value 使用 enable unit ability。</w:t>
      </w:r>
    </w:p>
    <w:p>
      <w:pPr>
        <w:pStyle w:val="ListNumber"/>
      </w:pPr>
      <w:r>
        <w:t>T4 Foundry of Blood 用 factionwide scope 挂载该 effect。</w:t>
      </w:r>
    </w:p>
    <w:p>
      <w:pPr>
        <w:pStyle w:val="ListNumber"/>
      </w:pPr>
      <w:r>
        <w:t>T5 Foundry of Skulls 同样挂载 T4 解锁 effect，保证建筑升级后技能继续存在。</w:t>
      </w:r>
    </w:p>
    <w:p>
      <w:pPr>
        <w:pStyle w:val="ListNumber"/>
      </w:pPr>
      <w:r>
        <w:t>另建 T5 Overpressure enable effect，仅 T5 挂载。</w:t>
      </w:r>
    </w:p>
    <w:p>
      <w:pPr>
        <w:pStyle w:val="ListNumber"/>
      </w:pPr>
      <w:r>
        <w:t>测试“已有部队是否即时获得/失去能力”“多座建筑是否错误堆叠”“T4 升 T5 是否出现一回合断档”。</w:t>
      </w:r>
    </w:p>
    <w:p>
      <w:pPr>
        <w:pStyle w:val="Heading2"/>
      </w:pPr>
      <w:r>
        <w:t>7.4 Phase 0：先验证“切换武器/弹道”的可行性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CC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这是首个施工关卡：</w:t>
            </w:r>
            <w:r>
              <w:rPr>
                <w:rFonts w:ascii="Noto Sans CJK SC" w:hAnsi="Noto Sans CJK SC" w:eastAsia="Noto Sans CJK SC"/>
              </w:rPr>
              <w:t>建筑解锁相对稳。真正风险是：点击架设能力后，能否稳定把同一单位从突击 projectile 切成攻城 projectile，并在收炮后切回来。先做最小原型，不要先把全部数值/特效铺开。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type="dxa" w:w="119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优先级</w:t>
            </w:r>
          </w:p>
        </w:tc>
        <w:tc>
          <w:tcPr>
            <w:tcW w:type="dxa" w:w="459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方案</w:t>
            </w:r>
          </w:p>
        </w:tc>
        <w:tc>
          <w:tcPr>
            <w:tcW w:type="dxa" w:w="396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接受标准</w:t>
            </w:r>
          </w:p>
        </w:tc>
      </w:tr>
      <w:tr>
        <w:trPr>
          <w:cantSplit w:val="true"/>
        </w:trP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A（首选）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使用引擎原生 shot type / missile weapon 切换，并用特殊能力阶段同时锁移动/改装填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同一单位、同一 HP、同一弹药池；切换稳定；存档/重进战斗正常</w:t>
            </w:r>
          </w:p>
        </w:tc>
      </w:tr>
      <w:tr>
        <w:trPr>
          <w:cantSplit w:val="true"/>
        </w:trP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B（可接受）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能力按钮 + 极小 battle Lua：监听能力使用，调用/驱动 shot type 切换；DB 负责数值状态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Lua 只做“状态桥接”，不在脚本里重写战斗逻辑</w:t>
            </w:r>
          </w:p>
        </w:tc>
      </w:tr>
      <w:tr>
        <w:trPr>
          <w:cantSplit w:val="true"/>
        </w:trP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C（不建议）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两个互斥武器状态/两个能力分别管理射击规则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仅当 A/B 无法实现 toggle 时使用</w:t>
            </w:r>
          </w:p>
        </w:tc>
      </w:tr>
      <w:tr>
        <w:trPr>
          <w:cantSplit w:val="true"/>
        </w:trP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D（首版拒绝）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战斗中替换成另一个单位实体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除非所有方案确认不可行，否则不做；风险过高</w:t>
            </w:r>
          </w:p>
        </w:tc>
      </w:tr>
    </w:tbl>
    <w:p>
      <w:pPr>
        <w:pStyle w:val="Heading1"/>
      </w:pPr>
      <w:r>
        <w:t>8. 魔法之风分档的实施建议</w:t>
      </w:r>
    </w:p>
    <w:p>
      <w:r>
        <w:t>目标是“稳定、可维护”，不是追求在战斗中实时 100 次/秒计算。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 w:val="true"/>
        </w:trPr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方案</w:t>
            </w:r>
          </w:p>
        </w:tc>
        <w:tc>
          <w:tcPr>
            <w:tcW w:type="dxa" w:w="119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推荐度</w:t>
            </w:r>
          </w:p>
        </w:tc>
        <w:tc>
          <w:tcPr>
            <w:tcW w:type="dxa" w:w="408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实现概念</w:t>
            </w:r>
          </w:p>
        </w:tc>
        <w:tc>
          <w:tcPr>
            <w:tcW w:type="dxa" w:w="232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注意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复用原版现成 WoM/恶魔 effect 体系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最高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先搜索是否已有按 power reserve 档位应用的 force effect / bundle，可直接扩展到 Skullcannon unit set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若存在，这是最干净方案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Campaign 快照 + hidden effect bundle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高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在 battle 前/army reserve 变化时，把 0–20/21–40/... 映射为隐藏 force bundle；bundle 对 Skullcannon unit set 加 missile/reload 等效果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脚本只负责分档，不负责战斗行为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Battle 内实时脚本读取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低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战斗中持续读取魔法资源并实时改数值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首版避免；性能、同步、维护均更差</w:t>
            </w:r>
          </w:p>
        </w:tc>
      </w:tr>
    </w:tbl>
    <w:p>
      <w:pPr>
        <w:pStyle w:val="ListBullet"/>
      </w:pPr>
      <w:r>
        <w:t>T5 Overpressure 与 WoM 顶档叠加时应通过“额外 enable 的顶档 effect/phase”实现，避免每座 T5 直接叠数值。</w:t>
      </w:r>
    </w:p>
    <w:p>
      <w:pPr>
        <w:pStyle w:val="ListBullet"/>
      </w:pPr>
      <w:r>
        <w:t>若无法让 battle stat 直接按 force bundle 影响指定 unit set，则先把 WoM 联动缩减为 reload/missile strength 这类已确认 effect key，不强行做 projectile radius 动态变化。</w:t>
      </w:r>
    </w:p>
    <w:p>
      <w:pPr>
        <w:pStyle w:val="Heading1"/>
      </w:pPr>
      <w:r>
        <w:t>9. 施工阶段与提交粒度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type="dxa" w:w="204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阶段</w:t>
            </w:r>
          </w:p>
        </w:tc>
        <w:tc>
          <w:tcPr>
            <w:tcW w:type="dxa" w:w="470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  <w:tc>
          <w:tcPr>
            <w:tcW w:type="dxa" w:w="311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完成标志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Phase 0：技术 Spike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复制 Skullcannon；做 2 套 projectile；验证战斗中切换 + 弹药共享 + 速度锁定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自定义战斗中可来回切 10 次，无崩溃/弹药刷新/HP 异常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Phase 1：T3 基础单位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下放 T3；调整 280 射程、高机动、移动射击、近战保持弱；Skullfeast 基础补给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T3 可招、2 回合、无攻城按钮，基础战斗闭环成立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Phase 2：T4 攻城模式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建筑 enable 能力；500 高抛炮；90 死区；架设/收炮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T4 建好后已有/新招单位均获得技能；升级 T5 不丢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Phase 3：WoM 炉心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五档 WoM 隐藏状态；突击模式轻度、攻城模式重度受影响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0/50/100 风测试能明显看出差异，且不依赖施法 UI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Phase 4：T5 过压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顶档 WoM 上限、补弹效率、切换质量提升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T5 只有一份效果，不因多城堆爆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Phase 5：文本/AI/平衡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中文 Loc、tooltip、AI fallback、成本与数值微调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可发布首测版</w:t>
            </w:r>
          </w:p>
        </w:tc>
      </w:tr>
    </w:tbl>
    <w:p>
      <w:pPr>
        <w:pStyle w:val="Heading2"/>
      </w:pPr>
      <w:r>
        <w:t>9.1 Git / 回滚要求</w:t>
      </w:r>
    </w:p>
    <w:p>
      <w:pPr>
        <w:pStyle w:val="ListBullet"/>
      </w:pPr>
      <w:r>
        <w:t>每个 Phase 独立提交；不要把 Phase 0 原型和正式数值一次性混在一个提交里。</w:t>
      </w:r>
    </w:p>
    <w:p>
      <w:pPr>
        <w:pStyle w:val="ListBullet"/>
      </w:pPr>
      <w:r>
        <w:t>任何 Lua 方案必须与 DB 数据分离，方便一键退回纯 DB 版本。</w:t>
      </w:r>
    </w:p>
    <w:p>
      <w:pPr>
        <w:pStyle w:val="ListBullet"/>
      </w:pPr>
      <w:r>
        <w:t>禁止直接覆盖工作现场中其他 MOD 文件；本 MOD 独立 pack。</w:t>
      </w:r>
    </w:p>
    <w:p>
      <w:pPr>
        <w:pStyle w:val="ListBullet"/>
      </w:pPr>
      <w:r>
        <w:t>每个阶段至少保留一个“能进战斗”的可运行提交。</w:t>
      </w:r>
    </w:p>
    <w:p>
      <w:pPr>
        <w:pStyle w:val="Heading1"/>
      </w:pPr>
      <w:r>
        <w:t>10. 验收清单</w:t>
      </w:r>
    </w:p>
    <w:p>
      <w:pPr>
        <w:pStyle w:val="Heading2"/>
      </w:pPr>
      <w:r>
        <w:t>10.1 战役</w:t>
      </w:r>
    </w:p>
    <w:p>
      <w:pPr>
        <w:pStyle w:val="ListBullet"/>
      </w:pPr>
      <w:r>
        <w:t>□ T2：不能招募颅骨魔炮。</w:t>
      </w:r>
    </w:p>
    <w:p>
      <w:pPr>
        <w:pStyle w:val="ListBullet"/>
      </w:pPr>
      <w:r>
        <w:t>□ T3 Foundry of Scythes 完工：可以本地招募，招募时间 2 回合；此时没有攻城模式按钮。</w:t>
      </w:r>
    </w:p>
    <w:p>
      <w:pPr>
        <w:pStyle w:val="ListBullet"/>
      </w:pPr>
      <w:r>
        <w:t>□ T4 Foundry of Blood 完工：现存和新招颅骨魔炮都获得攻城模式。</w:t>
      </w:r>
    </w:p>
    <w:p>
      <w:pPr>
        <w:pStyle w:val="ListBullet"/>
      </w:pPr>
      <w:r>
        <w:t>□ T4 → T5 升级：攻城能力不断档；T5 Overpressure 生效。</w:t>
      </w:r>
    </w:p>
    <w:p>
      <w:pPr>
        <w:pStyle w:val="ListBullet"/>
      </w:pPr>
      <w:r>
        <w:t>□ 拥有 2 座以上 T4/T5：能力不重复、不产生数值倍增。</w:t>
      </w:r>
    </w:p>
    <w:p>
      <w:pPr>
        <w:pStyle w:val="ListBullet"/>
      </w:pPr>
      <w:r>
        <w:t>□ 拆除/失去唯一 T4/T5 后：能力状态变化符合预期，且不导致存档损坏。</w:t>
      </w:r>
    </w:p>
    <w:p>
      <w:pPr>
        <w:pStyle w:val="ListBullet"/>
      </w:pPr>
      <w:r>
        <w:t>□ 全局招募、血军/特殊招募渠道（若能获得 Skullcannon）不因建筑改动产生重复或非法条目。</w:t>
      </w:r>
    </w:p>
    <w:p>
      <w:pPr>
        <w:pStyle w:val="Heading2"/>
      </w:pPr>
      <w:r>
        <w:t>10.2 战斗</w:t>
      </w:r>
    </w:p>
    <w:p>
      <w:pPr>
        <w:pStyle w:val="ListBullet"/>
      </w:pPr>
      <w:r>
        <w:t>□ 突击模式：约 280 射程、可移动射击、高机动；不会像普通后排炮一样舒服。</w:t>
      </w:r>
    </w:p>
    <w:p>
      <w:pPr>
        <w:pStyle w:val="ListBullet"/>
      </w:pPr>
      <w:r>
        <w:t>□ 攻城模式：约 500 射程、高抛，架设后不能正常移动；死区约 90。</w:t>
      </w:r>
    </w:p>
    <w:p>
      <w:pPr>
        <w:pStyle w:val="ListBullet"/>
      </w:pPr>
      <w:r>
        <w:t>□ 切换不恢复弹药、不复制弹药、不恢复生命、不改变经验。</w:t>
      </w:r>
    </w:p>
    <w:p>
      <w:pPr>
        <w:pStyle w:val="ListBullet"/>
      </w:pPr>
      <w:r>
        <w:t>□ 连续切换至少 10 次，不崩溃、不锁死射击、不永久失去移动。</w:t>
      </w:r>
    </w:p>
    <w:p>
      <w:pPr>
        <w:pStyle w:val="ListBullet"/>
      </w:pPr>
      <w:r>
        <w:t>□ 攻城模式被骑兵/近战冲脸时明显危险；玩家必须提前收炮。</w:t>
      </w:r>
    </w:p>
    <w:p>
      <w:pPr>
        <w:pStyle w:val="ListBullet"/>
      </w:pPr>
      <w:r>
        <w:t>□ 进入弓箭手/炮兵近战能补给，但冲反大型/精英近战会亏。</w:t>
      </w:r>
    </w:p>
    <w:p>
      <w:pPr>
        <w:pStyle w:val="ListBullet"/>
      </w:pPr>
      <w:r>
        <w:t>□ 0/20/50/80/100 WoM 分别测试，炮火差异符合分档且 tooltip 状态一致。</w:t>
      </w:r>
    </w:p>
    <w:p>
      <w:pPr>
        <w:pStyle w:val="ListBullet"/>
      </w:pPr>
      <w:r>
        <w:t>□ T5 顶档效果与普通 T4 顶档可区分，但不达到一炮清整队的失控程度。</w:t>
      </w:r>
    </w:p>
    <w:p>
      <w:pPr>
        <w:pStyle w:val="Heading2"/>
      </w:pPr>
      <w:r>
        <w:t>10.3 AI 最低要求</w:t>
      </w:r>
    </w:p>
    <w:p>
      <w:pPr>
        <w:pStyle w:val="ListBullet"/>
      </w:pPr>
      <w:r>
        <w:t>首版允许 AI 不主动使用自定义架设按钮，但必须保证 AI 使用 Skullcannon 时不会失去原版基本作战能力。</w:t>
      </w:r>
    </w:p>
    <w:p>
      <w:pPr>
        <w:pStyle w:val="ListBullet"/>
      </w:pPr>
      <w:r>
        <w:t>若 AI 不会切换，则 AI 默认保留突击模式；不要让 AI 出生即固定在攻城模式。</w:t>
      </w:r>
    </w:p>
    <w:p>
      <w:pPr>
        <w:pStyle w:val="ListBullet"/>
      </w:pPr>
      <w:r>
        <w:t>v1.1 再考虑自动架设逻辑：目标距离足够远 + 本单位附近无近战威胁 + 停止移动数秒 → 架设；敌人进入安全半径 → 收炮。</w:t>
      </w:r>
    </w:p>
    <w:p>
      <w:pPr>
        <w:pStyle w:val="Heading1"/>
      </w:pPr>
      <w:r>
        <w:t>11. 平衡基准（先机制，后价格）</w:t>
      </w:r>
    </w:p>
    <w:p>
      <w:r>
        <w:t>首轮功能测试建议暂时保持原版 1100 招募 / 275 维护，避免“数值变强还是机制变强”混在一起。玩法确认后再调整成本。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 w:val="true"/>
        </w:trPr>
        <w:tc>
          <w:tcPr>
            <w:tcW w:type="dxa" w:w="294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情况</w:t>
            </w:r>
          </w:p>
        </w:tc>
        <w:tc>
          <w:tcPr>
            <w:tcW w:type="dxa" w:w="680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建议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T3 突击模式已经过强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先砍射程/精度/装填，不先砍机制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T4 攻城模式过强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优先增加装填、最小射程、架设时间；不要直接把 500 射程砍回普通炮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风筝过强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降低移动射击精度、转向或射程，不增加近战脆弱到无法补给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补弹过强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延长 Skullfeast 周期/降低恢复比例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最终仍明显高于原版价值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目标成本区间：约 1300–1500 招募、300–350 维护；以实测为准</w:t>
            </w:r>
          </w:p>
        </w:tc>
      </w:tr>
    </w:tbl>
    <w:p>
      <w:pPr>
        <w:pStyle w:val="Heading1"/>
      </w:pPr>
      <w:r>
        <w:t>12. 首版明确不做</w:t>
      </w:r>
    </w:p>
    <w:p>
      <w:pPr>
        <w:pStyle w:val="ListBullet"/>
      </w:pPr>
      <w:r>
        <w:t>不改 Skullcannon 模型、骨骼、主要动画。</w:t>
      </w:r>
    </w:p>
    <w:p>
      <w:pPr>
        <w:pStyle w:val="ListBullet"/>
      </w:pPr>
      <w:r>
        <w:t>不新增第三形态。</w:t>
      </w:r>
    </w:p>
    <w:p>
      <w:pPr>
        <w:pStyle w:val="ListBullet"/>
      </w:pPr>
      <w:r>
        <w:t>不让近战变成精英战车。</w:t>
      </w:r>
    </w:p>
    <w:p>
      <w:pPr>
        <w:pStyle w:val="ListBullet"/>
      </w:pPr>
      <w:r>
        <w:t>不做主动消耗 Winds of Magic 的“伪法术”。</w:t>
      </w:r>
    </w:p>
    <w:p>
      <w:pPr>
        <w:pStyle w:val="ListBullet"/>
      </w:pPr>
      <w:r>
        <w:t>不重做 Hellforged Bellowers（荣誉颅骨魔炮）。</w:t>
      </w:r>
    </w:p>
    <w:p>
      <w:pPr>
        <w:pStyle w:val="ListBullet"/>
      </w:pPr>
      <w:r>
        <w:t>不直接兼容 SFO；核心稳定后另开兼容补丁。</w:t>
      </w:r>
    </w:p>
    <w:p>
      <w:pPr>
        <w:pStyle w:val="ListBullet"/>
      </w:pPr>
      <w:r>
        <w:t>不扩展到血色神龛、碾血者等其他恐虐单位。</w:t>
      </w:r>
    </w:p>
    <w:p>
      <w:pPr>
        <w:pStyle w:val="ListBullet"/>
      </w:pPr>
      <w:r>
        <w:t>不为了 AI 立刻重写复杂 battle AI。</w:t>
      </w:r>
    </w:p>
    <w:p>
      <w:pPr>
        <w:pStyle w:val="Heading1"/>
      </w:pPr>
      <w:r>
        <w:t>13. 给施工 Agent 的开工指令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执行顺序：</w:t>
            </w:r>
            <w:r>
              <w:rPr>
                <w:rFonts w:ascii="Noto Sans CJK SC" w:hAnsi="Noto Sans CJK SC" w:eastAsia="Noto Sans CJK SC"/>
              </w:rPr>
              <w:t>先做 Phase 0，不要从 UI 文本、平衡数值或魔法之风脚本开始。只要“同一台颅骨魔炮能稳定在两种真正不同的弹道/射程之间切换，并保持同一弹药池”没有验证通过，后面的工作一律暂缓。</w:t>
            </w:r>
          </w:p>
        </w:tc>
      </w:tr>
    </w:tbl>
    <w:p>
      <w:pPr>
        <w:pStyle w:val="ListNumber"/>
      </w:pPr>
      <w:r>
        <w:t>在当前最新 db.pack 中全局搜索 wh3_main_kho_veh_skullcannon_0，建立它的单位、武器、projectile、能力、建筑招募关系图。把实际表名和 key 写入施工日志。</w:t>
      </w:r>
    </w:p>
    <w:p>
      <w:pPr>
        <w:pStyle w:val="ListNumber"/>
      </w:pPr>
      <w:r>
        <w:t>复制原版 Skullcannon 使用的 missile weapon / projectile，建立 assault 和 siege 两套独立 key；不得直接改共享 vanilla projectile。</w:t>
      </w:r>
    </w:p>
    <w:p>
      <w:pPr>
        <w:pStyle w:val="ListNumber"/>
      </w:pPr>
      <w:r>
        <w:t>只做一个测试能力：按下后速度锁定并切换到 siege projectile，再按一次恢复。先不做建筑解锁、WoM、特效。</w:t>
      </w:r>
    </w:p>
    <w:p>
      <w:pPr>
        <w:pStyle w:val="ListNumber"/>
      </w:pPr>
      <w:r>
        <w:t>自定义战斗验证射程、弹道、弹药共享、重复切换、死亡/撤退/重新选中等状态。</w:t>
      </w:r>
    </w:p>
    <w:p>
      <w:pPr>
        <w:pStyle w:val="ListNumber"/>
      </w:pPr>
      <w:r>
        <w:t>通过后提交 Phase 0，再进入 T3/T4/T5 建筑成长。</w:t>
      </w:r>
    </w:p>
    <w:p>
      <w:pPr>
        <w:pStyle w:val="ListNumber"/>
      </w:pPr>
      <w:r>
        <w:t>建筑成长稳定后再实现 WoM 五档。WoM 如果需要 Lua，只允许脚本负责“识别档位并应用隐藏 effect”，不要把伤害公式写进 Lua。</w:t>
      </w:r>
    </w:p>
    <w:p>
      <w:pPr>
        <w:pStyle w:val="ListNumber"/>
      </w:pPr>
      <w:r>
        <w:t>完成每个阶段后按第 10 节逐项验收，并保留截图/日志/关键 DB key。</w:t>
      </w:r>
    </w:p>
    <w:p>
      <w:pPr>
        <w:pStyle w:val="Heading1"/>
      </w:pPr>
      <w:r>
        <w:t>14. 参考与核验入口</w:t>
      </w:r>
    </w:p>
    <w:p>
      <w:r>
        <w:t>以下仅用于确认原版基线和 MOD 数据机制；真正施工以当前游戏版本 db.pack / RPFM schema 为准。</w:t>
      </w:r>
    </w:p>
    <w:p>
      <w:pPr>
        <w:pStyle w:val="ListBullet"/>
      </w:pPr>
      <w:hyperlink r:id="rId11">
        <w:r>
          <w:rPr>
            <w:color w:val="0563C1"/>
            <w:u w:val="single"/>
          </w:rPr>
          <w:t>Skullcannon 原版单位资料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Khorne 建筑链资料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Foundry of Skulls / TWDB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>WH3 Battle scripting reference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>Effect / unit-set ability modding guide</w:t>
        </w:r>
      </w:hyperlink>
    </w:p>
    <w:p>
      <w:pPr>
        <w:pStyle w:val="ListBullet"/>
      </w:pPr>
      <w:hyperlink r:id="rId16">
        <w:r>
          <w:rPr>
            <w:color w:val="0563C1"/>
            <w:u w:val="single"/>
          </w:rPr>
          <w:t>WH3 DB locations / modding notes</w:t>
        </w:r>
      </w:hyperlink>
    </w:p>
    <w:p>
      <w:pPr>
        <w:spacing w:before="280"/>
        <w:jc w:val="center"/>
      </w:pPr>
      <w:r>
        <w:rPr>
          <w:b/>
          <w:color w:val="7F0000"/>
        </w:rPr>
        <w:t>—— v1.0 结束：先验证“切换”，再开工其余系统 ——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《全面战争：战锤3》颅骨魔炮重做｜MOD施工任务书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7F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9C000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9C000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7F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totalwarwarhammer.fandom.com/wiki/Skullcannon" TargetMode="External"/><Relationship Id="rId12" Type="http://schemas.openxmlformats.org/officeDocument/2006/relationships/hyperlink" Target="https://totalwarwarhammer.fandom.com/wiki/Khorne_buildings" TargetMode="External"/><Relationship Id="rId13" Type="http://schemas.openxmlformats.org/officeDocument/2006/relationships/hyperlink" Target="https://twdb.io/warhammer3/database/buildings/wh3_main_kho_vehicle_3/" TargetMode="External"/><Relationship Id="rId14" Type="http://schemas.openxmlformats.org/officeDocument/2006/relationships/hyperlink" Target="https://chadvandy.github.io/tw_modding_resources/WH3/battle/battle.html" TargetMode="External"/><Relationship Id="rId15" Type="http://schemas.openxmlformats.org/officeDocument/2006/relationships/hyperlink" Target="https://steamcommunity.com/sharedfiles/filedetails/?id=1761177338" TargetMode="External"/><Relationship Id="rId16" Type="http://schemas.openxmlformats.org/officeDocument/2006/relationships/hyperlink" Target="https://gist.github.com/mkahvi/369f1e4dfaf3e266204d086f98e0cbe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