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Читалка книг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Идея:</w:t>
      </w:r>
    </w:p>
    <w:p w:rsidR="00000000" w:rsidDel="00000000" w:rsidP="00000000" w:rsidRDefault="00000000" w:rsidRPr="00000000" w14:paraId="00000006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Позволяет пользователю читать книги формата .txt и .pdf в одном приложении, читать книги, пролистывая их сверху вниз или же переворачивая их.</w:t>
      </w:r>
    </w:p>
    <w:p w:rsidR="00000000" w:rsidDel="00000000" w:rsidP="00000000" w:rsidRDefault="00000000" w:rsidRPr="00000000" w14:paraId="00000007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Изменять размеры шрифты, оставлять заметки и сохранять книги в одном приложении не теряя их.</w:t>
      </w:r>
    </w:p>
    <w:p w:rsidR="00000000" w:rsidDel="00000000" w:rsidP="00000000" w:rsidRDefault="00000000" w:rsidRPr="00000000" w14:paraId="00000008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MainWindow(QMainWindow):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load(self)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открывает диалоговое окно для загрузки пути и имени файла в БД и QListWidget, если файла еще нет в списке и БД и выполняет проверку при помощи функции </w:t>
      </w: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file_in_list(self, name: str).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file_in_list(self, name: str)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выполняет проверку наличия выбранного файла в БД и QListWidget.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books_from_bd(self)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загружает в QListWidget названия книг из БД.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delete(self)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удаляет выбранный файл из БД и QlistWidget.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read(self)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с помощью выбранного названия в БД с помощью запроса находит путь к файлу и открывает его вне зависимости от кодировки, она подбирается автоматически. Далее открывается окно Read_win.ui, где в QTextEdit загружается текст из файла.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selected(self)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возвращает выбранный пользователем элемент из списка QListWidget.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is_selected(self)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позволяет узнать выбран ли какой либо элемент из списка QListWidget. Возвращает True либо поднимает ошибку типа SelectedElementError.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происходит отключение от БД.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search(self)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выполняет SQL-запрос по поиску подстроки в строке имени книги и все подходящие под условие названия книг выводит в QListWidget.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Функция change_theme(self) - меняет тему на темную или светлую.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ReadWindow(QWidget):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change_font(self)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меняет размер шрифта по заданному пользователем значению из QComboBox.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open_remark(self) -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открывает окно класса RemarkWindow(Qwidget).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show_full_screen(sef)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открывает окно класса ReadFullScreenWin(Qwidget).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после закрытия данного окна снова открывается окно класса MainWindow(QMainWindow).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Функция change_theme(self) - меняет тему на темную или светлую.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ReadFullScreen(Qwidget):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change_font(self)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меняет размер шрифта по заданному пользователем значению из QComboBox.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open_remark(self) -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открывает окно класса RemarkWindow(Qwidget).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после закрытия данного окна открывается окно класса ReadWindow(QWidget).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Функция change_theme(self) - меняет тему на темную или светлую.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Класс RemarkWindow(Qwidget):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closeEvent(self, event) -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создает текстовый файл для заметок или же записывает в уже имеющийся файл текст введенный пользователем из QTextEdit.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i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remark_bd(self) -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проверяет наличие файла в базе данных, а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затем возвращает его.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Функция change_theme(self) - меняет тему на темную или светлую.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i w:val="1"/>
          <w:color w:val="2c2d2e"/>
          <w:sz w:val="23"/>
          <w:szCs w:val="23"/>
          <w:highlight w:val="white"/>
          <w:rtl w:val="0"/>
        </w:rPr>
        <w:t xml:space="preserve">Функция encoding(path)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автоматически находит кодировку файла и возвращает ее название.</w:t>
      </w:r>
    </w:p>
    <w:p w:rsidR="00000000" w:rsidDel="00000000" w:rsidP="00000000" w:rsidRDefault="00000000" w:rsidRPr="00000000" w14:paraId="00000027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Технологии: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Qt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Базы данных SQLite</w:t>
      </w:r>
    </w:p>
    <w:p w:rsidR="00000000" w:rsidDel="00000000" w:rsidP="00000000" w:rsidRDefault="00000000" w:rsidRPr="00000000" w14:paraId="0000002B">
      <w:pPr>
        <w:ind w:left="0" w:firstLine="0"/>
        <w:rPr>
          <w:color w:val="2c2d2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2c2d2e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2e"/>
          <w:sz w:val="23"/>
          <w:szCs w:val="23"/>
          <w:highlight w:val="white"/>
          <w:rtl w:val="0"/>
        </w:rPr>
        <w:t xml:space="preserve">Библиотеки: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PyQt5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chatdet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sqlite3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2c2d2e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pdfminer.six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141.73228346456688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