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48E" w14:textId="77777777" w:rsidR="007A5182" w:rsidRPr="007A5182" w:rsidRDefault="007A5182" w:rsidP="007A518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pacing w:val="2"/>
          <w:shd w:val="clear" w:color="auto" w:fill="FFFFFF"/>
          <w:lang w:val="en-US"/>
        </w:rPr>
      </w:pPr>
      <w:r w:rsidRPr="007A5182">
        <w:rPr>
          <w:rFonts w:ascii="Arial" w:hAnsi="Arial" w:cs="Arial"/>
          <w:spacing w:val="2"/>
          <w:shd w:val="clear" w:color="auto" w:fill="FFFFFF"/>
          <w:lang w:val="en-US"/>
        </w:rPr>
        <w:t>We can use flyweight pattern in following scenarios:</w:t>
      </w:r>
    </w:p>
    <w:p w14:paraId="7326DB62" w14:textId="0F9EF5BD" w:rsidR="007A5182" w:rsidRPr="007A5182" w:rsidRDefault="007A5182" w:rsidP="007A5182">
      <w:pPr>
        <w:numPr>
          <w:ilvl w:val="0"/>
          <w:numId w:val="8"/>
        </w:numPr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</w:pPr>
      <w:r w:rsidRPr="007A518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  <w:t xml:space="preserve">When we need </w:t>
      </w:r>
      <w:r w:rsidRPr="007A518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  <w:t>many</w:t>
      </w:r>
      <w:r w:rsidRPr="007A518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  <w:t xml:space="preserve"> similar objects that are unique in terms of only a few parameters and most of the stuffs are common in general.</w:t>
      </w:r>
    </w:p>
    <w:p w14:paraId="3CC5DCCD" w14:textId="77777777" w:rsidR="007A5182" w:rsidRDefault="007A5182" w:rsidP="007A5182">
      <w:pPr>
        <w:numPr>
          <w:ilvl w:val="0"/>
          <w:numId w:val="8"/>
        </w:numPr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</w:pPr>
      <w:r w:rsidRPr="007A518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  <w:t>We need to control the memory consumption by large number of objects – by creating fewer objects and sharing them across.</w:t>
      </w:r>
    </w:p>
    <w:p w14:paraId="5F3F21AA" w14:textId="77777777" w:rsidR="007A5182" w:rsidRDefault="007A5182" w:rsidP="007A5182">
      <w:pPr>
        <w:shd w:val="clear" w:color="auto" w:fill="FFFFFF"/>
        <w:spacing w:after="150" w:line="240" w:lineRule="auto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</w:pPr>
    </w:p>
    <w:p w14:paraId="0B37BB1C" w14:textId="0DB476D2" w:rsidR="007A5182" w:rsidRPr="007A5182" w:rsidRDefault="007A5182" w:rsidP="007A5182">
      <w:pPr>
        <w:shd w:val="clear" w:color="auto" w:fill="FFFFFF"/>
        <w:spacing w:after="150" w:line="240" w:lineRule="auto"/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</w:pPr>
      <w:r w:rsidRPr="007A518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  <w:t>Extrinsic and intrinsic attributes</w:t>
      </w:r>
    </w:p>
    <w:p w14:paraId="7411E38E" w14:textId="77777777" w:rsidR="007A5182" w:rsidRPr="007A5182" w:rsidRDefault="007A5182" w:rsidP="007A518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pacing w:val="2"/>
          <w:shd w:val="clear" w:color="auto" w:fill="FFFFFF"/>
          <w:lang w:val="en-US"/>
        </w:rPr>
      </w:pPr>
      <w:r w:rsidRPr="007A5182">
        <w:rPr>
          <w:rFonts w:ascii="Arial" w:hAnsi="Arial" w:cs="Arial"/>
          <w:spacing w:val="2"/>
          <w:shd w:val="clear" w:color="auto" w:fill="FFFFFF"/>
          <w:lang w:val="en-US"/>
        </w:rPr>
        <w:t>A flyweight objects essentially has two kind of attributes – intrinsic and extrinsic.</w:t>
      </w:r>
    </w:p>
    <w:p w14:paraId="6D53BC3D" w14:textId="77777777" w:rsidR="007A5182" w:rsidRPr="007A5182" w:rsidRDefault="007A5182" w:rsidP="007A518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pacing w:val="2"/>
          <w:shd w:val="clear" w:color="auto" w:fill="FFFFFF"/>
          <w:lang w:val="en-US"/>
        </w:rPr>
      </w:pPr>
      <w:r w:rsidRPr="007A5182">
        <w:rPr>
          <w:rFonts w:ascii="Arial" w:hAnsi="Arial" w:cs="Arial"/>
          <w:spacing w:val="2"/>
          <w:shd w:val="clear" w:color="auto" w:fill="FFFFFF"/>
          <w:lang w:val="en-US"/>
        </w:rPr>
        <w:t>An </w:t>
      </w:r>
      <w:r w:rsidRPr="007A5182">
        <w:rPr>
          <w:rFonts w:ascii="Arial" w:hAnsi="Arial" w:cs="Arial"/>
          <w:b/>
          <w:bCs/>
          <w:spacing w:val="2"/>
          <w:shd w:val="clear" w:color="auto" w:fill="FFFFFF"/>
          <w:lang w:val="en-US"/>
        </w:rPr>
        <w:t>intrinsic</w:t>
      </w:r>
      <w:r w:rsidRPr="007A5182">
        <w:rPr>
          <w:rFonts w:ascii="Arial" w:hAnsi="Arial" w:cs="Arial"/>
          <w:spacing w:val="2"/>
          <w:shd w:val="clear" w:color="auto" w:fill="FFFFFF"/>
          <w:lang w:val="en-US"/>
        </w:rPr>
        <w:t> state attribute is stored/shared in the flyweight object, and it is independent of flyweight’s context. As the best practice, we should make intrinsic states </w:t>
      </w:r>
      <w:hyperlink r:id="rId5" w:history="1">
        <w:r w:rsidRPr="007A5182">
          <w:rPr>
            <w:rFonts w:ascii="Arial" w:hAnsi="Arial" w:cs="Arial"/>
            <w:spacing w:val="2"/>
            <w:shd w:val="clear" w:color="auto" w:fill="FFFFFF"/>
            <w:lang w:val="en-US"/>
          </w:rPr>
          <w:t>immutable</w:t>
        </w:r>
      </w:hyperlink>
      <w:r w:rsidRPr="007A5182">
        <w:rPr>
          <w:rFonts w:ascii="Arial" w:hAnsi="Arial" w:cs="Arial"/>
          <w:spacing w:val="2"/>
          <w:shd w:val="clear" w:color="auto" w:fill="FFFFFF"/>
          <w:lang w:val="en-US"/>
        </w:rPr>
        <w:t>.</w:t>
      </w:r>
    </w:p>
    <w:p w14:paraId="40696187" w14:textId="77777777" w:rsidR="007A5182" w:rsidRPr="007A5182" w:rsidRDefault="007A5182" w:rsidP="007A518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pacing w:val="2"/>
          <w:shd w:val="clear" w:color="auto" w:fill="FFFFFF"/>
          <w:lang w:val="en-US"/>
        </w:rPr>
      </w:pPr>
      <w:r w:rsidRPr="007A5182">
        <w:rPr>
          <w:rFonts w:ascii="Arial" w:hAnsi="Arial" w:cs="Arial"/>
          <w:spacing w:val="2"/>
          <w:shd w:val="clear" w:color="auto" w:fill="FFFFFF"/>
          <w:lang w:val="en-US"/>
        </w:rPr>
        <w:t>An </w:t>
      </w:r>
      <w:r w:rsidRPr="007A5182">
        <w:rPr>
          <w:rFonts w:ascii="Arial" w:hAnsi="Arial" w:cs="Arial"/>
          <w:b/>
          <w:bCs/>
          <w:spacing w:val="2"/>
          <w:shd w:val="clear" w:color="auto" w:fill="FFFFFF"/>
          <w:lang w:val="en-US"/>
        </w:rPr>
        <w:t>extrinsic</w:t>
      </w:r>
      <w:r w:rsidRPr="007A5182">
        <w:rPr>
          <w:rFonts w:ascii="Arial" w:hAnsi="Arial" w:cs="Arial"/>
          <w:spacing w:val="2"/>
          <w:shd w:val="clear" w:color="auto" w:fill="FFFFFF"/>
          <w:lang w:val="en-US"/>
        </w:rPr>
        <w:t> state varies with flyweight’s context, which is why they cannot be shared. Client objects maintain the extrinsic state, and they need to pass this to a flyweight object during object creation.</w:t>
      </w:r>
    </w:p>
    <w:p w14:paraId="6CAAD0E6" w14:textId="77777777" w:rsidR="007A5182" w:rsidRDefault="007A5182" w:rsidP="007A5182">
      <w:pPr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</w:pPr>
      <w:r w:rsidRPr="007A5182">
        <w:rPr>
          <w:rFonts w:ascii="Arial" w:eastAsia="Times New Roman" w:hAnsi="Arial" w:cs="Arial"/>
          <w:spacing w:val="2"/>
          <w:sz w:val="24"/>
          <w:szCs w:val="24"/>
          <w:shd w:val="clear" w:color="auto" w:fill="FFFFFF"/>
          <w:lang w:val="en-US" w:eastAsia="es-MX"/>
        </w:rPr>
        <w:drawing>
          <wp:inline distT="0" distB="0" distL="0" distR="0" wp14:anchorId="58CF24CC" wp14:editId="698B617C">
            <wp:extent cx="5612130" cy="1471930"/>
            <wp:effectExtent l="0" t="0" r="7620" b="0"/>
            <wp:docPr id="3" name="Picture 3" descr="Flyweight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weight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4BAE" w14:textId="77777777" w:rsidR="00C00A18" w:rsidRPr="00C00A18" w:rsidRDefault="00C00A18" w:rsidP="00C00A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618603AF" w14:textId="7F77B970" w:rsidR="00C00A18" w:rsidRDefault="00C00A18" w:rsidP="00C00A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 w:rsidRPr="00723C06">
        <w:rPr>
          <w:rFonts w:ascii="Arial" w:hAnsi="Arial" w:cs="Arial"/>
          <w:spacing w:val="2"/>
          <w:shd w:val="clear" w:color="auto" w:fill="FFFFFF"/>
          <w:lang w:val="en-US"/>
        </w:rPr>
        <w:t>Exercise:</w:t>
      </w:r>
    </w:p>
    <w:p w14:paraId="2F11F0DB" w14:textId="77777777" w:rsidR="00C00A18" w:rsidRDefault="00C00A18" w:rsidP="00C00A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58FFE3D8" w14:textId="4F85F7F3" w:rsidR="007A5182" w:rsidRPr="007A5182" w:rsidRDefault="007A5182" w:rsidP="007A518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pacing w:val="2"/>
          <w:shd w:val="clear" w:color="auto" w:fill="FFFFFF"/>
          <w:lang w:val="en-US"/>
        </w:rPr>
      </w:pPr>
      <w:r w:rsidRPr="007A5182">
        <w:rPr>
          <w:rFonts w:ascii="Arial" w:hAnsi="Arial" w:cs="Arial"/>
          <w:spacing w:val="2"/>
          <w:shd w:val="clear" w:color="auto" w:fill="FFFFFF"/>
          <w:lang w:val="en-US"/>
        </w:rPr>
        <w:t>In given example, we are building a Paint Brush application where client can use brushes on three types – THICK, THIN and MEDIUM. All the thick (thin or medium) brush will draw the content in exact similar fashion – only the content color will be different.</w:t>
      </w:r>
    </w:p>
    <w:p w14:paraId="7836F4BE" w14:textId="02951F06" w:rsidR="007A5182" w:rsidRDefault="00C00A18" w:rsidP="005F5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>Here are some of the classes you’ll need to implement the pattern.</w:t>
      </w:r>
    </w:p>
    <w:p w14:paraId="2DD3C9B3" w14:textId="30EDAB6D" w:rsidR="00C00A18" w:rsidRDefault="00C00A18" w:rsidP="005F5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28D64572" w14:textId="23843395" w:rsidR="00C00A18" w:rsidRDefault="00C00A18" w:rsidP="00C00A1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>Pen.java (interface)</w:t>
      </w:r>
    </w:p>
    <w:p w14:paraId="21BBA622" w14:textId="2DC7C272" w:rsidR="00C00A18" w:rsidRDefault="00C00A18" w:rsidP="00C00A1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>BrushSize.java (</w:t>
      </w:r>
      <w:proofErr w:type="spellStart"/>
      <w:r>
        <w:rPr>
          <w:rFonts w:ascii="Arial" w:hAnsi="Arial" w:cs="Arial"/>
          <w:spacing w:val="2"/>
          <w:shd w:val="clear" w:color="auto" w:fill="FFFFFF"/>
          <w:lang w:val="en-US"/>
        </w:rPr>
        <w:t>enum</w:t>
      </w:r>
      <w:proofErr w:type="spellEnd"/>
      <w:r>
        <w:rPr>
          <w:rFonts w:ascii="Arial" w:hAnsi="Arial" w:cs="Arial"/>
          <w:spacing w:val="2"/>
          <w:shd w:val="clear" w:color="auto" w:fill="FFFFFF"/>
          <w:lang w:val="en-US"/>
        </w:rPr>
        <w:t>)</w:t>
      </w:r>
    </w:p>
    <w:p w14:paraId="7325EC39" w14:textId="243C196A" w:rsidR="00C00A18" w:rsidRDefault="00C00A18" w:rsidP="00C00A1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 xml:space="preserve">ThickPen.java </w:t>
      </w:r>
    </w:p>
    <w:p w14:paraId="30A7D039" w14:textId="4F859B34" w:rsidR="00C00A18" w:rsidRDefault="00C00A18" w:rsidP="00C00A1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>ThinPen.java</w:t>
      </w:r>
    </w:p>
    <w:p w14:paraId="23743FAA" w14:textId="56D1DC08" w:rsidR="007A5182" w:rsidRDefault="00C00A18" w:rsidP="005F5AA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 xml:space="preserve">MediumPen.java </w:t>
      </w:r>
    </w:p>
    <w:p w14:paraId="4BF2FAD8" w14:textId="6CEA7D5B" w:rsidR="00ED67F1" w:rsidRDefault="00ED67F1" w:rsidP="005F5AA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>PenFactory.java</w:t>
      </w:r>
    </w:p>
    <w:p w14:paraId="7AD7F33B" w14:textId="1FCBD667" w:rsidR="00ED67F1" w:rsidRDefault="00ED67F1" w:rsidP="005F5AA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lastRenderedPageBreak/>
        <w:t>PainBrushClient.java (main)</w:t>
      </w:r>
    </w:p>
    <w:p w14:paraId="69ECF5B9" w14:textId="429B9EE9" w:rsidR="00ED67F1" w:rsidRDefault="00ED67F1" w:rsidP="00ED67F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672C2F47" w14:textId="5B8271E3" w:rsidR="00ED67F1" w:rsidRDefault="00ED67F1" w:rsidP="00ED67F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rFonts w:ascii="Arial" w:hAnsi="Arial" w:cs="Arial"/>
          <w:spacing w:val="2"/>
          <w:shd w:val="clear" w:color="auto" w:fill="FFFFFF"/>
          <w:lang w:val="en-US"/>
        </w:rPr>
        <w:t>Check at our repository of Flyweight exercise the code and add the missing classes to obtain the next output:</w:t>
      </w:r>
    </w:p>
    <w:p w14:paraId="7C8158A5" w14:textId="0932B6DE" w:rsidR="00ED67F1" w:rsidRDefault="00ED67F1" w:rsidP="00ED67F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513D06E2" w14:textId="29B244F2" w:rsidR="00ED67F1" w:rsidRDefault="00ED67F1" w:rsidP="00ED67F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70BB0EF" wp14:editId="69E5611F">
            <wp:extent cx="3225800" cy="139243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295" cy="13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556" w14:textId="77777777" w:rsidR="00A70757" w:rsidRPr="00937D36" w:rsidRDefault="00A70757" w:rsidP="00937D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43B99FFD" w14:textId="2F7DC947" w:rsidR="00B92D62" w:rsidRPr="00AB5163" w:rsidRDefault="00B92D6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Check the complete solution at:</w:t>
      </w:r>
    </w:p>
    <w:p w14:paraId="00FEAE46" w14:textId="5BB52FEE" w:rsidR="00B92D62" w:rsidRPr="00B92D62" w:rsidRDefault="00CF01B6" w:rsidP="00CF0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hyperlink r:id="rId8" w:history="1">
        <w:r w:rsidRPr="00CF01B6">
          <w:rPr>
            <w:rStyle w:val="Hyperlink"/>
            <w:lang w:val="en-US"/>
          </w:rPr>
          <w:t>Flyweight Design Pattern - Flyweight Pattern in Java- HowToDoInJava</w:t>
        </w:r>
      </w:hyperlink>
    </w:p>
    <w:sectPr w:rsidR="00B92D62" w:rsidRPr="00B9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19319">
    <w:abstractNumId w:val="0"/>
  </w:num>
  <w:num w:numId="2" w16cid:durableId="2133131587">
    <w:abstractNumId w:val="8"/>
  </w:num>
  <w:num w:numId="3" w16cid:durableId="2117866792">
    <w:abstractNumId w:val="3"/>
  </w:num>
  <w:num w:numId="4" w16cid:durableId="1705597540">
    <w:abstractNumId w:val="5"/>
  </w:num>
  <w:num w:numId="5" w16cid:durableId="1993290980">
    <w:abstractNumId w:val="4"/>
  </w:num>
  <w:num w:numId="6" w16cid:durableId="279920199">
    <w:abstractNumId w:val="6"/>
  </w:num>
  <w:num w:numId="7" w16cid:durableId="659892295">
    <w:abstractNumId w:val="9"/>
  </w:num>
  <w:num w:numId="8" w16cid:durableId="529414134">
    <w:abstractNumId w:val="1"/>
  </w:num>
  <w:num w:numId="9" w16cid:durableId="273098895">
    <w:abstractNumId w:val="2"/>
  </w:num>
  <w:num w:numId="10" w16cid:durableId="228273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7A3B"/>
    <w:rsid w:val="00025B76"/>
    <w:rsid w:val="00035F62"/>
    <w:rsid w:val="000626A7"/>
    <w:rsid w:val="001268E2"/>
    <w:rsid w:val="001C001D"/>
    <w:rsid w:val="001C32D3"/>
    <w:rsid w:val="001D1345"/>
    <w:rsid w:val="001D28FF"/>
    <w:rsid w:val="001D3F73"/>
    <w:rsid w:val="00273E8D"/>
    <w:rsid w:val="0028159D"/>
    <w:rsid w:val="0029037D"/>
    <w:rsid w:val="002A71C1"/>
    <w:rsid w:val="002B2800"/>
    <w:rsid w:val="002F04D0"/>
    <w:rsid w:val="00307E0D"/>
    <w:rsid w:val="0036008C"/>
    <w:rsid w:val="003A7E90"/>
    <w:rsid w:val="003D3D00"/>
    <w:rsid w:val="004165FA"/>
    <w:rsid w:val="0050057F"/>
    <w:rsid w:val="005119B1"/>
    <w:rsid w:val="00533B3F"/>
    <w:rsid w:val="00540359"/>
    <w:rsid w:val="005422F6"/>
    <w:rsid w:val="005555F5"/>
    <w:rsid w:val="005F455D"/>
    <w:rsid w:val="005F5AA5"/>
    <w:rsid w:val="006B768F"/>
    <w:rsid w:val="006C4983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72539"/>
    <w:rsid w:val="00896FC6"/>
    <w:rsid w:val="0091263D"/>
    <w:rsid w:val="00937D36"/>
    <w:rsid w:val="00955B2B"/>
    <w:rsid w:val="009655E6"/>
    <w:rsid w:val="009A3A07"/>
    <w:rsid w:val="009B608F"/>
    <w:rsid w:val="00A22C31"/>
    <w:rsid w:val="00A27527"/>
    <w:rsid w:val="00A70757"/>
    <w:rsid w:val="00A825E4"/>
    <w:rsid w:val="00AB5163"/>
    <w:rsid w:val="00AC4297"/>
    <w:rsid w:val="00AD330D"/>
    <w:rsid w:val="00B50B8E"/>
    <w:rsid w:val="00B72270"/>
    <w:rsid w:val="00B92D62"/>
    <w:rsid w:val="00B95493"/>
    <w:rsid w:val="00BB7281"/>
    <w:rsid w:val="00BC29BB"/>
    <w:rsid w:val="00BC3391"/>
    <w:rsid w:val="00BF29A9"/>
    <w:rsid w:val="00C00A18"/>
    <w:rsid w:val="00C25255"/>
    <w:rsid w:val="00C43BCD"/>
    <w:rsid w:val="00CE4EF5"/>
    <w:rsid w:val="00CF01B6"/>
    <w:rsid w:val="00D00B57"/>
    <w:rsid w:val="00D85EF5"/>
    <w:rsid w:val="00DF5474"/>
    <w:rsid w:val="00DF7440"/>
    <w:rsid w:val="00E6769E"/>
    <w:rsid w:val="00EA4D13"/>
    <w:rsid w:val="00ED67F1"/>
    <w:rsid w:val="00F0578E"/>
    <w:rsid w:val="00F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design-patterns/structural/flyweight-design-patter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owtodoinjava.com/java/basics/how-to-make-a-java-class-immu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25</cp:revision>
  <dcterms:created xsi:type="dcterms:W3CDTF">2022-06-13T18:56:00Z</dcterms:created>
  <dcterms:modified xsi:type="dcterms:W3CDTF">2022-06-15T16:03:00Z</dcterms:modified>
</cp:coreProperties>
</file>