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8F7E4" w14:textId="77777777" w:rsidR="00B27AFD" w:rsidRPr="00A603C2" w:rsidRDefault="00F7106C">
      <w:pPr>
        <w:rPr>
          <w:b/>
        </w:rPr>
      </w:pPr>
      <w:r w:rsidRPr="00A603C2">
        <w:rPr>
          <w:b/>
        </w:rPr>
        <w:t>Supplementary table legend</w:t>
      </w:r>
      <w:bookmarkStart w:id="0" w:name="_GoBack"/>
      <w:bookmarkEnd w:id="0"/>
    </w:p>
    <w:p w14:paraId="3A5DE9D6" w14:textId="77777777" w:rsidR="00A603C2" w:rsidRDefault="00A603C2"/>
    <w:p w14:paraId="71FAC343" w14:textId="77777777" w:rsidR="00F7106C" w:rsidRDefault="002618CB">
      <w:proofErr w:type="gramStart"/>
      <w:r>
        <w:t>Supplementary table 1.</w:t>
      </w:r>
      <w:proofErr w:type="gramEnd"/>
      <w:r>
        <w:t xml:space="preserve"> A summary of samples used in this study. Sheet 1 summarizes the number of cases and fusions in each cancer type. The second data sheet gives all case IDs, and the third data sheet contains a list of 321 fusions we curated from three public resources. Each fusion on the list has support from at least three publications. </w:t>
      </w:r>
    </w:p>
    <w:p w14:paraId="3FE07BE7" w14:textId="77777777" w:rsidR="00A603C2" w:rsidRDefault="00A603C2"/>
    <w:p w14:paraId="3C21CE96" w14:textId="61A661A3" w:rsidR="002618CB" w:rsidRDefault="002618CB">
      <w:proofErr w:type="gramStart"/>
      <w:r>
        <w:t>Supplementary table 2.</w:t>
      </w:r>
      <w:proofErr w:type="gramEnd"/>
      <w:r>
        <w:t xml:space="preserve"> </w:t>
      </w:r>
      <w:proofErr w:type="gramStart"/>
      <w:r>
        <w:t>All fusions in the tumor fusion portal as of Oct 1, 2017.</w:t>
      </w:r>
      <w:proofErr w:type="gramEnd"/>
      <w:r>
        <w:t xml:space="preserve"> Sheet 1 contains post filter cancer fusions (n=20</w:t>
      </w:r>
      <w:r w:rsidR="00E70049">
        <w:t>,</w:t>
      </w:r>
      <w:r>
        <w:t>731). Sheet 2 contains 3</w:t>
      </w:r>
      <w:r w:rsidR="00E70049">
        <w:t>,</w:t>
      </w:r>
      <w:r>
        <w:t xml:space="preserve">838 fusions we found in 641 non-neoplastic samples. Sheet 3 </w:t>
      </w:r>
      <w:r w:rsidR="00937782">
        <w:t xml:space="preserve">presents the percentage of recurrent fusions in each cancer type. </w:t>
      </w:r>
    </w:p>
    <w:p w14:paraId="21FE197F" w14:textId="77777777" w:rsidR="00A603C2" w:rsidRDefault="00A603C2"/>
    <w:p w14:paraId="2DAF4A22" w14:textId="0DF498D8" w:rsidR="00937782" w:rsidRDefault="00937782">
      <w:proofErr w:type="gramStart"/>
      <w:r>
        <w:t>Supplementary table 3.</w:t>
      </w:r>
      <w:proofErr w:type="gramEnd"/>
      <w:r>
        <w:t xml:space="preserve"> </w:t>
      </w:r>
      <w:proofErr w:type="gramStart"/>
      <w:r w:rsidR="00B4564B">
        <w:t>Effectiveness of filters.</w:t>
      </w:r>
      <w:proofErr w:type="gramEnd"/>
      <w:r w:rsidR="00B4564B">
        <w:t xml:space="preserve"> This table describes the number of fusions filtered out by each filter.  </w:t>
      </w:r>
      <w:r w:rsidR="008A5505">
        <w:t xml:space="preserve">Green cells are the numbers of fusions retained after filtering, </w:t>
      </w:r>
      <w:r w:rsidR="006C06C3">
        <w:t xml:space="preserve">whereas the grey cells are the numbers filtered out. </w:t>
      </w:r>
    </w:p>
    <w:sectPr w:rsidR="00937782" w:rsidSect="004737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6C"/>
    <w:rsid w:val="002618CB"/>
    <w:rsid w:val="004737AC"/>
    <w:rsid w:val="006C06C3"/>
    <w:rsid w:val="008A5505"/>
    <w:rsid w:val="00937782"/>
    <w:rsid w:val="00A603C2"/>
    <w:rsid w:val="00B27AFD"/>
    <w:rsid w:val="00B4564B"/>
    <w:rsid w:val="00E70049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65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 Anderson Cancer Center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Zheng</dc:creator>
  <cp:keywords/>
  <dc:description/>
  <cp:lastModifiedBy>Roda, Sherelyn</cp:lastModifiedBy>
  <cp:revision>8</cp:revision>
  <dcterms:created xsi:type="dcterms:W3CDTF">2017-10-13T11:04:00Z</dcterms:created>
  <dcterms:modified xsi:type="dcterms:W3CDTF">2017-10-16T03:49:00Z</dcterms:modified>
</cp:coreProperties>
</file>