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rPr/>
      </w:r>
    </w:p>
    <w:p>
      <w:pPr>
        <w:pStyle w:val="Normal"/>
        <w:jc w:val="center"/>
        <w:rPr/>
      </w:pPr>
      <w:r>
        <w:rPr/>
      </w:r>
    </w:p>
    <w:tbl>
      <w:tblPr>
        <w:tblStyle w:val="830"/>
        <w:tblW w:w="113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04"/>
        <w:gridCol w:w="3667"/>
        <w:gridCol w:w="2050"/>
        <w:gridCol w:w="3667"/>
      </w:tblGrid>
      <w:tr>
        <w:trPr>
          <w:trHeight w:val="600" w:hRule="exact"/>
        </w:trPr>
        <w:tc>
          <w:tcPr>
            <w:tcW w:w="2004" w:type="dxa"/>
            <w:tcBorders/>
            <w:shd w:color="auto" w:fill="D3D3D3" w:val="clear"/>
          </w:tcPr>
          <w:p>
            <w:pPr>
              <w:pStyle w:val="Normal"/>
              <w:widowControl/>
              <w:spacing w:before="0" w:after="0"/>
              <w:jc w:val="start"/>
              <w:rPr>
                <w:rFonts w:ascii="Aptos" w:hAnsi="Aptos" w:eastAsia="Aptos" w:cs="Arial"/>
                <w:kern w:val="0"/>
                <w:sz w:val="22"/>
                <w:szCs w:val="22"/>
                <w:lang w:val="en-GB" w:eastAsia="en-US" w:bidi="ar-SA"/>
              </w:rPr>
            </w:pPr>
            <w:r>
              <w:rPr>
                <w:rFonts w:eastAsia="Aptos" w:cs="Arial"/>
                <w:b/>
                <w:kern w:val="0"/>
                <w:sz w:val="22"/>
                <w:szCs w:val="22"/>
                <w:lang w:val="en-GB" w:eastAsia="en-US" w:bidi="ar-SA"/>
              </w:rPr>
              <w:t>Role Title:</w:t>
            </w:r>
          </w:p>
        </w:tc>
        <w:tc>
          <w:tcPr>
            <w:tcW w:w="3667" w:type="dxa"/>
            <w:tcBorders/>
          </w:tcPr>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US" w:eastAsia="en-US" w:bidi="ar-SA"/>
              </w:rPr>
              <w:t>Computational Experimental Design Engineer</w:t>
            </w:r>
          </w:p>
        </w:tc>
        <w:tc>
          <w:tcPr>
            <w:tcW w:w="2050" w:type="dxa"/>
            <w:tcBorders/>
            <w:shd w:color="auto" w:fill="D3D3D3" w:val="clear"/>
          </w:tcPr>
          <w:p>
            <w:pPr>
              <w:pStyle w:val="Normal"/>
              <w:widowControl/>
              <w:spacing w:before="0" w:after="0"/>
              <w:jc w:val="start"/>
              <w:rPr>
                <w:rFonts w:ascii="Aptos" w:hAnsi="Aptos" w:eastAsia="Aptos" w:cs="Arial"/>
                <w:kern w:val="0"/>
                <w:sz w:val="22"/>
                <w:szCs w:val="22"/>
                <w:lang w:val="en-GB" w:eastAsia="en-US" w:bidi="ar-SA"/>
              </w:rPr>
            </w:pPr>
            <w:r>
              <w:rPr>
                <w:rFonts w:eastAsia="Aptos" w:cs="Arial"/>
                <w:b/>
                <w:kern w:val="0"/>
                <w:sz w:val="22"/>
                <w:szCs w:val="22"/>
                <w:lang w:val="en-GB" w:eastAsia="en-US" w:bidi="ar-SA"/>
              </w:rPr>
              <w:t xml:space="preserve">Division / Function </w:t>
            </w:r>
          </w:p>
        </w:tc>
        <w:tc>
          <w:tcPr>
            <w:tcW w:w="3667" w:type="dxa"/>
            <w:tcBorders/>
          </w:tcPr>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US" w:eastAsia="en-US" w:bidi="ar-SA"/>
              </w:rPr>
              <w:t>Fusion Technology Division</w:t>
            </w:r>
          </w:p>
        </w:tc>
      </w:tr>
      <w:tr>
        <w:trPr>
          <w:trHeight w:val="600" w:hRule="exact"/>
        </w:trPr>
        <w:tc>
          <w:tcPr>
            <w:tcW w:w="2004" w:type="dxa"/>
            <w:tcBorders/>
            <w:shd w:color="auto" w:fill="D3D3D3" w:val="clear"/>
          </w:tcPr>
          <w:p>
            <w:pPr>
              <w:pStyle w:val="Normal"/>
              <w:widowControl/>
              <w:spacing w:before="0" w:after="0"/>
              <w:jc w:val="start"/>
              <w:rPr>
                <w:b/>
              </w:rPr>
            </w:pPr>
            <w:r>
              <w:rPr>
                <w:rFonts w:eastAsia="Aptos" w:cs="Arial"/>
                <w:b/>
                <w:kern w:val="0"/>
                <w:sz w:val="22"/>
                <w:szCs w:val="22"/>
                <w:lang w:val="en-GB" w:eastAsia="en-US" w:bidi="ar-SA"/>
              </w:rPr>
              <w:t xml:space="preserve">Grade: </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tc>
        <w:tc>
          <w:tcPr>
            <w:tcW w:w="3667" w:type="dxa"/>
            <w:tcBorders/>
          </w:tcPr>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US" w:eastAsia="en-US" w:bidi="ar-SA"/>
              </w:rPr>
              <w:t>E</w:t>
            </w:r>
          </w:p>
        </w:tc>
        <w:tc>
          <w:tcPr>
            <w:tcW w:w="2050" w:type="dxa"/>
            <w:tcBorders/>
            <w:shd w:color="auto" w:fill="D3D3D3" w:val="clear"/>
          </w:tcPr>
          <w:p>
            <w:pPr>
              <w:pStyle w:val="Normal"/>
              <w:widowControl/>
              <w:spacing w:before="0" w:after="0"/>
              <w:jc w:val="start"/>
              <w:rPr>
                <w:b/>
              </w:rPr>
            </w:pPr>
            <w:r>
              <w:rPr>
                <w:rFonts w:eastAsia="Aptos" w:cs="Arial"/>
                <w:b/>
                <w:kern w:val="0"/>
                <w:sz w:val="22"/>
                <w:szCs w:val="22"/>
                <w:lang w:val="en-GB" w:eastAsia="en-US" w:bidi="ar-SA"/>
              </w:rPr>
              <w:t>Reports to:</w:t>
            </w:r>
          </w:p>
          <w:p>
            <w:pPr>
              <w:pStyle w:val="Normal"/>
              <w:widowControl/>
              <w:spacing w:before="0" w:after="0"/>
              <w:jc w:val="start"/>
              <w:rPr>
                <w:rFonts w:ascii="Aptos" w:hAnsi="Aptos" w:eastAsia="Aptos" w:cs="Arial"/>
                <w:kern w:val="0"/>
                <w:sz w:val="22"/>
                <w:szCs w:val="22"/>
                <w:lang w:val="en-GB" w:eastAsia="en-US" w:bidi="ar-SA"/>
              </w:rPr>
            </w:pPr>
            <w:r>
              <w:rPr>
                <w:rFonts w:eastAsia="Aptos" w:cs="Arial"/>
                <w:b/>
                <w:kern w:val="0"/>
                <w:sz w:val="22"/>
                <w:szCs w:val="22"/>
                <w:lang w:val="en-GB" w:eastAsia="en-US" w:bidi="ar-SA"/>
              </w:rPr>
              <w:t>(job title)</w:t>
            </w:r>
          </w:p>
        </w:tc>
        <w:tc>
          <w:tcPr>
            <w:tcW w:w="3667" w:type="dxa"/>
            <w:tcBorders/>
          </w:tcPr>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US" w:eastAsia="en-US" w:bidi="ar-SA"/>
              </w:rPr>
              <w:t>Senior Computational Experimental Design Engineer</w:t>
            </w:r>
          </w:p>
        </w:tc>
      </w:tr>
      <w:tr>
        <w:trPr>
          <w:trHeight w:val="600" w:hRule="exact"/>
        </w:trPr>
        <w:tc>
          <w:tcPr>
            <w:tcW w:w="2004" w:type="dxa"/>
            <w:tcBorders/>
            <w:shd w:color="auto" w:fill="D3D3D3" w:val="clear"/>
          </w:tcPr>
          <w:p>
            <w:pPr>
              <w:pStyle w:val="Normal"/>
              <w:widowControl/>
              <w:spacing w:before="0" w:after="0"/>
              <w:jc w:val="start"/>
              <w:rPr>
                <w:rFonts w:ascii="Aptos" w:hAnsi="Aptos" w:eastAsia="Aptos" w:cs="Arial"/>
                <w:kern w:val="0"/>
                <w:sz w:val="22"/>
                <w:szCs w:val="22"/>
                <w:lang w:val="en-GB" w:eastAsia="en-US" w:bidi="ar-SA"/>
              </w:rPr>
            </w:pPr>
            <w:r>
              <w:rPr>
                <w:rFonts w:eastAsia="Aptos" w:cs="Arial"/>
                <w:b/>
                <w:kern w:val="0"/>
                <w:sz w:val="22"/>
                <w:szCs w:val="22"/>
                <w:lang w:val="en-GB" w:eastAsia="en-US" w:bidi="ar-SA"/>
              </w:rPr>
              <w:t>Skill Type:</w:t>
            </w:r>
          </w:p>
        </w:tc>
        <w:tc>
          <w:tcPr>
            <w:tcW w:w="3667" w:type="dxa"/>
            <w:tcBorders/>
          </w:tcPr>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US" w:eastAsia="en-US" w:bidi="ar-SA"/>
              </w:rPr>
              <w:t>Engineering</w:t>
            </w:r>
          </w:p>
        </w:tc>
        <w:tc>
          <w:tcPr>
            <w:tcW w:w="2050" w:type="dxa"/>
            <w:tcBorders/>
            <w:shd w:color="auto" w:fill="D3D3D3" w:val="clear"/>
          </w:tcPr>
          <w:p>
            <w:pPr>
              <w:pStyle w:val="Normal"/>
              <w:widowControl/>
              <w:spacing w:before="0" w:after="0"/>
              <w:jc w:val="start"/>
              <w:rPr>
                <w:b/>
              </w:rPr>
            </w:pPr>
            <w:r>
              <w:rPr>
                <w:rFonts w:eastAsia="Aptos" w:cs="Arial"/>
                <w:b/>
                <w:kern w:val="0"/>
                <w:sz w:val="22"/>
                <w:szCs w:val="22"/>
                <w:lang w:val="en-GB" w:eastAsia="en-US" w:bidi="ar-SA"/>
              </w:rPr>
              <w:t>Line Manager</w:t>
            </w:r>
          </w:p>
          <w:p>
            <w:pPr>
              <w:pStyle w:val="Normal"/>
              <w:widowControl/>
              <w:spacing w:before="0" w:after="0"/>
              <w:jc w:val="start"/>
              <w:rPr>
                <w:rFonts w:ascii="Aptos" w:hAnsi="Aptos" w:eastAsia="Aptos" w:cs="Arial"/>
                <w:kern w:val="0"/>
                <w:sz w:val="22"/>
                <w:szCs w:val="22"/>
                <w:lang w:val="en-GB" w:eastAsia="en-US" w:bidi="ar-SA"/>
              </w:rPr>
            </w:pPr>
            <w:r>
              <w:rPr>
                <w:rFonts w:eastAsia="Aptos" w:cs="Arial"/>
                <w:b/>
                <w:kern w:val="0"/>
                <w:sz w:val="22"/>
                <w:szCs w:val="22"/>
                <w:lang w:val="en-GB" w:eastAsia="en-US" w:bidi="ar-SA"/>
              </w:rPr>
              <w:t>(yes / no)</w:t>
            </w:r>
          </w:p>
        </w:tc>
        <w:tc>
          <w:tcPr>
            <w:tcW w:w="3667" w:type="dxa"/>
            <w:tcBorders/>
          </w:tcPr>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US" w:eastAsia="en-US" w:bidi="ar-SA"/>
              </w:rPr>
              <w:t>No</w:t>
            </w:r>
          </w:p>
        </w:tc>
      </w:tr>
      <w:tr>
        <w:trPr/>
        <w:tc>
          <w:tcPr>
            <w:tcW w:w="11388" w:type="dxa"/>
            <w:gridSpan w:val="4"/>
            <w:tcBorders/>
          </w:tcPr>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tc>
      </w:tr>
      <w:tr>
        <w:trPr/>
        <w:tc>
          <w:tcPr>
            <w:tcW w:w="11388" w:type="dxa"/>
            <w:gridSpan w:val="4"/>
            <w:tcBorders/>
            <w:shd w:color="auto" w:fill="D3D3D3" w:val="clear"/>
          </w:tcPr>
          <w:p>
            <w:pPr>
              <w:pStyle w:val="Normal"/>
              <w:widowControl/>
              <w:spacing w:before="0" w:after="0"/>
              <w:jc w:val="start"/>
              <w:rPr>
                <w:b/>
                <w:bCs/>
              </w:rPr>
            </w:pPr>
            <w:r>
              <w:rPr>
                <w:rFonts w:eastAsia="Aptos" w:cs="Arial"/>
                <w:b/>
                <w:bCs/>
                <w:kern w:val="0"/>
                <w:sz w:val="22"/>
                <w:szCs w:val="22"/>
                <w:lang w:val="en-GB" w:eastAsia="en-US" w:bidi="ar-SA"/>
              </w:rPr>
              <w:t xml:space="preserve">Overall Purpose: </w:t>
            </w:r>
          </w:p>
          <w:p>
            <w:pPr>
              <w:pStyle w:val="Normal"/>
              <w:widowControl/>
              <w:numPr>
                <w:ilvl w:val="0"/>
                <w:numId w:val="1"/>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Why does the role exist?</w:t>
            </w:r>
          </w:p>
          <w:p>
            <w:pPr>
              <w:pStyle w:val="Normal"/>
              <w:widowControl/>
              <w:numPr>
                <w:ilvl w:val="0"/>
                <w:numId w:val="1"/>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What does the role aim to achieve?</w:t>
            </w:r>
          </w:p>
          <w:p>
            <w:pPr>
              <w:pStyle w:val="Normal"/>
              <w:widowControl/>
              <w:numPr>
                <w:ilvl w:val="0"/>
                <w:numId w:val="1"/>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What wouldn’t happen if the role didn’t exist?</w:t>
            </w:r>
          </w:p>
          <w:p>
            <w:pPr>
              <w:pStyle w:val="Normal"/>
              <w:widowControl/>
              <w:numPr>
                <w:ilvl w:val="0"/>
                <w:numId w:val="1"/>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What does the role contribute to or deliver for UKAEA? (consider UKAEA mission and goals, and Divisional goals and high-level objectives).</w:t>
            </w:r>
          </w:p>
        </w:tc>
      </w:tr>
      <w:tr>
        <w:trPr>
          <w:trHeight w:val="4915" w:hRule="exact"/>
        </w:trPr>
        <w:tc>
          <w:tcPr>
            <w:tcW w:w="11388" w:type="dxa"/>
            <w:gridSpan w:val="4"/>
            <w:tcBorders/>
          </w:tcPr>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xml:space="preserve">A Computational Experimental Design Engineer implements, verifies and improves clearly defined computational methods and </w:t>
            </w:r>
            <w:r>
              <w:rPr>
                <w:rFonts w:eastAsia="Aptos" w:cs="Arial"/>
                <w:kern w:val="0"/>
                <w:sz w:val="22"/>
                <w:szCs w:val="22"/>
                <w:lang w:val="en-GB" w:eastAsia="en-US" w:bidi="ar-SA"/>
              </w:rPr>
              <w:t>tools</w:t>
            </w:r>
            <w:r>
              <w:rPr>
                <w:rFonts w:eastAsia="Aptos" w:cs="Arial"/>
                <w:kern w:val="0"/>
                <w:sz w:val="22"/>
                <w:szCs w:val="22"/>
                <w:lang w:val="en-GB" w:eastAsia="en-US" w:bidi="ar-SA"/>
              </w:rPr>
              <w:t xml:space="preserve"> under the guidance of senior colleagues.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US" w:eastAsia="en-US" w:bidi="ar-SA"/>
              </w:rPr>
              <w:t>This role d</w:t>
            </w:r>
            <w:r>
              <w:rPr>
                <w:rFonts w:eastAsia="Aptos" w:cs="Arial"/>
                <w:kern w:val="0"/>
                <w:sz w:val="22"/>
                <w:szCs w:val="22"/>
                <w:lang w:val="en-GB" w:eastAsia="en-US" w:bidi="ar-SA"/>
              </w:rPr>
              <w:t>evelop</w:t>
            </w:r>
            <w:r>
              <w:rPr>
                <w:rFonts w:eastAsia="Aptos" w:cs="Arial"/>
                <w:kern w:val="0"/>
                <w:sz w:val="22"/>
                <w:szCs w:val="22"/>
                <w:lang w:val="en-US" w:eastAsia="en-US" w:bidi="ar-SA"/>
              </w:rPr>
              <w:t xml:space="preserve">es </w:t>
            </w:r>
            <w:r>
              <w:rPr>
                <w:rFonts w:eastAsia="Aptos" w:cs="Arial"/>
                <w:kern w:val="0"/>
                <w:sz w:val="22"/>
                <w:szCs w:val="22"/>
                <w:lang w:val="en-GB" w:eastAsia="en-US" w:bidi="ar-SA"/>
              </w:rPr>
              <w:t>and appl</w:t>
            </w:r>
            <w:r>
              <w:rPr>
                <w:rFonts w:eastAsia="Aptos" w:cs="Arial"/>
                <w:kern w:val="0"/>
                <w:sz w:val="22"/>
                <w:szCs w:val="22"/>
                <w:lang w:val="en-US" w:eastAsia="en-US" w:bidi="ar-SA"/>
              </w:rPr>
              <w:t>ies</w:t>
            </w:r>
            <w:r>
              <w:rPr>
                <w:rFonts w:eastAsia="Aptos" w:cs="Arial"/>
                <w:kern w:val="0"/>
                <w:sz w:val="22"/>
                <w:szCs w:val="22"/>
                <w:lang w:val="en-GB" w:eastAsia="en-US" w:bidi="ar-SA"/>
              </w:rPr>
              <w:t xml:space="preserve"> computational methods and reusable engineering tools for the design, simulation and analysis of materials and component validation experiments in extreme fusion environments. The role combines computational experimental design; sensor and </w:t>
            </w:r>
            <w:r>
              <w:rPr>
                <w:rFonts w:eastAsia="Aptos" w:cs="Arial"/>
                <w:kern w:val="0"/>
                <w:sz w:val="22"/>
                <w:szCs w:val="22"/>
                <w:lang w:val="en-GB" w:eastAsia="en-US" w:bidi="ar-SA"/>
              </w:rPr>
              <w:t>measurement modelling; verification, validation and uncertainty quantification (VVUQ); and performance-aware programming to help engineers obtain the strongest possible evidence from finite experimental resources.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By improving the information gained from experiments, the role supports risk-aware engineering decisions while reducing unnecessary testing, cost, material use and demand on specialist facilities. This contributes to sustainable and commercially viable fusion energy and creates UK economic benefit through the transfer of computational methods and design tools into fusion engineering and adjacent high-value engineering sectors.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tc>
      </w:tr>
      <w:tr>
        <w:trPr/>
        <w:tc>
          <w:tcPr>
            <w:tcW w:w="11388" w:type="dxa"/>
            <w:gridSpan w:val="4"/>
            <w:tcBorders/>
            <w:shd w:color="auto" w:fill="D3D3D3" w:val="clear"/>
          </w:tcPr>
          <w:p>
            <w:pPr>
              <w:pStyle w:val="Normal"/>
              <w:widowControl/>
              <w:spacing w:before="0" w:after="0"/>
              <w:ind w:hanging="0" w:start="0"/>
              <w:jc w:val="start"/>
              <w:rPr>
                <w:b/>
                <w:bCs/>
              </w:rPr>
            </w:pPr>
            <w:r>
              <w:rPr>
                <w:rFonts w:eastAsia="Aptos" w:cs="Arial"/>
                <w:b/>
                <w:bCs/>
                <w:kern w:val="0"/>
                <w:sz w:val="22"/>
                <w:szCs w:val="22"/>
                <w:lang w:val="en-GB" w:eastAsia="en-US" w:bidi="ar-SA"/>
              </w:rPr>
              <w:t xml:space="preserve">Accountabilities: </w:t>
            </w:r>
          </w:p>
          <w:p>
            <w:pPr>
              <w:pStyle w:val="Normal"/>
              <w:widowControl/>
              <w:numPr>
                <w:ilvl w:val="0"/>
                <w:numId w:val="2"/>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Capture important tasks that need to be carried out to ensure that the role is successful in achieving its purpose. What is the deliverable/output/end result?</w:t>
            </w:r>
          </w:p>
          <w:p>
            <w:pPr>
              <w:pStyle w:val="Normal"/>
              <w:widowControl/>
              <w:numPr>
                <w:ilvl w:val="0"/>
                <w:numId w:val="2"/>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Use action verbs e.g. act as, create, develop, drive, forecast, implement, analyse, compile, escalate.</w:t>
            </w:r>
          </w:p>
          <w:p>
            <w:pPr>
              <w:pStyle w:val="Normal"/>
              <w:widowControl/>
              <w:numPr>
                <w:ilvl w:val="0"/>
                <w:numId w:val="2"/>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Include the level at which the role is supporting, coordinating, advising, managing, leading, etc., and the output of these actions.</w:t>
            </w:r>
          </w:p>
          <w:p>
            <w:pPr>
              <w:pStyle w:val="Normal"/>
              <w:widowControl/>
              <w:numPr>
                <w:ilvl w:val="0"/>
                <w:numId w:val="2"/>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Consider the scope, level, and complexity of the problems or deliverables the role will address, and what freedom does the job holder have to solve them (e.g. are they following procedures? Applying/ interpreting legalisation? Do they advise/decide on options available, is there a high level of ambiguity - do they start from first principles?)</w:t>
            </w:r>
          </w:p>
          <w:p>
            <w:pPr>
              <w:pStyle w:val="Normal"/>
              <w:widowControl/>
              <w:numPr>
                <w:ilvl w:val="0"/>
                <w:numId w:val="2"/>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Consider the breadth and depth of impact the role has – individual contributor/team/unit/ group/ division/organisation?</w:t>
            </w:r>
          </w:p>
          <w:p>
            <w:pPr>
              <w:pStyle w:val="Normal"/>
              <w:widowControl/>
              <w:numPr>
                <w:ilvl w:val="0"/>
                <w:numId w:val="2"/>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Consider how much autonomy the role has? what latitude is permitted within the role to make decisions and determine the method of delivery to achieve the desired end results – where does the buck stop, who makes the final decisions, what is the budget and the autonomy of how the budget is spent?</w:t>
            </w:r>
          </w:p>
        </w:tc>
      </w:tr>
      <w:tr>
        <w:trPr>
          <w:trHeight w:val="8295" w:hRule="exact"/>
        </w:trPr>
        <w:tc>
          <w:tcPr>
            <w:tcW w:w="11388" w:type="dxa"/>
            <w:gridSpan w:val="4"/>
            <w:tcBorders/>
          </w:tcPr>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Develop clearly defined computational features and performant reusable components for the design, simulation and analysis of validation experiments, working from technical specifications and within established scientific and computational architectures.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xml:space="preserve">- Implement established mathematical and numerical methods for: computational experimental design; sensor and measurement modelling; and </w:t>
            </w:r>
            <w:r>
              <w:rPr>
                <w:rFonts w:eastAsia="Aptos" w:cs="Arial"/>
                <w:kern w:val="0"/>
                <w:sz w:val="22"/>
                <w:szCs w:val="22"/>
                <w:lang w:val="en-GB" w:eastAsia="en-US" w:bidi="ar-SA"/>
              </w:rPr>
              <w:t>verification, validation and uncertainty quantification.</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Translate mathematical descriptions, algorithms and engineering requirements into performant, tested, clear and maintainable computational implementations using Python and, where required, suitable compiled languages.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Develop and maintain accessible Python interfaces to performant computational components for use by fusion engineers, experimentalists and researchers.</w:t>
            </w:r>
          </w:p>
          <w:p>
            <w:pPr>
              <w:pStyle w:val="Normal"/>
              <w:widowControl/>
              <w:spacing w:before="0" w:after="0"/>
              <w:jc w:val="start"/>
              <w:rPr>
                <w:highlight w:val="none"/>
              </w:rPr>
            </w:pPr>
            <w:r>
              <w:rPr>
                <w:rFonts w:eastAsia="Aptos" w:cs="Arial"/>
                <w:kern w:val="0"/>
                <w:sz w:val="22"/>
                <w:szCs w:val="22"/>
                <w:lang w:val="en-GB" w:eastAsia="en-US" w:bidi="ar-SA"/>
              </w:rPr>
              <w:t>- Profile computational modules, algorithms and workflows to identify performance limitations, implement appropriate local improvements, and evaluate alternatives using reproducible performance benchmarks under senior guidance.</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Develop and apply unit tests, numerical verification cases, regression tests and reference comparisons to demonstrate correctness, robustness and performance.</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Implement and apply sensor models, measurement uncertainty models, validation metrics and uncertainty propagation methods selected or approved by senior colleagues, documenting assumptions, limitations and sources of uncertainty.</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Analyse simulation and experimental data to assess measurement uncertainty, information gain, parameter identifiability and validation evidence, investigating unexpected behaviour and proposing improvements within the assigned component or work package.</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Work with experimentalists, simulation engineers, measurement specialists and researchers to understand requirements and implement defined computational solutions.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Take responsibility for the quality, correctness, documentation and timely delivery of discrete outputs within larger work packages.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Make implementation decisions within defined parameters and escalate decisions concerning methodology, architecture, programme risk or significant resources.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Contribute technical content to publications, conference outputs, reports, and support transfer of methods into fusion and adjacent high-value engineering sectors.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tc>
      </w:tr>
      <w:tr>
        <w:trPr/>
        <w:tc>
          <w:tcPr>
            <w:tcW w:w="11388" w:type="dxa"/>
            <w:gridSpan w:val="4"/>
            <w:tcBorders/>
            <w:shd w:color="auto" w:fill="D3D3D3" w:val="clear"/>
          </w:tcPr>
          <w:p>
            <w:pPr>
              <w:pStyle w:val="Normal"/>
              <w:widowControl/>
              <w:spacing w:before="0" w:after="0"/>
              <w:jc w:val="start"/>
              <w:rPr>
                <w:b/>
                <w:bCs/>
              </w:rPr>
            </w:pPr>
            <w:bookmarkStart w:id="0" w:name="_Hlk220407692"/>
            <w:r>
              <w:rPr>
                <w:rFonts w:eastAsia="Aptos" w:cs="Arial"/>
                <w:b/>
                <w:bCs/>
                <w:kern w:val="0"/>
                <w:sz w:val="22"/>
                <w:szCs w:val="22"/>
                <w:lang w:val="en-GB" w:eastAsia="en-US" w:bidi="ar-SA"/>
              </w:rPr>
              <w:t>Specific Qualifications/Experience:</w:t>
            </w:r>
            <w:bookmarkEnd w:id="0"/>
          </w:p>
          <w:p>
            <w:pPr>
              <w:pStyle w:val="Normal"/>
              <w:widowControl/>
              <w:numPr>
                <w:ilvl w:val="0"/>
                <w:numId w:val="3"/>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Capture the minimum required relevant qualification needed to deliver the outputs of the role.</w:t>
            </w:r>
          </w:p>
          <w:p>
            <w:pPr>
              <w:pStyle w:val="Normal"/>
              <w:widowControl/>
              <w:numPr>
                <w:ilvl w:val="0"/>
                <w:numId w:val="3"/>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Refer to the extent of experience, job knowledge, technical skills, specialist knowledge e.g. demonstratable, track record of, extensive, familiar with, proficient, advanced, expert, etc.</w:t>
            </w:r>
          </w:p>
          <w:p>
            <w:pPr>
              <w:pStyle w:val="Normal"/>
              <w:widowControl/>
              <w:numPr>
                <w:ilvl w:val="0"/>
                <w:numId w:val="3"/>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Include the soft skills required to successfully perform in the role e.g. leadership, communications, adaptability, build rapport, planning, prioritising, problem-solving, creative thinking, etc.</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tc>
      </w:tr>
      <w:tr>
        <w:trPr>
          <w:trHeight w:val="14505" w:hRule="exact"/>
        </w:trPr>
        <w:tc>
          <w:tcPr>
            <w:tcW w:w="11388" w:type="dxa"/>
            <w:gridSpan w:val="4"/>
            <w:tcBorders/>
          </w:tcPr>
          <w:p>
            <w:pPr>
              <w:pStyle w:val="Normal"/>
              <w:widowControl/>
              <w:spacing w:before="0" w:after="0"/>
              <w:jc w:val="start"/>
              <w:rPr>
                <w:rFonts w:ascii="Aptos" w:hAnsi="Aptos" w:eastAsia="Aptos" w:cs="Arial"/>
                <w:b/>
                <w:bCs/>
                <w:kern w:val="0"/>
                <w:sz w:val="22"/>
                <w:szCs w:val="22"/>
                <w:lang w:val="en-GB" w:eastAsia="en-US" w:bidi="ar-SA"/>
              </w:rPr>
            </w:pPr>
            <w:r>
              <w:rPr>
                <w:rFonts w:eastAsia="Aptos" w:cs="Arial"/>
                <w:b/>
                <w:bCs/>
                <w:kern w:val="0"/>
                <w:sz w:val="22"/>
                <w:szCs w:val="22"/>
                <w:lang w:val="en-GB" w:eastAsia="en-US" w:bidi="ar-SA"/>
              </w:rPr>
            </w:r>
          </w:p>
          <w:p>
            <w:pPr>
              <w:pStyle w:val="Normal"/>
              <w:widowControl/>
              <w:spacing w:before="0" w:after="0"/>
              <w:jc w:val="start"/>
              <w:rPr>
                <w:rFonts w:ascii="Aptos" w:hAnsi="Aptos" w:eastAsia="Aptos" w:cs="Arial"/>
                <w:b/>
                <w:bCs/>
                <w:kern w:val="0"/>
                <w:sz w:val="22"/>
                <w:szCs w:val="22"/>
                <w:lang w:val="en-GB" w:eastAsia="en-US" w:bidi="ar-SA"/>
              </w:rPr>
            </w:pPr>
            <w:r>
              <w:rPr>
                <w:rFonts w:eastAsia="Aptos" w:cs="Arial"/>
                <w:b/>
                <w:bCs/>
                <w:kern w:val="0"/>
                <w:sz w:val="22"/>
                <w:szCs w:val="22"/>
                <w:lang w:val="en-GB" w:eastAsia="en-US" w:bidi="ar-SA"/>
              </w:rPr>
              <w:t>Qualifications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A degree, or equivalent demonstrable experience gained within a structured research environment, in engineering, physical science, applied mathematics, computer science or another relevant quantitative discipline.</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b/>
                <w:bCs/>
                <w:kern w:val="0"/>
                <w:sz w:val="22"/>
                <w:szCs w:val="22"/>
                <w:lang w:val="en-GB" w:eastAsia="en-US" w:bidi="ar-SA"/>
              </w:rPr>
            </w:pPr>
            <w:r>
              <w:rPr>
                <w:rFonts w:eastAsia="Aptos" w:cs="Arial"/>
                <w:b/>
                <w:bCs/>
                <w:kern w:val="0"/>
                <w:sz w:val="22"/>
                <w:szCs w:val="22"/>
                <w:lang w:val="en-GB" w:eastAsia="en-US" w:bidi="ar-SA"/>
              </w:rPr>
              <w:t>Computational &amp; Programming Knowledge &amp; Experience</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Demonstrable ability to translate clearly defined mathematical, scientific or engineering requirements into working computational implementations.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Intermediate knowledge of Python for scientific or engineering computation, including numerical array programming, testing, documentation and reusable modules or packages.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Basic knowledge of C and its use in interfaces that enable interoperability between programming languages.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Basic knowledge of at least one compiled systems programming language with explicit control over memory and data representation, such as C, C++, C3, Odin or Zig.</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Foundational knowledge of performance-aware programming, including numerical array operations, memory allocation, memory layout, data movement, profiling and benchmarking.</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Knowledge of software testing and numerical verification practices.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b/>
                <w:bCs/>
                <w:kern w:val="0"/>
                <w:sz w:val="22"/>
                <w:szCs w:val="22"/>
                <w:lang w:val="en-GB" w:eastAsia="en-US" w:bidi="ar-SA"/>
              </w:rPr>
            </w:pPr>
            <w:r>
              <w:rPr>
                <w:rFonts w:eastAsia="Aptos" w:cs="Arial"/>
                <w:b/>
                <w:bCs/>
                <w:kern w:val="0"/>
                <w:sz w:val="22"/>
                <w:szCs w:val="22"/>
                <w:lang w:val="en-GB" w:eastAsia="en-US" w:bidi="ar-SA"/>
              </w:rPr>
              <w:t>Engineering &amp; Mathematical Knowledge &amp; Experience</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Knowledge of relevant numerical and mathematical principles, which may include numerical methods, linear algebra, probability, statistics, optimisation, inference or uncertainty propagation.</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Ability to implement and apply established mathematical or engineering methods selected by a senior colleague.</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Ability to recognise, document and communicate assumptions, limitations and sources of uncertainty.</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b/>
                <w:bCs/>
                <w:kern w:val="0"/>
                <w:sz w:val="22"/>
                <w:szCs w:val="22"/>
                <w:lang w:val="en-GB" w:eastAsia="en-US" w:bidi="ar-SA"/>
              </w:rPr>
            </w:pPr>
            <w:r>
              <w:rPr>
                <w:rFonts w:eastAsia="Aptos" w:cs="Arial"/>
                <w:b/>
                <w:bCs/>
                <w:kern w:val="0"/>
                <w:sz w:val="22"/>
                <w:szCs w:val="22"/>
                <w:lang w:val="en-GB" w:eastAsia="en-US" w:bidi="ar-SA"/>
              </w:rPr>
              <w:t>Specialist Knowledge &amp; Experience</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xml:space="preserve">- Demonstrable knowledge or practical experience in at least one of the following, with the ability and motivation to develop across the others: computational experimental design; sensor, imaging or measurement-system modelling; measurement uncertainty and uncertainty propagation; </w:t>
            </w:r>
            <w:r>
              <w:rPr>
                <w:rFonts w:eastAsia="Aptos" w:cs="Arial"/>
                <w:kern w:val="0"/>
                <w:sz w:val="22"/>
                <w:szCs w:val="22"/>
                <w:lang w:val="en-GB" w:eastAsia="en-US" w:bidi="ar-SA"/>
              </w:rPr>
              <w:t>verification, validation and uncertainty quantification</w:t>
            </w:r>
            <w:r>
              <w:rPr>
                <w:rFonts w:eastAsia="Aptos" w:cs="Arial"/>
                <w:kern w:val="0"/>
                <w:sz w:val="22"/>
                <w:szCs w:val="22"/>
                <w:lang w:val="en-GB" w:eastAsia="en-US" w:bidi="ar-SA"/>
              </w:rPr>
              <w:t>; numerical optimisation, statistical inference or information-theoretic methods; image-based measurement, computational imaging or synthetic data generation; or performance-aware numerical or scientific computing.</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p>
            <w:pPr>
              <w:pStyle w:val="Normal"/>
              <w:widowControl/>
              <w:spacing w:before="0" w:after="0"/>
              <w:jc w:val="start"/>
              <w:rPr>
                <w:rFonts w:ascii="Aptos" w:hAnsi="Aptos" w:eastAsia="Aptos" w:cs="Arial"/>
                <w:b/>
                <w:bCs/>
                <w:kern w:val="0"/>
                <w:sz w:val="22"/>
                <w:szCs w:val="22"/>
                <w:lang w:val="en-GB" w:eastAsia="en-US" w:bidi="ar-SA"/>
              </w:rPr>
            </w:pPr>
            <w:r>
              <w:rPr>
                <w:rFonts w:eastAsia="Aptos" w:cs="Arial"/>
                <w:b/>
                <w:bCs/>
                <w:kern w:val="0"/>
                <w:sz w:val="22"/>
                <w:szCs w:val="22"/>
                <w:lang w:val="en-GB" w:eastAsia="en-US" w:bidi="ar-SA"/>
              </w:rPr>
              <w:t>Research Knowledge &amp; Experience</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Experience contributing to research, engineering development or technical investigation within a structured environment.</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Ability to analyse technical results, maintain reproducible records and draw evidence-based conclusions.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Ability to communicate clearly across engineering and scientific disciplines and contribute to technical reports, publications and conference outputs.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Ability to plan and prioritise assigned activities, work independently within defined parameters and seek guidance appropriately.</w:t>
            </w:r>
          </w:p>
        </w:tc>
      </w:tr>
      <w:tr>
        <w:trPr/>
        <w:tc>
          <w:tcPr>
            <w:tcW w:w="11388" w:type="dxa"/>
            <w:gridSpan w:val="4"/>
            <w:tcBorders/>
            <w:shd w:color="auto" w:fill="D3D3D3" w:val="clear"/>
          </w:tcPr>
          <w:p>
            <w:pPr>
              <w:pStyle w:val="Normal"/>
              <w:widowControl/>
              <w:spacing w:before="0" w:after="0"/>
              <w:jc w:val="start"/>
              <w:rPr>
                <w:b/>
                <w:bCs/>
              </w:rPr>
            </w:pPr>
            <w:r>
              <w:rPr>
                <w:rFonts w:eastAsia="Aptos" w:cs="Arial"/>
                <w:b/>
                <w:bCs/>
                <w:kern w:val="0"/>
                <w:sz w:val="22"/>
                <w:szCs w:val="22"/>
                <w:lang w:val="en-GB" w:eastAsia="en-US" w:bidi="ar-SA"/>
              </w:rPr>
              <w:t>Additional Duties:</w:t>
            </w:r>
          </w:p>
          <w:p>
            <w:pPr>
              <w:pStyle w:val="Normal"/>
              <w:widowControl/>
              <w:numPr>
                <w:ilvl w:val="0"/>
                <w:numId w:val="4"/>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Include specific appointments e.g. Responsible Officer, Authority to Operate Holder,</w:t>
            </w:r>
          </w:p>
          <w:p>
            <w:pPr>
              <w:pStyle w:val="Normal"/>
              <w:widowControl/>
              <w:numPr>
                <w:ilvl w:val="0"/>
                <w:numId w:val="4"/>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Include if the role needs to be on-call/do shift work, wear PPE, deputise for, support on.</w:t>
            </w:r>
          </w:p>
          <w:p>
            <w:pPr>
              <w:pStyle w:val="Normal"/>
              <w:widowControl/>
              <w:numPr>
                <w:ilvl w:val="0"/>
                <w:numId w:val="4"/>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Consider if the role needs serve on advisory boards/committees or to represent at forums, conferences.</w:t>
            </w:r>
          </w:p>
          <w:p>
            <w:pPr>
              <w:pStyle w:val="Normal"/>
              <w:widowControl/>
              <w:numPr>
                <w:ilvl w:val="0"/>
                <w:numId w:val="4"/>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Consider if the role has to undertake national or international travel.</w:t>
            </w:r>
          </w:p>
          <w:p>
            <w:pPr>
              <w:pStyle w:val="Normal"/>
              <w:widowControl/>
              <w:numPr>
                <w:ilvl w:val="0"/>
                <w:numId w:val="4"/>
              </w:numPr>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Include if qualifications need to be undertaken and completed specifically required for the role.</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r>
          </w:p>
        </w:tc>
      </w:tr>
      <w:tr>
        <w:trPr>
          <w:trHeight w:val="2120" w:hRule="exact"/>
        </w:trPr>
        <w:tc>
          <w:tcPr>
            <w:tcW w:w="11388" w:type="dxa"/>
            <w:gridSpan w:val="4"/>
            <w:tcBorders/>
          </w:tcPr>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Present technical work internally and, where appropriate, at external meetings, workshops or conferences.</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Undertake occasional national or international travel where required.</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Complete role-specific training required to work safely and effectively.</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No line-management responsibility and no delegated budgetary authority.</w:t>
            </w:r>
          </w:p>
          <w:p>
            <w:pPr>
              <w:pStyle w:val="Normal"/>
              <w:widowControl/>
              <w:spacing w:before="0" w:after="0"/>
              <w:jc w:val="start"/>
              <w:rPr>
                <w:rFonts w:ascii="Aptos" w:hAnsi="Aptos" w:eastAsia="Aptos" w:cs="Arial"/>
                <w:kern w:val="0"/>
                <w:sz w:val="22"/>
                <w:szCs w:val="22"/>
                <w:lang w:val="en-GB" w:eastAsia="en-US" w:bidi="ar-SA"/>
              </w:rPr>
            </w:pPr>
            <w:r>
              <w:rPr>
                <w:rFonts w:eastAsia="Aptos" w:cs="Arial"/>
                <w:kern w:val="0"/>
                <w:sz w:val="22"/>
                <w:szCs w:val="22"/>
                <w:lang w:val="en-GB" w:eastAsia="en-US" w:bidi="ar-SA"/>
              </w:rPr>
              <w:t>- Provide informal technical support to colleagues, students or new team members.</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54" w:right="254" w:gutter="0" w:header="708" w:top="765" w:footer="708" w:bottom="765"/>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rPr/>
    </w:pPr>
    <w:r>
      <w:rPr/>
      <w:t>Page #</w:t>
    </w:r>
    <w:r>
      <w:rPr/>
      <w:fldChar w:fldCharType="begin"/>
    </w:r>
    <w:r>
      <w:rPr/>
      <w:instrText xml:space="preserve"> PAGE </w:instrText>
    </w:r>
    <w:r>
      <w:rPr/>
      <w:fldChar w:fldCharType="separate"/>
    </w:r>
    <w:r>
      <w:rPr/>
      <w:t>4</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rPr/>
    </w:pPr>
    <w:r>
      <w:rPr/>
      <w:t>Page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rPr/>
    </w:pPr>
    <w:r>
      <w:rPr/>
      <w:t>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jc w:val="center"/>
      <w:rPr/>
    </w:pPr>
    <w:r>
      <w:rPr/>
      <w:t>Professional Support  - Authority Level 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start"/>
      <w:pPr>
        <w:tabs>
          <w:tab w:val="num" w:pos="720"/>
        </w:tabs>
        <w:ind w:start="720" w:hanging="360"/>
      </w:pPr>
      <w:rPr>
        <w:rFonts w:ascii="Symbol" w:hAnsi="Symbol" w:cs="Symbol" w:hint="default"/>
        <w:sz w:val="20"/>
      </w:rPr>
    </w:lvl>
    <w:lvl w:ilvl="1">
      <w:start w:val="1"/>
      <w:numFmt w:val="bullet"/>
      <w:isLgl/>
      <w:lvlText w:val="o"/>
      <w:lvlJc w:val="start"/>
      <w:pPr>
        <w:tabs>
          <w:tab w:val="num" w:pos="1440"/>
        </w:tabs>
        <w:ind w:start="1440" w:hanging="360"/>
      </w:pPr>
      <w:rPr>
        <w:rFonts w:ascii="Courier New" w:hAnsi="Courier New" w:cs="Courier New" w:hint="default"/>
        <w:sz w:val="20"/>
      </w:rPr>
    </w:lvl>
    <w:lvl w:ilvl="2">
      <w:start w:val="1"/>
      <w:numFmt w:val="bullet"/>
      <w:isLgl/>
      <w:lvlText w:val=""/>
      <w:lvlJc w:val="start"/>
      <w:pPr>
        <w:tabs>
          <w:tab w:val="num" w:pos="2160"/>
        </w:tabs>
        <w:ind w:start="2160" w:hanging="360"/>
      </w:pPr>
      <w:rPr>
        <w:rFonts w:ascii="Wingdings" w:hAnsi="Wingdings" w:cs="Wingdings" w:hint="default"/>
        <w:sz w:val="20"/>
      </w:rPr>
    </w:lvl>
    <w:lvl w:ilvl="3">
      <w:start w:val="1"/>
      <w:numFmt w:val="bullet"/>
      <w:isLgl/>
      <w:lvlText w:val=""/>
      <w:lvlJc w:val="start"/>
      <w:pPr>
        <w:tabs>
          <w:tab w:val="num" w:pos="2880"/>
        </w:tabs>
        <w:ind w:start="2880" w:hanging="360"/>
      </w:pPr>
      <w:rPr>
        <w:rFonts w:ascii="Wingdings" w:hAnsi="Wingdings" w:cs="Wingdings" w:hint="default"/>
        <w:sz w:val="20"/>
      </w:rPr>
    </w:lvl>
    <w:lvl w:ilvl="4">
      <w:start w:val="1"/>
      <w:numFmt w:val="bullet"/>
      <w:isLgl/>
      <w:lvlText w:val=""/>
      <w:lvlJc w:val="start"/>
      <w:pPr>
        <w:tabs>
          <w:tab w:val="num" w:pos="3600"/>
        </w:tabs>
        <w:ind w:start="3600" w:hanging="360"/>
      </w:pPr>
      <w:rPr>
        <w:rFonts w:ascii="Wingdings" w:hAnsi="Wingdings" w:cs="Wingdings" w:hint="default"/>
        <w:sz w:val="20"/>
      </w:rPr>
    </w:lvl>
    <w:lvl w:ilvl="5">
      <w:start w:val="1"/>
      <w:numFmt w:val="bullet"/>
      <w:isLgl/>
      <w:lvlText w:val=""/>
      <w:lvlJc w:val="start"/>
      <w:pPr>
        <w:tabs>
          <w:tab w:val="num" w:pos="4320"/>
        </w:tabs>
        <w:ind w:start="4320" w:hanging="360"/>
      </w:pPr>
      <w:rPr>
        <w:rFonts w:ascii="Wingdings" w:hAnsi="Wingdings" w:cs="Wingdings" w:hint="default"/>
        <w:sz w:val="20"/>
      </w:rPr>
    </w:lvl>
    <w:lvl w:ilvl="6">
      <w:start w:val="1"/>
      <w:numFmt w:val="bullet"/>
      <w:isLgl/>
      <w:lvlText w:val=""/>
      <w:lvlJc w:val="start"/>
      <w:pPr>
        <w:tabs>
          <w:tab w:val="num" w:pos="5040"/>
        </w:tabs>
        <w:ind w:start="5040" w:hanging="360"/>
      </w:pPr>
      <w:rPr>
        <w:rFonts w:ascii="Wingdings" w:hAnsi="Wingdings" w:cs="Wingdings" w:hint="default"/>
        <w:sz w:val="20"/>
      </w:rPr>
    </w:lvl>
    <w:lvl w:ilvl="7">
      <w:start w:val="1"/>
      <w:numFmt w:val="bullet"/>
      <w:isLgl/>
      <w:lvlText w:val=""/>
      <w:lvlJc w:val="start"/>
      <w:pPr>
        <w:tabs>
          <w:tab w:val="num" w:pos="5760"/>
        </w:tabs>
        <w:ind w:start="5760" w:hanging="360"/>
      </w:pPr>
      <w:rPr>
        <w:rFonts w:ascii="Wingdings" w:hAnsi="Wingdings" w:cs="Wingdings" w:hint="default"/>
        <w:sz w:val="20"/>
      </w:rPr>
    </w:lvl>
    <w:lvl w:ilvl="8">
      <w:start w:val="1"/>
      <w:numFmt w:val="bullet"/>
      <w:isLgl/>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isLgl/>
      <w:lvlText w:val=""/>
      <w:lvlJc w:val="start"/>
      <w:pPr>
        <w:tabs>
          <w:tab w:val="num" w:pos="720"/>
        </w:tabs>
        <w:ind w:start="720" w:hanging="360"/>
      </w:pPr>
      <w:rPr>
        <w:rFonts w:ascii="Symbol" w:hAnsi="Symbol" w:cs="Symbol" w:hint="default"/>
        <w:sz w:val="20"/>
      </w:rPr>
    </w:lvl>
    <w:lvl w:ilvl="1">
      <w:start w:val="1"/>
      <w:numFmt w:val="bullet"/>
      <w:isLgl/>
      <w:lvlText w:val="o"/>
      <w:lvlJc w:val="start"/>
      <w:pPr>
        <w:tabs>
          <w:tab w:val="num" w:pos="1440"/>
        </w:tabs>
        <w:ind w:start="1440" w:hanging="360"/>
      </w:pPr>
      <w:rPr>
        <w:rFonts w:ascii="Courier New" w:hAnsi="Courier New" w:cs="Courier New" w:hint="default"/>
        <w:sz w:val="20"/>
      </w:rPr>
    </w:lvl>
    <w:lvl w:ilvl="2">
      <w:start w:val="1"/>
      <w:numFmt w:val="bullet"/>
      <w:isLgl/>
      <w:lvlText w:val=""/>
      <w:lvlJc w:val="start"/>
      <w:pPr>
        <w:tabs>
          <w:tab w:val="num" w:pos="2160"/>
        </w:tabs>
        <w:ind w:start="2160" w:hanging="360"/>
      </w:pPr>
      <w:rPr>
        <w:rFonts w:ascii="Wingdings" w:hAnsi="Wingdings" w:cs="Wingdings" w:hint="default"/>
        <w:sz w:val="20"/>
      </w:rPr>
    </w:lvl>
    <w:lvl w:ilvl="3">
      <w:start w:val="1"/>
      <w:numFmt w:val="bullet"/>
      <w:isLgl/>
      <w:lvlText w:val=""/>
      <w:lvlJc w:val="start"/>
      <w:pPr>
        <w:tabs>
          <w:tab w:val="num" w:pos="2880"/>
        </w:tabs>
        <w:ind w:start="2880" w:hanging="360"/>
      </w:pPr>
      <w:rPr>
        <w:rFonts w:ascii="Wingdings" w:hAnsi="Wingdings" w:cs="Wingdings" w:hint="default"/>
        <w:sz w:val="20"/>
      </w:rPr>
    </w:lvl>
    <w:lvl w:ilvl="4">
      <w:start w:val="1"/>
      <w:numFmt w:val="bullet"/>
      <w:isLgl/>
      <w:lvlText w:val=""/>
      <w:lvlJc w:val="start"/>
      <w:pPr>
        <w:tabs>
          <w:tab w:val="num" w:pos="3600"/>
        </w:tabs>
        <w:ind w:start="3600" w:hanging="360"/>
      </w:pPr>
      <w:rPr>
        <w:rFonts w:ascii="Wingdings" w:hAnsi="Wingdings" w:cs="Wingdings" w:hint="default"/>
        <w:sz w:val="20"/>
      </w:rPr>
    </w:lvl>
    <w:lvl w:ilvl="5">
      <w:start w:val="1"/>
      <w:numFmt w:val="bullet"/>
      <w:isLgl/>
      <w:lvlText w:val=""/>
      <w:lvlJc w:val="start"/>
      <w:pPr>
        <w:tabs>
          <w:tab w:val="num" w:pos="4320"/>
        </w:tabs>
        <w:ind w:start="4320" w:hanging="360"/>
      </w:pPr>
      <w:rPr>
        <w:rFonts w:ascii="Wingdings" w:hAnsi="Wingdings" w:cs="Wingdings" w:hint="default"/>
        <w:sz w:val="20"/>
      </w:rPr>
    </w:lvl>
    <w:lvl w:ilvl="6">
      <w:start w:val="1"/>
      <w:numFmt w:val="bullet"/>
      <w:isLgl/>
      <w:lvlText w:val=""/>
      <w:lvlJc w:val="start"/>
      <w:pPr>
        <w:tabs>
          <w:tab w:val="num" w:pos="5040"/>
        </w:tabs>
        <w:ind w:start="5040" w:hanging="360"/>
      </w:pPr>
      <w:rPr>
        <w:rFonts w:ascii="Wingdings" w:hAnsi="Wingdings" w:cs="Wingdings" w:hint="default"/>
        <w:sz w:val="20"/>
      </w:rPr>
    </w:lvl>
    <w:lvl w:ilvl="7">
      <w:start w:val="1"/>
      <w:numFmt w:val="bullet"/>
      <w:isLgl/>
      <w:lvlText w:val=""/>
      <w:lvlJc w:val="start"/>
      <w:pPr>
        <w:tabs>
          <w:tab w:val="num" w:pos="5760"/>
        </w:tabs>
        <w:ind w:start="5760" w:hanging="360"/>
      </w:pPr>
      <w:rPr>
        <w:rFonts w:ascii="Wingdings" w:hAnsi="Wingdings" w:cs="Wingdings" w:hint="default"/>
        <w:sz w:val="20"/>
      </w:rPr>
    </w:lvl>
    <w:lvl w:ilvl="8">
      <w:start w:val="1"/>
      <w:numFmt w:val="bullet"/>
      <w:isLgl/>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isLgl/>
      <w:lvlText w:val=""/>
      <w:lvlJc w:val="start"/>
      <w:pPr>
        <w:tabs>
          <w:tab w:val="num" w:pos="720"/>
        </w:tabs>
        <w:ind w:start="720" w:hanging="360"/>
      </w:pPr>
      <w:rPr>
        <w:rFonts w:ascii="Symbol" w:hAnsi="Symbol" w:cs="Symbol" w:hint="default"/>
        <w:sz w:val="20"/>
      </w:rPr>
    </w:lvl>
    <w:lvl w:ilvl="1">
      <w:start w:val="1"/>
      <w:numFmt w:val="bullet"/>
      <w:isLgl/>
      <w:lvlText w:val="o"/>
      <w:lvlJc w:val="start"/>
      <w:pPr>
        <w:tabs>
          <w:tab w:val="num" w:pos="1440"/>
        </w:tabs>
        <w:ind w:start="1440" w:hanging="360"/>
      </w:pPr>
      <w:rPr>
        <w:rFonts w:ascii="Courier New" w:hAnsi="Courier New" w:cs="Courier New" w:hint="default"/>
        <w:sz w:val="20"/>
      </w:rPr>
    </w:lvl>
    <w:lvl w:ilvl="2">
      <w:start w:val="1"/>
      <w:numFmt w:val="bullet"/>
      <w:isLgl/>
      <w:lvlText w:val=""/>
      <w:lvlJc w:val="start"/>
      <w:pPr>
        <w:tabs>
          <w:tab w:val="num" w:pos="2160"/>
        </w:tabs>
        <w:ind w:start="2160" w:hanging="360"/>
      </w:pPr>
      <w:rPr>
        <w:rFonts w:ascii="Wingdings" w:hAnsi="Wingdings" w:cs="Wingdings" w:hint="default"/>
        <w:sz w:val="20"/>
      </w:rPr>
    </w:lvl>
    <w:lvl w:ilvl="3">
      <w:start w:val="1"/>
      <w:numFmt w:val="bullet"/>
      <w:isLgl/>
      <w:lvlText w:val=""/>
      <w:lvlJc w:val="start"/>
      <w:pPr>
        <w:tabs>
          <w:tab w:val="num" w:pos="2880"/>
        </w:tabs>
        <w:ind w:start="2880" w:hanging="360"/>
      </w:pPr>
      <w:rPr>
        <w:rFonts w:ascii="Wingdings" w:hAnsi="Wingdings" w:cs="Wingdings" w:hint="default"/>
        <w:sz w:val="20"/>
      </w:rPr>
    </w:lvl>
    <w:lvl w:ilvl="4">
      <w:start w:val="1"/>
      <w:numFmt w:val="bullet"/>
      <w:isLgl/>
      <w:lvlText w:val=""/>
      <w:lvlJc w:val="start"/>
      <w:pPr>
        <w:tabs>
          <w:tab w:val="num" w:pos="3600"/>
        </w:tabs>
        <w:ind w:start="3600" w:hanging="360"/>
      </w:pPr>
      <w:rPr>
        <w:rFonts w:ascii="Wingdings" w:hAnsi="Wingdings" w:cs="Wingdings" w:hint="default"/>
        <w:sz w:val="20"/>
      </w:rPr>
    </w:lvl>
    <w:lvl w:ilvl="5">
      <w:start w:val="1"/>
      <w:numFmt w:val="bullet"/>
      <w:isLgl/>
      <w:lvlText w:val=""/>
      <w:lvlJc w:val="start"/>
      <w:pPr>
        <w:tabs>
          <w:tab w:val="num" w:pos="4320"/>
        </w:tabs>
        <w:ind w:start="4320" w:hanging="360"/>
      </w:pPr>
      <w:rPr>
        <w:rFonts w:ascii="Wingdings" w:hAnsi="Wingdings" w:cs="Wingdings" w:hint="default"/>
        <w:sz w:val="20"/>
      </w:rPr>
    </w:lvl>
    <w:lvl w:ilvl="6">
      <w:start w:val="1"/>
      <w:numFmt w:val="bullet"/>
      <w:isLgl/>
      <w:lvlText w:val=""/>
      <w:lvlJc w:val="start"/>
      <w:pPr>
        <w:tabs>
          <w:tab w:val="num" w:pos="5040"/>
        </w:tabs>
        <w:ind w:start="5040" w:hanging="360"/>
      </w:pPr>
      <w:rPr>
        <w:rFonts w:ascii="Wingdings" w:hAnsi="Wingdings" w:cs="Wingdings" w:hint="default"/>
        <w:sz w:val="20"/>
      </w:rPr>
    </w:lvl>
    <w:lvl w:ilvl="7">
      <w:start w:val="1"/>
      <w:numFmt w:val="bullet"/>
      <w:isLgl/>
      <w:lvlText w:val=""/>
      <w:lvlJc w:val="start"/>
      <w:pPr>
        <w:tabs>
          <w:tab w:val="num" w:pos="5760"/>
        </w:tabs>
        <w:ind w:start="5760" w:hanging="360"/>
      </w:pPr>
      <w:rPr>
        <w:rFonts w:ascii="Wingdings" w:hAnsi="Wingdings" w:cs="Wingdings" w:hint="default"/>
        <w:sz w:val="20"/>
      </w:rPr>
    </w:lvl>
    <w:lvl w:ilvl="8">
      <w:start w:val="1"/>
      <w:numFmt w:val="bullet"/>
      <w:isLgl/>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isLgl/>
      <w:lvlText w:val=""/>
      <w:lvlJc w:val="start"/>
      <w:pPr>
        <w:tabs>
          <w:tab w:val="num" w:pos="720"/>
        </w:tabs>
        <w:ind w:start="720" w:hanging="360"/>
      </w:pPr>
      <w:rPr>
        <w:rFonts w:ascii="Symbol" w:hAnsi="Symbol" w:cs="Symbol" w:hint="default"/>
        <w:sz w:val="20"/>
      </w:rPr>
    </w:lvl>
    <w:lvl w:ilvl="1">
      <w:start w:val="1"/>
      <w:numFmt w:val="bullet"/>
      <w:isLgl/>
      <w:lvlText w:val="o"/>
      <w:lvlJc w:val="start"/>
      <w:pPr>
        <w:tabs>
          <w:tab w:val="num" w:pos="1440"/>
        </w:tabs>
        <w:ind w:start="1440" w:hanging="360"/>
      </w:pPr>
      <w:rPr>
        <w:rFonts w:ascii="Courier New" w:hAnsi="Courier New" w:cs="Courier New" w:hint="default"/>
        <w:sz w:val="20"/>
      </w:rPr>
    </w:lvl>
    <w:lvl w:ilvl="2">
      <w:start w:val="1"/>
      <w:numFmt w:val="bullet"/>
      <w:isLgl/>
      <w:lvlText w:val=""/>
      <w:lvlJc w:val="start"/>
      <w:pPr>
        <w:tabs>
          <w:tab w:val="num" w:pos="2160"/>
        </w:tabs>
        <w:ind w:start="2160" w:hanging="360"/>
      </w:pPr>
      <w:rPr>
        <w:rFonts w:ascii="Wingdings" w:hAnsi="Wingdings" w:cs="Wingdings" w:hint="default"/>
        <w:sz w:val="20"/>
      </w:rPr>
    </w:lvl>
    <w:lvl w:ilvl="3">
      <w:start w:val="1"/>
      <w:numFmt w:val="bullet"/>
      <w:isLgl/>
      <w:lvlText w:val=""/>
      <w:lvlJc w:val="start"/>
      <w:pPr>
        <w:tabs>
          <w:tab w:val="num" w:pos="2880"/>
        </w:tabs>
        <w:ind w:start="2880" w:hanging="360"/>
      </w:pPr>
      <w:rPr>
        <w:rFonts w:ascii="Wingdings" w:hAnsi="Wingdings" w:cs="Wingdings" w:hint="default"/>
        <w:sz w:val="20"/>
      </w:rPr>
    </w:lvl>
    <w:lvl w:ilvl="4">
      <w:start w:val="1"/>
      <w:numFmt w:val="bullet"/>
      <w:isLgl/>
      <w:lvlText w:val=""/>
      <w:lvlJc w:val="start"/>
      <w:pPr>
        <w:tabs>
          <w:tab w:val="num" w:pos="3600"/>
        </w:tabs>
        <w:ind w:start="3600" w:hanging="360"/>
      </w:pPr>
      <w:rPr>
        <w:rFonts w:ascii="Wingdings" w:hAnsi="Wingdings" w:cs="Wingdings" w:hint="default"/>
        <w:sz w:val="20"/>
      </w:rPr>
    </w:lvl>
    <w:lvl w:ilvl="5">
      <w:start w:val="1"/>
      <w:numFmt w:val="bullet"/>
      <w:isLgl/>
      <w:lvlText w:val=""/>
      <w:lvlJc w:val="start"/>
      <w:pPr>
        <w:tabs>
          <w:tab w:val="num" w:pos="4320"/>
        </w:tabs>
        <w:ind w:start="4320" w:hanging="360"/>
      </w:pPr>
      <w:rPr>
        <w:rFonts w:ascii="Wingdings" w:hAnsi="Wingdings" w:cs="Wingdings" w:hint="default"/>
        <w:sz w:val="20"/>
      </w:rPr>
    </w:lvl>
    <w:lvl w:ilvl="6">
      <w:start w:val="1"/>
      <w:numFmt w:val="bullet"/>
      <w:isLgl/>
      <w:lvlText w:val=""/>
      <w:lvlJc w:val="start"/>
      <w:pPr>
        <w:tabs>
          <w:tab w:val="num" w:pos="5040"/>
        </w:tabs>
        <w:ind w:start="5040" w:hanging="360"/>
      </w:pPr>
      <w:rPr>
        <w:rFonts w:ascii="Wingdings" w:hAnsi="Wingdings" w:cs="Wingdings" w:hint="default"/>
        <w:sz w:val="20"/>
      </w:rPr>
    </w:lvl>
    <w:lvl w:ilvl="7">
      <w:start w:val="1"/>
      <w:numFmt w:val="bullet"/>
      <w:isLgl/>
      <w:lvlText w:val=""/>
      <w:lvlJc w:val="start"/>
      <w:pPr>
        <w:tabs>
          <w:tab w:val="num" w:pos="5760"/>
        </w:tabs>
        <w:ind w:start="5760" w:hanging="360"/>
      </w:pPr>
      <w:rPr>
        <w:rFonts w:ascii="Wingdings" w:hAnsi="Wingdings" w:cs="Wingdings" w:hint="default"/>
        <w:sz w:val="20"/>
      </w:rPr>
    </w:lvl>
    <w:lvl w:ilvl="8">
      <w:start w:val="1"/>
      <w:numFmt w:val="bullet"/>
      <w:isLgl/>
      <w:lvlText w:val=""/>
      <w:lvlJc w:val="start"/>
      <w:pPr>
        <w:tabs>
          <w:tab w:val="num" w:pos="6480"/>
        </w:tabs>
        <w:ind w:start="6480" w:hanging="360"/>
      </w:pPr>
      <w:rPr>
        <w:rFonts w:ascii="Wingdings" w:hAnsi="Wingdings" w:cs="Wingdings" w:hint="default"/>
        <w:sz w:val="20"/>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start"/>
    </w:pPr>
    <w:rPr>
      <w:rFonts w:ascii="Aptos" w:hAnsi="Aptos" w:eastAsia="Aptos"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uiPriority w:val="9"/>
    <w:qFormat/>
    <w:pPr>
      <w:keepNext w:val="true"/>
      <w:keepLines/>
      <w:spacing w:before="480" w:after="0"/>
      <w:outlineLvl w:val="0"/>
    </w:pPr>
    <w:rPr>
      <w:rFonts w:ascii="Aptos Display" w:hAnsi="Aptos Display" w:eastAsia="Arial" w:cs="Arial" w:asciiTheme="majorHAnsi" w:cstheme="majorBidi" w:eastAsiaTheme="majorEastAsia" w:hAnsiTheme="majorHAnsi"/>
      <w:b/>
      <w:bCs/>
      <w:color w:themeColor="accent1" w:themeShade="bf" w:val="0F4761"/>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Aptos Display" w:hAnsi="Aptos Display" w:eastAsia="Arial" w:cs="Arial" w:asciiTheme="majorHAnsi" w:cstheme="majorBidi" w:eastAsiaTheme="majorEastAsia" w:hAnsiTheme="majorHAnsi"/>
      <w:b/>
      <w:bCs/>
      <w:color w:themeColor="accent1" w:val="156082"/>
      <w:sz w:val="26"/>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Aptos Display" w:hAnsi="Aptos Display" w:eastAsia="Arial" w:cs="Arial" w:asciiTheme="majorHAnsi" w:cstheme="majorBidi" w:eastAsiaTheme="majorEastAsia" w:hAnsiTheme="majorHAnsi"/>
      <w:b/>
      <w:bCs/>
      <w:color w:themeColor="accent1" w:val="156082"/>
    </w:rPr>
  </w:style>
  <w:style w:type="paragraph" w:styleId="Heading4">
    <w:name w:val="heading 4"/>
    <w:basedOn w:val="Normal"/>
    <w:next w:val="Normal"/>
    <w:link w:val="Heading4Char"/>
    <w:uiPriority w:val="9"/>
    <w:unhideWhenUsed/>
    <w:qFormat/>
    <w:pPr>
      <w:keepNext w:val="true"/>
      <w:keepLines/>
      <w:spacing w:before="200" w:after="0"/>
      <w:outlineLvl w:val="3"/>
    </w:pPr>
    <w:rPr>
      <w:rFonts w:ascii="Aptos Display" w:hAnsi="Aptos Display" w:eastAsia="Arial" w:cs="Arial" w:asciiTheme="majorHAnsi" w:cstheme="majorBidi" w:eastAsiaTheme="majorEastAsia" w:hAnsiTheme="majorHAnsi"/>
      <w:b/>
      <w:bCs/>
      <w:i/>
      <w:iCs/>
      <w:color w:themeColor="accent1" w:val="156082"/>
    </w:rPr>
  </w:style>
  <w:style w:type="paragraph" w:styleId="Heading5">
    <w:name w:val="heading 5"/>
    <w:basedOn w:val="Normal"/>
    <w:next w:val="Normal"/>
    <w:link w:val="Heading5Char"/>
    <w:uiPriority w:val="9"/>
    <w:unhideWhenUsed/>
    <w:qFormat/>
    <w:pPr>
      <w:keepNext w:val="true"/>
      <w:keepLines/>
      <w:spacing w:before="200" w:after="0"/>
      <w:outlineLvl w:val="4"/>
    </w:pPr>
    <w:rPr>
      <w:rFonts w:ascii="Aptos Display" w:hAnsi="Aptos Display" w:eastAsia="Arial" w:cs="Arial" w:asciiTheme="majorHAnsi" w:cstheme="majorBidi" w:eastAsiaTheme="majorEastAsia" w:hAnsiTheme="majorHAnsi"/>
      <w:color w:themeColor="accent1" w:themeShade="7f" w:val="0A2F40"/>
    </w:rPr>
  </w:style>
  <w:style w:type="paragraph" w:styleId="Heading6">
    <w:name w:val="heading 6"/>
    <w:basedOn w:val="Normal"/>
    <w:next w:val="Normal"/>
    <w:link w:val="Heading6Char"/>
    <w:uiPriority w:val="9"/>
    <w:unhideWhenUsed/>
    <w:qFormat/>
    <w:pPr>
      <w:keepNext w:val="true"/>
      <w:keepLines/>
      <w:spacing w:before="200" w:after="0"/>
      <w:outlineLvl w:val="5"/>
    </w:pPr>
    <w:rPr>
      <w:rFonts w:ascii="Aptos Display" w:hAnsi="Aptos Display" w:eastAsia="Arial" w:cs="Arial" w:asciiTheme="majorHAnsi" w:cstheme="majorBidi" w:eastAsiaTheme="majorEastAsia" w:hAnsiTheme="majorHAnsi"/>
      <w:i/>
      <w:iCs/>
      <w:color w:themeColor="accent1" w:themeShade="7f" w:val="0A2F40"/>
    </w:rPr>
  </w:style>
  <w:style w:type="paragraph" w:styleId="Heading7">
    <w:name w:val="heading 7"/>
    <w:basedOn w:val="Normal"/>
    <w:next w:val="Normal"/>
    <w:link w:val="Heading7Char"/>
    <w:uiPriority w:val="9"/>
    <w:unhideWhenUsed/>
    <w:qFormat/>
    <w:pPr>
      <w:keepNext w:val="true"/>
      <w:keepLines/>
      <w:spacing w:before="200" w:after="0"/>
      <w:outlineLvl w:val="6"/>
    </w:pPr>
    <w:rPr>
      <w:rFonts w:ascii="Aptos Display" w:hAnsi="Aptos Display" w:eastAsia="Arial" w:cs="Arial"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unhideWhenUsed/>
    <w:qFormat/>
    <w:pPr>
      <w:keepNext w:val="true"/>
      <w:keepLines/>
      <w:spacing w:before="200" w:after="0"/>
      <w:outlineLvl w:val="7"/>
    </w:pPr>
    <w:rPr>
      <w:rFonts w:ascii="Aptos Display" w:hAnsi="Aptos Display" w:eastAsia="Arial" w:cs="Arial"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Heading9Char"/>
    <w:uiPriority w:val="9"/>
    <w:unhideWhenUsed/>
    <w:qFormat/>
    <w:pPr>
      <w:keepNext w:val="true"/>
      <w:keepLines/>
      <w:spacing w:before="200" w:after="0"/>
      <w:outlineLvl w:val="8"/>
    </w:pPr>
    <w:rPr>
      <w:rFonts w:ascii="Aptos Display" w:hAnsi="Aptos Display" w:eastAsia="Arial" w:cs="Arial" w:asciiTheme="majorHAnsi" w:cstheme="majorBidi" w:eastAsiaTheme="majorEastAsia" w:hAnsiTheme="majorHAnsi"/>
      <w:i/>
      <w:iCs/>
      <w:color w:themeColor="text1" w:themeTint="bf" w:val="404040"/>
      <w:sz w:val="20"/>
      <w:szCs w:val="20"/>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Pr>
      <w:rFonts w:ascii="Aptos Display" w:hAnsi="Aptos Display" w:eastAsia="Arial" w:cs="Arial" w:asciiTheme="majorHAnsi" w:cstheme="majorBidi" w:eastAsiaTheme="majorEastAsia" w:hAnsiTheme="majorHAnsi"/>
      <w:b/>
      <w:bCs/>
      <w:color w:themeColor="accent1" w:val="156082"/>
      <w:sz w:val="26"/>
      <w:szCs w:val="26"/>
    </w:rPr>
  </w:style>
  <w:style w:type="character" w:styleId="Heading3Char" w:customStyle="1">
    <w:name w:val="Heading 3 Char"/>
    <w:basedOn w:val="DefaultParagraphFont"/>
    <w:link w:val="Heading3"/>
    <w:uiPriority w:val="9"/>
    <w:qFormat/>
    <w:rPr>
      <w:rFonts w:ascii="Aptos Display" w:hAnsi="Aptos Display" w:eastAsia="Arial" w:cs="Arial" w:asciiTheme="majorHAnsi" w:cstheme="majorBidi" w:eastAsiaTheme="majorEastAsia" w:hAnsiTheme="majorHAnsi"/>
      <w:b/>
      <w:bCs/>
      <w:color w:themeColor="accent1" w:val="156082"/>
    </w:rPr>
  </w:style>
  <w:style w:type="character" w:styleId="Heading4Char" w:customStyle="1">
    <w:name w:val="Heading 4 Char"/>
    <w:basedOn w:val="DefaultParagraphFont"/>
    <w:link w:val="Heading4"/>
    <w:uiPriority w:val="9"/>
    <w:qFormat/>
    <w:rPr>
      <w:rFonts w:ascii="Aptos Display" w:hAnsi="Aptos Display" w:eastAsia="Arial" w:cs="Arial" w:asciiTheme="majorHAnsi" w:cstheme="majorBidi" w:eastAsiaTheme="majorEastAsia" w:hAnsiTheme="majorHAnsi"/>
      <w:b/>
      <w:bCs/>
      <w:i/>
      <w:iCs/>
      <w:color w:themeColor="accent1" w:val="156082"/>
    </w:rPr>
  </w:style>
  <w:style w:type="character" w:styleId="Heading5Char" w:customStyle="1">
    <w:name w:val="Heading 5 Char"/>
    <w:basedOn w:val="DefaultParagraphFont"/>
    <w:link w:val="Heading5"/>
    <w:uiPriority w:val="9"/>
    <w:qFormat/>
    <w:rPr>
      <w:rFonts w:ascii="Aptos Display" w:hAnsi="Aptos Display" w:eastAsia="Arial" w:cs="Arial" w:asciiTheme="majorHAnsi" w:cstheme="majorBidi" w:eastAsiaTheme="majorEastAsia" w:hAnsiTheme="majorHAnsi"/>
      <w:color w:themeColor="accent1" w:themeShade="7f" w:val="0A2F40"/>
    </w:rPr>
  </w:style>
  <w:style w:type="character" w:styleId="Heading6Char" w:customStyle="1">
    <w:name w:val="Heading 6 Char"/>
    <w:basedOn w:val="DefaultParagraphFont"/>
    <w:link w:val="Heading6"/>
    <w:uiPriority w:val="9"/>
    <w:qFormat/>
    <w:rPr>
      <w:rFonts w:ascii="Aptos Display" w:hAnsi="Aptos Display" w:eastAsia="Arial" w:cs="Arial" w:asciiTheme="majorHAnsi" w:cstheme="majorBidi" w:eastAsiaTheme="majorEastAsia" w:hAnsiTheme="majorHAnsi"/>
      <w:i/>
      <w:iCs/>
      <w:color w:themeColor="accent1" w:themeShade="7f" w:val="0A2F40"/>
    </w:rPr>
  </w:style>
  <w:style w:type="character" w:styleId="Heading7Char" w:customStyle="1">
    <w:name w:val="Heading 7 Char"/>
    <w:basedOn w:val="DefaultParagraphFont"/>
    <w:link w:val="Heading7"/>
    <w:uiPriority w:val="9"/>
    <w:qFormat/>
    <w:rPr>
      <w:rFonts w:ascii="Aptos Display" w:hAnsi="Aptos Display" w:eastAsia="Arial" w:cs="Arial"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qFormat/>
    <w:rPr>
      <w:rFonts w:ascii="Aptos Display" w:hAnsi="Aptos Display" w:eastAsia="Arial" w:cs="Arial" w:asciiTheme="majorHAnsi" w:cstheme="majorBidi" w:eastAsiaTheme="majorEastAsia" w:hAnsiTheme="majorHAnsi"/>
      <w:color w:themeColor="text1" w:themeTint="bf" w:val="404040"/>
      <w:sz w:val="20"/>
      <w:szCs w:val="20"/>
    </w:rPr>
  </w:style>
  <w:style w:type="character" w:styleId="Heading9Char" w:customStyle="1">
    <w:name w:val="Heading 9 Char"/>
    <w:basedOn w:val="DefaultParagraphFont"/>
    <w:link w:val="Heading9"/>
    <w:uiPriority w:val="9"/>
    <w:qFormat/>
    <w:rPr>
      <w:rFonts w:ascii="Aptos Display" w:hAnsi="Aptos Display" w:eastAsia="Arial" w:cs="Arial"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star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start"/>
    </w:pPr>
    <w:rPr>
      <w:rFonts w:ascii="Aptos" w:hAnsi="Aptos" w:eastAsia="Aptos" w:cs="Arial" w:asciiTheme="minorHAnsi" w:cstheme="minorBidi" w:eastAsiaTheme="minorHAnsi" w:hAnsiTheme="minorHAnsi"/>
      <w:color w:val="auto"/>
      <w:kern w:val="0"/>
      <w:sz w:val="22"/>
      <w:szCs w:val="22"/>
      <w:lang w:val="en-GB"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rmalWeb">
    <w:name w:val="Normal (Web)"/>
    <w:basedOn w:val="Normal"/>
    <w:uiPriority w:val="99"/>
    <w:semiHidden/>
    <w:unhideWhenUsed/>
    <w:qFormat/>
    <w:pPr/>
    <w:rPr>
      <w:rFonts w:ascii="Times New Roman" w:hAnsi="Times New Roman" w:cs="Times New Roman"/>
      <w:sz w:val="24"/>
      <w:szCs w:val="24"/>
    </w:rPr>
  </w:style>
  <w:style w:type="paragraph" w:styleId="Header">
    <w:name w:val="header"/>
    <w:basedOn w:val="Normal"/>
    <w:link w:val="HeaderChar"/>
    <w:uiPriority w:val="99"/>
    <w:unhideWhenUsed/>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styleId="13">
    <w:name w:val="Table Grid Light"/>
    <w:basedOn w:val="820"/>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820"/>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820"/>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820"/>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820"/>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820"/>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820"/>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820"/>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820"/>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820"/>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820"/>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820"/>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820"/>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820"/>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820"/>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820"/>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820"/>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820"/>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820"/>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820"/>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820"/>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820"/>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820"/>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820"/>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820"/>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820"/>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820"/>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820"/>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820"/>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C2E5F5" w:themeFill="accent1" w:themeFillTint="32"/>
      </w:tcPr>
    </w:tblStylePr>
    <w:tblStylePr w:type="band1Vert">
      <w:pPr/>
      <w:rPr>
        <w:sz w:val="22"/>
      </w:rPr>
      <w:tblPr/>
      <w:tcPr>
        <w:shd w:val="clear" w:color="FFFFFF" w:fill="C2E5F5"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820"/>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820"/>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820"/>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820"/>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820"/>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82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82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1C3E8" w:themeFill="accent1" w:themeFillTint="75"/>
      </w:tcPr>
    </w:tblStylePr>
    <w:tblStylePr w:type="band1Vert">
      <w:pPr/>
      <w:tblPr/>
      <w:tcPr>
        <w:shd w:val="clear" w:color="FFFFFF" w:fill="71C3E8" w:themeFill="accent1" w:themeFillTint="75"/>
      </w:tcPr>
    </w:tblStylePr>
    <w:tblStylePr w:type="band2Horz">
      <w:pPr/>
      <w:tblPr/>
      <w:tcPr/>
    </w:tblStylePr>
    <w:tblStylePr w:type="band2Vert">
      <w:pPr/>
      <w:tblPr/>
      <w:tcPr/>
    </w:tblStylePr>
    <w:tblStylePr w:type="firstCol">
      <w:pPr/>
      <w:rPr>
        <w:b/>
        <w:sz w:val="22"/>
      </w:rPr>
      <w:tblPr/>
      <w:tcPr>
        <w:shd w:val="clear" w:color="FFFFFF" w:fill="156082" w:themeFill="accent1"/>
      </w:tcPr>
    </w:tblStylePr>
    <w:tblStylePr w:type="firstRow">
      <w:pPr/>
      <w:rPr>
        <w:b/>
        <w:sz w:val="22"/>
      </w:rPr>
      <w:tblPr/>
      <w:tcPr>
        <w:shd w:val="clear" w:color="FFFFFF" w:fill="156082" w:themeFill="accent1"/>
      </w:tcPr>
    </w:tblStylePr>
    <w:tblStylePr w:type="lastCol">
      <w:pPr/>
      <w:rPr>
        <w:b/>
        <w:sz w:val="22"/>
      </w:rPr>
      <w:tblPr/>
      <w:tcPr>
        <w:shd w:val="clear" w:color="FFFFFF" w:fill="156082" w:themeFill="accent1"/>
      </w:tcPr>
    </w:tblStylePr>
    <w:tblStylePr w:type="lastRow">
      <w:pPr/>
      <w:rPr>
        <w:b/>
        <w:sz w:val="22"/>
      </w:rPr>
      <w:tblPr/>
      <w:tcPr>
        <w:tcBorders>
          <w:top w:val="single" w:color="000000" w:themeColor="light1" w:sz="4" w:space="0"/>
        </w:tcBorders>
        <w:shd w:val="clear" w:color="FFFFFF" w:fill="156082"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82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5BEA1" w:themeFill="accent2" w:themeFillTint="75"/>
      </w:tcPr>
    </w:tblStylePr>
    <w:tblStylePr w:type="band1Vert">
      <w:pPr/>
      <w:tblPr/>
      <w:tcPr>
        <w:shd w:val="clear" w:color="FFFFFF" w:fill="F5BEA1" w:themeFill="accent2" w:themeFillTint="75"/>
      </w:tcPr>
    </w:tblStylePr>
    <w:tblStylePr w:type="band2Horz">
      <w:pPr/>
      <w:tblPr/>
      <w:tcPr/>
    </w:tblStylePr>
    <w:tblStylePr w:type="band2Vert">
      <w:pPr/>
      <w:tblPr/>
      <w:tcPr/>
    </w:tblStylePr>
    <w:tblStylePr w:type="firstCol">
      <w:pPr/>
      <w:rPr>
        <w:b/>
        <w:sz w:val="22"/>
      </w:rPr>
      <w:tblPr/>
      <w:tcPr>
        <w:shd w:val="clear" w:color="FFFFFF" w:fill="E97132" w:themeFill="accent2"/>
      </w:tcPr>
    </w:tblStylePr>
    <w:tblStylePr w:type="firstRow">
      <w:pPr/>
      <w:rPr>
        <w:b/>
        <w:sz w:val="22"/>
      </w:rPr>
      <w:tblPr/>
      <w:tcPr>
        <w:shd w:val="clear" w:color="FFFFFF" w:fill="E97132" w:themeFill="accent2"/>
      </w:tcPr>
    </w:tblStylePr>
    <w:tblStylePr w:type="lastCol">
      <w:pPr/>
      <w:rPr>
        <w:b/>
        <w:sz w:val="22"/>
      </w:rPr>
      <w:tblPr/>
      <w:tcPr>
        <w:shd w:val="clear" w:color="FFFFFF" w:fill="E97132" w:themeFill="accent2"/>
      </w:tcPr>
    </w:tblStylePr>
    <w:tblStylePr w:type="lastRow">
      <w:pPr/>
      <w:rPr>
        <w:b/>
        <w:sz w:val="22"/>
      </w:rPr>
      <w:tblPr/>
      <w:tcPr>
        <w:tcBorders>
          <w:top w:val="single" w:color="000000" w:themeColor="light1" w:sz="4" w:space="0"/>
        </w:tcBorders>
        <w:shd w:val="clear" w:color="FFFFFF" w:fill="E97132"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82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2DE81" w:themeFill="accent3" w:themeFillTint="75"/>
      </w:tcPr>
    </w:tblStylePr>
    <w:tblStylePr w:type="band1Vert">
      <w:pPr/>
      <w:tblPr/>
      <w:tcPr>
        <w:shd w:val="clear" w:color="FFFFFF" w:fill="72DE81" w:themeFill="accent3" w:themeFillTint="75"/>
      </w:tcPr>
    </w:tblStylePr>
    <w:tblStylePr w:type="band2Horz">
      <w:pPr/>
      <w:tblPr/>
      <w:tcPr/>
    </w:tblStylePr>
    <w:tblStylePr w:type="band2Vert">
      <w:pPr/>
      <w:tblPr/>
      <w:tcPr/>
    </w:tblStylePr>
    <w:tblStylePr w:type="firstCol">
      <w:pPr/>
      <w:rPr>
        <w:b/>
        <w:sz w:val="22"/>
      </w:rPr>
      <w:tblPr/>
      <w:tcPr>
        <w:shd w:val="clear" w:color="FFFFFF" w:fill="196B24" w:themeFill="accent3"/>
      </w:tcPr>
    </w:tblStylePr>
    <w:tblStylePr w:type="firstRow">
      <w:pPr/>
      <w:rPr>
        <w:b/>
        <w:sz w:val="22"/>
      </w:rPr>
      <w:tblPr/>
      <w:tcPr>
        <w:shd w:val="clear" w:color="FFFFFF" w:fill="196B24" w:themeFill="accent3"/>
      </w:tcPr>
    </w:tblStylePr>
    <w:tblStylePr w:type="lastCol">
      <w:pPr/>
      <w:rPr>
        <w:b/>
        <w:sz w:val="22"/>
      </w:rPr>
      <w:tblPr/>
      <w:tcPr>
        <w:shd w:val="clear" w:color="FFFFFF" w:fill="196B24" w:themeFill="accent3"/>
      </w:tcPr>
    </w:tblStylePr>
    <w:tblStylePr w:type="lastRow">
      <w:pPr/>
      <w:rPr>
        <w:b/>
        <w:sz w:val="22"/>
      </w:rPr>
      <w:tblPr/>
      <w:tcPr>
        <w:tcBorders>
          <w:top w:val="single" w:color="000000" w:themeColor="light1" w:sz="4" w:space="0"/>
        </w:tcBorders>
        <w:shd w:val="clear" w:color="FFFFFF" w:fill="196B24"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82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6D7F6" w:themeFill="accent4" w:themeFillTint="75"/>
      </w:tcPr>
    </w:tblStylePr>
    <w:tblStylePr w:type="band1Vert">
      <w:pPr/>
      <w:tblPr/>
      <w:tcPr>
        <w:shd w:val="clear" w:color="FFFFFF" w:fill="86D7F6" w:themeFill="accent4" w:themeFillTint="75"/>
      </w:tcPr>
    </w:tblStylePr>
    <w:tblStylePr w:type="band2Horz">
      <w:pPr/>
      <w:tblPr/>
      <w:tcPr/>
    </w:tblStylePr>
    <w:tblStylePr w:type="band2Vert">
      <w:pPr/>
      <w:tblPr/>
      <w:tcPr/>
    </w:tblStylePr>
    <w:tblStylePr w:type="firstCol">
      <w:pPr/>
      <w:rPr>
        <w:b/>
        <w:sz w:val="22"/>
      </w:rPr>
      <w:tblPr/>
      <w:tcPr>
        <w:shd w:val="clear" w:color="FFFFFF" w:fill="0F9ED5" w:themeFill="accent4"/>
      </w:tcPr>
    </w:tblStylePr>
    <w:tblStylePr w:type="firstRow">
      <w:pPr/>
      <w:rPr>
        <w:b/>
        <w:sz w:val="22"/>
      </w:rPr>
      <w:tblPr/>
      <w:tcPr>
        <w:shd w:val="clear" w:color="FFFFFF" w:fill="0F9ED5" w:themeFill="accent4"/>
      </w:tcPr>
    </w:tblStylePr>
    <w:tblStylePr w:type="lastCol">
      <w:pPr/>
      <w:rPr>
        <w:b/>
        <w:sz w:val="22"/>
      </w:rPr>
      <w:tblPr/>
      <w:tcPr>
        <w:shd w:val="clear" w:color="FFFFFF" w:fill="0F9ED5" w:themeFill="accent4"/>
      </w:tcPr>
    </w:tblStylePr>
    <w:tblStylePr w:type="lastRow">
      <w:pPr/>
      <w:rPr>
        <w:b/>
        <w:sz w:val="22"/>
      </w:rPr>
      <w:tblPr/>
      <w:tcPr>
        <w:tcBorders>
          <w:top w:val="single" w:color="000000" w:themeColor="light1" w:sz="4" w:space="0"/>
        </w:tcBorders>
        <w:shd w:val="clear" w:color="FFFFFF" w:fill="0F9ED5"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82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190D8" w:themeFill="accent5" w:themeFillTint="75"/>
      </w:tcPr>
    </w:tblStylePr>
    <w:tblStylePr w:type="band1Vert">
      <w:pPr/>
      <w:tblPr/>
      <w:tcPr>
        <w:shd w:val="clear" w:color="FFFFFF" w:fill="E190D8" w:themeFill="accent5" w:themeFillTint="75"/>
      </w:tcPr>
    </w:tblStylePr>
    <w:tblStylePr w:type="band2Horz">
      <w:pPr/>
      <w:tblPr/>
      <w:tcPr/>
    </w:tblStylePr>
    <w:tblStylePr w:type="band2Vert">
      <w:pPr/>
      <w:tblPr/>
      <w:tcPr/>
    </w:tblStylePr>
    <w:tblStylePr w:type="firstCol">
      <w:pPr/>
      <w:rPr>
        <w:b/>
        <w:sz w:val="22"/>
      </w:rPr>
      <w:tblPr/>
      <w:tcPr>
        <w:shd w:val="clear" w:color="FFFFFF" w:fill="A02B93" w:themeFill="accent5"/>
      </w:tcPr>
    </w:tblStylePr>
    <w:tblStylePr w:type="firstRow">
      <w:pPr/>
      <w:rPr>
        <w:b/>
        <w:sz w:val="22"/>
      </w:rPr>
      <w:tblPr/>
      <w:tcPr>
        <w:shd w:val="clear" w:color="FFFFFF" w:fill="A02B93" w:themeFill="accent5"/>
      </w:tcPr>
    </w:tblStylePr>
    <w:tblStylePr w:type="lastCol">
      <w:pPr/>
      <w:rPr>
        <w:b/>
        <w:sz w:val="22"/>
      </w:rPr>
      <w:tblPr/>
      <w:tcPr>
        <w:shd w:val="clear" w:color="FFFFFF" w:fill="A02B93" w:themeFill="accent5"/>
      </w:tcPr>
    </w:tblStylePr>
    <w:tblStylePr w:type="lastRow">
      <w:pPr/>
      <w:rPr>
        <w:b/>
        <w:sz w:val="22"/>
      </w:rPr>
      <w:tblPr/>
      <w:tcPr>
        <w:tcBorders>
          <w:top w:val="single" w:color="000000" w:themeColor="light1" w:sz="4" w:space="0"/>
        </w:tcBorders>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820"/>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E294" w:themeFill="accent6" w:themeFillTint="75"/>
      </w:tcPr>
    </w:tblStylePr>
    <w:tblStylePr w:type="band1Vert">
      <w:pPr/>
      <w:tblPr/>
      <w:tcPr>
        <w:shd w:val="clear" w:color="FFFFFF" w:fill="A9E294" w:themeFill="accent6" w:themeFillTint="75"/>
      </w:tcPr>
    </w:tblStylePr>
    <w:tblStylePr w:type="band2Horz">
      <w:pPr/>
      <w:tblPr/>
      <w:tcPr/>
    </w:tblStylePr>
    <w:tblStylePr w:type="band2Vert">
      <w:pPr/>
      <w:tblPr/>
      <w:tcPr/>
    </w:tblStylePr>
    <w:tblStylePr w:type="firstCol">
      <w:pPr/>
      <w:rPr>
        <w:b/>
        <w:sz w:val="22"/>
      </w:rPr>
      <w:tblPr/>
      <w:tcPr>
        <w:shd w:val="clear" w:color="FFFFFF" w:fill="4EA72E" w:themeFill="accent6"/>
      </w:tcPr>
    </w:tblStylePr>
    <w:tblStylePr w:type="firstRow">
      <w:pPr/>
      <w:rPr>
        <w:b/>
        <w:sz w:val="22"/>
      </w:rPr>
      <w:tblPr/>
      <w:tcPr>
        <w:shd w:val="clear" w:color="FFFFFF" w:fill="4EA72E" w:themeFill="accent6"/>
      </w:tcPr>
    </w:tblStylePr>
    <w:tblStylePr w:type="lastCol">
      <w:pPr/>
      <w:rPr>
        <w:b/>
        <w:sz w:val="22"/>
      </w:rPr>
      <w:tblPr/>
      <w:tcPr>
        <w:shd w:val="clear" w:color="FFFFFF" w:fill="4EA72E" w:themeFill="accent6"/>
      </w:tcPr>
    </w:tblStylePr>
    <w:tblStylePr w:type="lastRow">
      <w:pPr/>
      <w:rPr>
        <w:b/>
        <w:sz w:val="22"/>
      </w:rPr>
      <w:tblPr/>
      <w:tcPr>
        <w:tcBorders>
          <w:top w:val="single" w:color="000000" w:themeColor="light1" w:sz="4" w:space="0"/>
        </w:tcBorders>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820"/>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55">
    <w:name w:val="Grid Table 6 Colorful - Accent 1"/>
    <w:basedOn w:val="820"/>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1b7ba6" w:themeColor="accent1" w:themeTint="80" w:themeShade="95"/>
      </w:rPr>
      <w:tblPr/>
      <w:tcPr/>
    </w:tblStylePr>
    <w:tblStylePr w:type="firstRow">
      <w:pPr/>
      <w:rPr>
        <w:b/>
        <w:color w:val="1b7ba6" w:themeColor="accent1" w:themeTint="80" w:themeShade="95"/>
      </w:rPr>
      <w:tblPr/>
      <w:tcPr>
        <w:tcBorders>
          <w:bottom w:val="single" w:color="000000" w:themeColor="accent1" w:sz="12" w:space="0"/>
        </w:tcBorders>
      </w:tcPr>
    </w:tblStylePr>
    <w:tblStylePr w:type="lastCol">
      <w:pPr/>
      <w:rPr>
        <w:b/>
        <w:color w:val="1b7ba6" w:themeColor="accent1" w:themeTint="80" w:themeShade="95"/>
      </w:rPr>
      <w:tblPr/>
      <w:tcPr/>
    </w:tblStylePr>
    <w:tblStylePr w:type="lastRow">
      <w:pPr/>
      <w:rPr>
        <w:b/>
        <w:color w:val="1b7ba6"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56">
    <w:name w:val="Grid Table 6 Colorful - Accent 2"/>
    <w:basedOn w:val="820"/>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c65215" w:themeColor="accent2" w:themeTint="97" w:themeShade="95"/>
      </w:rPr>
      <w:tblPr/>
      <w:tcPr/>
    </w:tblStylePr>
    <w:tblStylePr w:type="firstRow">
      <w:pPr/>
      <w:rPr>
        <w:b/>
        <w:color w:val="c65215" w:themeColor="accent2" w:themeTint="97" w:themeShade="95"/>
      </w:rPr>
      <w:tblPr/>
      <w:tcPr>
        <w:tcBorders>
          <w:bottom w:val="single" w:color="000000" w:themeColor="accent2" w:sz="12" w:space="0"/>
        </w:tcBorders>
      </w:tcPr>
    </w:tblStylePr>
    <w:tblStylePr w:type="lastCol">
      <w:pPr/>
      <w:rPr>
        <w:b/>
        <w:color w:val="c65215" w:themeColor="accent2" w:themeTint="97" w:themeShade="95"/>
      </w:rPr>
      <w:tblPr/>
      <w:tcPr/>
    </w:tblStylePr>
    <w:tblStylePr w:type="lastRow">
      <w:pPr/>
      <w:rPr>
        <w:b/>
        <w:color w:val="c65215"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57">
    <w:name w:val="Grid Table 6 Colorful - Accent 3"/>
    <w:basedOn w:val="820"/>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0f3f15" w:themeColor="accent3" w:themeTint="fe" w:themeShade="95"/>
      </w:rPr>
      <w:tblPr/>
      <w:tcPr/>
    </w:tblStylePr>
    <w:tblStylePr w:type="firstRow">
      <w:pPr/>
      <w:rPr>
        <w:b/>
        <w:color w:val="0f3f15" w:themeColor="accent3" w:themeTint="fe" w:themeShade="95"/>
      </w:rPr>
      <w:tblPr/>
      <w:tcPr>
        <w:tcBorders>
          <w:bottom w:val="single" w:color="000000" w:themeColor="accent3" w:sz="12" w:space="0"/>
        </w:tcBorders>
      </w:tcPr>
    </w:tblStylePr>
    <w:tblStylePr w:type="lastCol">
      <w:pPr/>
      <w:rPr>
        <w:b/>
        <w:color w:val="0f3f15" w:themeColor="accent3" w:themeTint="fe" w:themeShade="95"/>
      </w:rPr>
      <w:tblPr/>
      <w:tcPr/>
    </w:tblStylePr>
    <w:tblStylePr w:type="lastRow">
      <w:pPr/>
      <w:rPr>
        <w:b/>
        <w:color w:val="0f3f15"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58">
    <w:name w:val="Grid Table 6 Colorful - Accent 4"/>
    <w:basedOn w:val="820"/>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0d8ab9" w:themeColor="accent4" w:themeTint="9a" w:themeShade="95"/>
      </w:rPr>
      <w:tblPr/>
      <w:tcPr/>
    </w:tblStylePr>
    <w:tblStylePr w:type="firstRow">
      <w:pPr/>
      <w:rPr>
        <w:b/>
        <w:color w:val="0d8ab9" w:themeColor="accent4" w:themeTint="9a" w:themeShade="95"/>
      </w:rPr>
      <w:tblPr/>
      <w:tcPr>
        <w:tcBorders>
          <w:bottom w:val="single" w:color="000000" w:themeColor="accent4" w:sz="12" w:space="0"/>
        </w:tcBorders>
      </w:tcPr>
    </w:tblStylePr>
    <w:tblStylePr w:type="lastCol">
      <w:pPr/>
      <w:rPr>
        <w:b/>
        <w:color w:val="0d8ab9" w:themeColor="accent4" w:themeTint="9a" w:themeShade="95"/>
      </w:rPr>
      <w:tblPr/>
      <w:tcPr/>
    </w:tblStylePr>
    <w:tblStylePr w:type="lastRow">
      <w:pPr/>
      <w:rPr>
        <w:b/>
        <w:color w:val="0d8ab9"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59">
    <w:name w:val="Grid Table 6 Colorful - Accent 5"/>
    <w:basedOn w:val="820"/>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5d1956" w:themeColor="accent5" w:themeShade="95"/>
      </w:rPr>
      <w:tblPr/>
      <w:tcPr/>
    </w:tblStylePr>
    <w:tblStylePr w:type="firstRow">
      <w:pPr/>
      <w:rPr>
        <w:b/>
        <w:color w:val="5d1956" w:themeColor="accent5" w:themeShade="95"/>
      </w:rPr>
      <w:tblPr/>
      <w:tcPr>
        <w:tcBorders>
          <w:bottom w:val="single" w:color="000000" w:themeColor="accent5" w:sz="12" w:space="0"/>
        </w:tcBorders>
      </w:tcPr>
    </w:tblStylePr>
    <w:tblStylePr w:type="lastCol">
      <w:pPr/>
      <w:rPr>
        <w:b/>
        <w:color w:val="5d1956" w:themeColor="accent5" w:themeShade="95"/>
      </w:rPr>
      <w:tblPr/>
      <w:tcPr/>
    </w:tblStylePr>
    <w:tblStylePr w:type="lastRow">
      <w:pPr/>
      <w:rPr>
        <w:b/>
        <w:color w:val="5d1956"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0">
    <w:name w:val="Grid Table 6 Colorful - Accent 6"/>
    <w:basedOn w:val="820"/>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5d1956" w:themeColor="accent5" w:themeShade="95"/>
      </w:rPr>
      <w:tblPr/>
      <w:tcPr/>
    </w:tblStylePr>
    <w:tblStylePr w:type="firstRow">
      <w:pPr/>
      <w:rPr>
        <w:b/>
        <w:color w:val="5d1956" w:themeColor="accent5" w:themeShade="95"/>
      </w:rPr>
      <w:tblPr/>
      <w:tcPr>
        <w:tcBorders>
          <w:bottom w:val="single" w:color="000000" w:themeColor="accent6" w:sz="12" w:space="0"/>
        </w:tcBorders>
      </w:tcPr>
    </w:tblStylePr>
    <w:tblStylePr w:type="lastCol">
      <w:pPr/>
      <w:rPr>
        <w:b/>
        <w:color w:val="5d1956" w:themeColor="accent5" w:themeShade="95"/>
      </w:rPr>
      <w:tblPr/>
      <w:tcPr/>
    </w:tblStylePr>
    <w:tblStylePr w:type="lastRow">
      <w:pPr/>
      <w:rPr>
        <w:b/>
        <w:color w:val="5d1956"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1">
    <w:name w:val="Grid Table 7 Colorful"/>
    <w:basedOn w:val="820"/>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820"/>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1b7ba6"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val="1b7ba6" w:themeColor="accent1" w:themeTint="80" w:themeShade="95"/>
        <w:sz w:val="22"/>
      </w:rPr>
      <w:tblPr/>
      <w:tcPr/>
    </w:tblStylePr>
    <w:tblStylePr w:type="band2Vert">
      <w:pPr/>
      <w:tblPr/>
      <w:tcPr/>
    </w:tblStylePr>
    <w:tblStylePr w:type="firstCol">
      <w:pPr>
        <w:jc w:val="right"/>
      </w:pPr>
      <w:rPr>
        <w:i/>
        <w:color w:val="1b7ba6"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val="1b7ba6"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1b7ba6"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val="1b7ba6"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820"/>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c65215"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val="c65215" w:themeColor="accent2" w:themeTint="97" w:themeShade="95"/>
        <w:sz w:val="22"/>
      </w:rPr>
      <w:tblPr/>
      <w:tcPr/>
    </w:tblStylePr>
    <w:tblStylePr w:type="band2Vert">
      <w:pPr/>
      <w:tblPr/>
      <w:tcPr/>
    </w:tblStylePr>
    <w:tblStylePr w:type="firstCol">
      <w:pPr>
        <w:jc w:val="right"/>
      </w:pPr>
      <w:rPr>
        <w:i/>
        <w:color w:val="c65215"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val="c65215"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65215"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val="c65215"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820"/>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0f3f15"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val="0f3f15" w:themeColor="accent3" w:themeTint="fe" w:themeShade="95"/>
        <w:sz w:val="22"/>
      </w:rPr>
      <w:tblPr/>
      <w:tcPr/>
    </w:tblStylePr>
    <w:tblStylePr w:type="band2Vert">
      <w:pPr/>
      <w:tblPr/>
      <w:tcPr/>
    </w:tblStylePr>
    <w:tblStylePr w:type="firstCol">
      <w:pPr>
        <w:jc w:val="right"/>
      </w:pPr>
      <w:rPr>
        <w:i/>
        <w:color w:val="0f3f15"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val="0f3f15"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0f3f15"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val="0f3f15"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820"/>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0d8ab9"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val="0d8ab9" w:themeColor="accent4" w:themeTint="9a" w:themeShade="95"/>
        <w:sz w:val="22"/>
      </w:rPr>
      <w:tblPr/>
      <w:tcPr/>
    </w:tblStylePr>
    <w:tblStylePr w:type="band2Vert">
      <w:pPr/>
      <w:tblPr/>
      <w:tcPr/>
    </w:tblStylePr>
    <w:tblStylePr w:type="firstCol">
      <w:pPr>
        <w:jc w:val="right"/>
      </w:pPr>
      <w:rPr>
        <w:i/>
        <w:color w:val="0d8ab9"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val="0d8ab9"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0d8ab9"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val="0d8ab9"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820"/>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5d1956"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val="5d1956" w:themeColor="accent5" w:themeShade="95"/>
        <w:sz w:val="22"/>
      </w:rPr>
      <w:tblPr/>
      <w:tcPr/>
    </w:tblStylePr>
    <w:tblStylePr w:type="band2Vert">
      <w:pPr/>
      <w:tblPr/>
      <w:tcPr/>
    </w:tblStylePr>
    <w:tblStylePr w:type="firstCol">
      <w:pPr>
        <w:jc w:val="right"/>
      </w:pPr>
      <w:rPr>
        <w:i/>
        <w:color w:val="5d1956" w:themeColor="accent5" w:themeShade="95"/>
        <w:sz w:val="22"/>
      </w:rPr>
      <w:tblPr/>
      <w:tcPr>
        <w:tcBorders>
          <w:top w:val="none"/>
          <w:left w:val="none"/>
          <w:bottom w:val="none"/>
          <w:right w:val="single" w:color="000000" w:themeColor="accent5" w:sz="4" w:space="0"/>
        </w:tcBorders>
        <w:shd w:color="FFFFFF"/>
      </w:tcPr>
    </w:tblStylePr>
    <w:tblStylePr w:type="firstRow">
      <w:pPr/>
      <w:rPr>
        <w:b/>
        <w:color w:val="5d1956"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5d1956" w:themeColor="accent5" w:themeShade="95"/>
        <w:sz w:val="22"/>
      </w:rPr>
      <w:tblPr/>
      <w:tcPr>
        <w:tcBorders>
          <w:top w:val="none"/>
          <w:left w:val="single" w:color="000000" w:themeColor="accent5" w:sz="4" w:space="0"/>
          <w:bottom w:val="none"/>
          <w:right w:val="none"/>
        </w:tcBorders>
        <w:shd w:color="FFFFFF"/>
      </w:tcPr>
    </w:tblStylePr>
    <w:tblStylePr w:type="lastRow">
      <w:pPr/>
      <w:rPr>
        <w:b/>
        <w:color w:val="5d1956"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820"/>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2e621b" w:themeColor="accent6"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val="2e621b" w:themeColor="accent6" w:themeShade="95"/>
        <w:sz w:val="22"/>
      </w:rPr>
      <w:tblPr/>
      <w:tcPr/>
    </w:tblStylePr>
    <w:tblStylePr w:type="band2Vert">
      <w:pPr/>
      <w:tblPr/>
      <w:tcPr/>
    </w:tblStylePr>
    <w:tblStylePr w:type="firstCol">
      <w:pPr>
        <w:jc w:val="right"/>
      </w:pPr>
      <w:rPr>
        <w:i/>
        <w:color w:val="2e621b" w:themeColor="accent6" w:themeShade="95"/>
        <w:sz w:val="22"/>
      </w:rPr>
      <w:tblPr/>
      <w:tcPr>
        <w:tcBorders>
          <w:top w:val="none"/>
          <w:left w:val="none"/>
          <w:bottom w:val="none"/>
          <w:right w:val="single" w:color="000000" w:themeColor="accent6" w:sz="4" w:space="0"/>
        </w:tcBorders>
        <w:shd w:color="FFFFFF"/>
      </w:tcPr>
    </w:tblStylePr>
    <w:tblStylePr w:type="firstRow">
      <w:pPr/>
      <w:rPr>
        <w:b/>
        <w:color w:val="2e621b"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2e621b" w:themeColor="accent6" w:themeShade="95"/>
        <w:sz w:val="22"/>
      </w:rPr>
      <w:tblPr/>
      <w:tcPr>
        <w:tcBorders>
          <w:top w:val="none"/>
          <w:left w:val="single" w:color="000000" w:themeColor="accent6" w:sz="4" w:space="0"/>
          <w:bottom w:val="none"/>
          <w:right w:val="none"/>
        </w:tcBorders>
        <w:shd w:color="FFFFFF"/>
      </w:tcPr>
    </w:tblStylePr>
    <w:tblStylePr w:type="lastRow">
      <w:pPr/>
      <w:rPr>
        <w:b/>
        <w:color w:val="2e621b"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820"/>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820"/>
    <w:uiPriority w:val="99"/>
    <w:pPr>
      <w:spacing w:after="0" w:line="240" w:lineRule="auto"/>
    </w:pPr>
    <w:tblPr>
      <w:tblStyleRowBandSize w:val="1"/>
      <w:tblStyleColBandSize w:val="1"/>
    </w:tblPr>
    <w:tcPr/>
    <w:tblStylePr w:type="band1Horz">
      <w:p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820"/>
    <w:uiPriority w:val="99"/>
    <w:pPr>
      <w:spacing w:after="0" w:line="240" w:lineRule="auto"/>
    </w:pPr>
    <w:tblPr>
      <w:tblStyleRowBandSize w:val="1"/>
      <w:tblStyleColBandSize w:val="1"/>
    </w:tblPr>
    <w:tcPr/>
    <w:tblStylePr w:type="band1Horz">
      <w:p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820"/>
    <w:uiPriority w:val="99"/>
    <w:pPr>
      <w:spacing w:after="0" w:line="240" w:lineRule="auto"/>
    </w:pPr>
    <w:tblPr>
      <w:tblStyleRowBandSize w:val="1"/>
      <w:tblStyleColBandSize w:val="1"/>
    </w:tblPr>
    <w:tcPr/>
    <w:tblStylePr w:type="band1Horz">
      <w:p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820"/>
    <w:uiPriority w:val="99"/>
    <w:pPr>
      <w:spacing w:after="0" w:line="240" w:lineRule="auto"/>
    </w:pPr>
    <w:tblPr>
      <w:tblStyleRowBandSize w:val="1"/>
      <w:tblStyleColBandSize w:val="1"/>
    </w:tblPr>
    <w:tcPr/>
    <w:tblStylePr w:type="band1Horz">
      <w:p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820"/>
    <w:uiPriority w:val="99"/>
    <w:pPr>
      <w:spacing w:after="0" w:line="240" w:lineRule="auto"/>
    </w:pPr>
    <w:tblPr>
      <w:tblStyleRowBandSize w:val="1"/>
      <w:tblStyleColBandSize w:val="1"/>
    </w:tblPr>
    <w:tcPr/>
    <w:tblStylePr w:type="band1Horz">
      <w:p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820"/>
    <w:uiPriority w:val="99"/>
    <w:pPr>
      <w:spacing w:after="0" w:line="240" w:lineRule="auto"/>
    </w:pPr>
    <w:tblPr>
      <w:tblStyleRowBandSize w:val="1"/>
      <w:tblStyleColBandSize w:val="1"/>
    </w:tblPr>
    <w:tcPr/>
    <w:tblStylePr w:type="band1Horz">
      <w:p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820"/>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820"/>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820"/>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820"/>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820"/>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820"/>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820"/>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820"/>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820"/>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820"/>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2AB8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820"/>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8D45B"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820"/>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60CBF4"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820"/>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86DCC"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820"/>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FD974"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820"/>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820"/>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820"/>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97132"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820"/>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96B24"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820"/>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F9ED5"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820"/>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02B93"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820"/>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EA72E"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820"/>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7">
    <w:name w:val="List Table 5 Dark - Accent 1"/>
    <w:basedOn w:val="820"/>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156082" w:themeFill="accent1"/>
      </w:tcPr>
    </w:tblStylePr>
    <w:tblStylePr w:type="band1Vert">
      <w:pPr/>
      <w:tblPr/>
      <w:tcPr>
        <w:tcBorders>
          <w:left w:val="single" w:color="000000" w:themeColor="light1" w:sz="4" w:space="0"/>
          <w:right w:val="single" w:color="000000" w:themeColor="light1" w:sz="4" w:space="0"/>
        </w:tcBorders>
        <w:shd w:val="clear" w:color="FFFFFF" w:fill="156082" w:themeFill="accent1"/>
      </w:tcPr>
    </w:tblStylePr>
    <w:tblStylePr w:type="band2Horz">
      <w:pPr/>
      <w:tblPr/>
      <w:tcPr>
        <w:tcBorders>
          <w:top w:val="single" w:color="000000" w:themeColor="light1" w:sz="4" w:space="0"/>
          <w:bottom w:val="single" w:color="000000" w:themeColor="light1" w:sz="4" w:space="0"/>
        </w:tcBorders>
        <w:shd w:val="clear" w:color="FFFFFF" w:fill="156082"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8">
    <w:name w:val="List Table 5 Dark - Accent 2"/>
    <w:basedOn w:val="820"/>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pPr/>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9">
    <w:name w:val="List Table 5 Dark - Accent 3"/>
    <w:basedOn w:val="820"/>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pPr/>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0">
    <w:name w:val="List Table 5 Dark - Accent 4"/>
    <w:basedOn w:val="820"/>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pPr/>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1">
    <w:name w:val="List Table 5 Dark - Accent 5"/>
    <w:basedOn w:val="820"/>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pPr/>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2">
    <w:name w:val="List Table 5 Dark - Accent 6"/>
    <w:basedOn w:val="820"/>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pPr/>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3">
    <w:name w:val="List Table 6 Colorful"/>
    <w:basedOn w:val="820"/>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820"/>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0c384c" w:themeColor="accent1" w:themeShade="95"/>
      </w:rPr>
      <w:tblPr/>
      <w:tcPr/>
    </w:tblStylePr>
    <w:tblStylePr w:type="firstRow">
      <w:pPr/>
      <w:rPr>
        <w:b/>
        <w:color w:val="0c384c" w:themeColor="accent1" w:themeShade="95"/>
      </w:rPr>
      <w:tblPr/>
      <w:tcPr>
        <w:tcBorders>
          <w:bottom w:val="single" w:color="000000" w:themeColor="accent1" w:sz="4" w:space="0"/>
        </w:tcBorders>
      </w:tcPr>
    </w:tblStylePr>
    <w:tblStylePr w:type="lastCol">
      <w:pPr/>
      <w:rPr>
        <w:b/>
        <w:color w:val="0c384c" w:themeColor="accent1" w:themeShade="95"/>
      </w:rPr>
      <w:tblPr/>
      <w:tcPr/>
    </w:tblStylePr>
    <w:tblStylePr w:type="lastRow">
      <w:pPr/>
      <w:rPr>
        <w:b/>
        <w:color w:val="0c384c"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820"/>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c65215" w:themeColor="accent2" w:themeTint="97" w:themeShade="95"/>
      </w:rPr>
      <w:tblPr/>
      <w:tcPr/>
    </w:tblStylePr>
    <w:tblStylePr w:type="firstRow">
      <w:pPr/>
      <w:rPr>
        <w:b/>
        <w:color w:val="c65215" w:themeColor="accent2" w:themeTint="97" w:themeShade="95"/>
      </w:rPr>
      <w:tblPr/>
      <w:tcPr>
        <w:tcBorders>
          <w:bottom w:val="single" w:color="000000" w:themeColor="accent2" w:sz="4" w:space="0"/>
        </w:tcBorders>
      </w:tcPr>
    </w:tblStylePr>
    <w:tblStylePr w:type="lastCol">
      <w:pPr/>
      <w:rPr>
        <w:b/>
        <w:color w:val="c65215" w:themeColor="accent2" w:themeTint="97" w:themeShade="95"/>
      </w:rPr>
      <w:tblPr/>
      <w:tcPr/>
    </w:tblStylePr>
    <w:tblStylePr w:type="lastRow">
      <w:pPr/>
      <w:rPr>
        <w:b/>
        <w:color w:val="c65215"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820"/>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20872d" w:themeColor="accent3" w:themeTint="98" w:themeShade="95"/>
      </w:rPr>
      <w:tblPr/>
      <w:tcPr/>
    </w:tblStylePr>
    <w:tblStylePr w:type="firstRow">
      <w:pPr/>
      <w:rPr>
        <w:b/>
        <w:color w:val="20872d" w:themeColor="accent3" w:themeTint="98" w:themeShade="95"/>
      </w:rPr>
      <w:tblPr/>
      <w:tcPr>
        <w:tcBorders>
          <w:bottom w:val="single" w:color="000000" w:themeColor="accent3" w:sz="4" w:space="0"/>
        </w:tcBorders>
      </w:tcPr>
    </w:tblStylePr>
    <w:tblStylePr w:type="lastCol">
      <w:pPr/>
      <w:rPr>
        <w:b/>
        <w:color w:val="20872d" w:themeColor="accent3" w:themeTint="98" w:themeShade="95"/>
      </w:rPr>
      <w:tblPr/>
      <w:tcPr/>
    </w:tblStylePr>
    <w:tblStylePr w:type="lastRow">
      <w:pPr/>
      <w:rPr>
        <w:b/>
        <w:color w:val="20872d"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820"/>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0d8ab9" w:themeColor="accent4" w:themeTint="9a" w:themeShade="95"/>
      </w:rPr>
      <w:tblPr/>
      <w:tcPr/>
    </w:tblStylePr>
    <w:tblStylePr w:type="firstRow">
      <w:pPr/>
      <w:rPr>
        <w:b/>
        <w:color w:val="0d8ab9" w:themeColor="accent4" w:themeTint="9a" w:themeShade="95"/>
      </w:rPr>
      <w:tblPr/>
      <w:tcPr>
        <w:tcBorders>
          <w:bottom w:val="single" w:color="000000" w:themeColor="accent4" w:sz="4" w:space="0"/>
        </w:tcBorders>
      </w:tcPr>
    </w:tblStylePr>
    <w:tblStylePr w:type="lastCol">
      <w:pPr/>
      <w:rPr>
        <w:b/>
        <w:color w:val="0d8ab9" w:themeColor="accent4" w:themeTint="9a" w:themeShade="95"/>
      </w:rPr>
      <w:tblPr/>
      <w:tcPr/>
    </w:tblStylePr>
    <w:tblStylePr w:type="lastRow">
      <w:pPr/>
      <w:rPr>
        <w:b/>
        <w:color w:val="0d8ab9"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820"/>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952889" w:themeColor="accent5" w:themeTint="9a" w:themeShade="95"/>
      </w:rPr>
      <w:tblPr/>
      <w:tcPr/>
    </w:tblStylePr>
    <w:tblStylePr w:type="firstRow">
      <w:pPr/>
      <w:rPr>
        <w:b/>
        <w:color w:val="952889" w:themeColor="accent5" w:themeTint="9a" w:themeShade="95"/>
      </w:rPr>
      <w:tblPr/>
      <w:tcPr>
        <w:tcBorders>
          <w:bottom w:val="single" w:color="000000" w:themeColor="accent5" w:sz="4" w:space="0"/>
        </w:tcBorders>
      </w:tcPr>
    </w:tblStylePr>
    <w:tblStylePr w:type="lastCol">
      <w:pPr/>
      <w:rPr>
        <w:b/>
        <w:color w:val="952889" w:themeColor="accent5" w:themeTint="9a" w:themeShade="95"/>
      </w:rPr>
      <w:tblPr/>
      <w:tcPr/>
    </w:tblStylePr>
    <w:tblStylePr w:type="lastRow">
      <w:pPr/>
      <w:rPr>
        <w:b/>
        <w:color w:val="952889"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820"/>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47992a" w:themeColor="accent6" w:themeTint="98" w:themeShade="95"/>
      </w:rPr>
      <w:tblPr/>
      <w:tcPr/>
    </w:tblStylePr>
    <w:tblStylePr w:type="firstRow">
      <w:pPr/>
      <w:rPr>
        <w:b/>
        <w:color w:val="47992a" w:themeColor="accent6" w:themeTint="98" w:themeShade="95"/>
      </w:rPr>
      <w:tblPr/>
      <w:tcPr>
        <w:tcBorders>
          <w:bottom w:val="single" w:color="000000" w:themeColor="accent6" w:sz="4" w:space="0"/>
        </w:tcBorders>
      </w:tcPr>
    </w:tblStylePr>
    <w:tblStylePr w:type="lastCol">
      <w:pPr/>
      <w:rPr>
        <w:b/>
        <w:color w:val="47992a" w:themeColor="accent6" w:themeTint="98" w:themeShade="95"/>
      </w:rPr>
      <w:tblPr/>
      <w:tcPr/>
    </w:tblStylePr>
    <w:tblStylePr w:type="lastRow">
      <w:pPr/>
      <w:rPr>
        <w:b/>
        <w:color w:val="47992a"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820"/>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111">
    <w:name w:val="List Table 7 Colorful - Accent 1"/>
    <w:basedOn w:val="820"/>
    <w:uiPriority w:val="99"/>
    <w:pPr>
      <w:spacing w:after="0" w:line="240" w:lineRule="auto"/>
    </w:pPr>
    <w:tblPr>
      <w:tblStyleRowBandSize w:val="1"/>
      <w:tblStyleColBandSize w:val="1"/>
      <w:tblBorders>
        <w:right w:val="single" w:color="000000" w:themeColor="accent1" w:sz="4" w:space="0"/>
      </w:tblBorders>
    </w:tblPr>
    <w:tcPr/>
    <w:tblStylePr w:type="band1Horz">
      <w:pPr/>
      <w:rPr>
        <w:color w:val="0c384c"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val="0c384c" w:themeColor="accent1" w:themeShade="95"/>
        <w:sz w:val="22"/>
      </w:rPr>
      <w:tblPr/>
      <w:tcPr/>
    </w:tblStylePr>
    <w:tblStylePr w:type="band2Vert">
      <w:pPr/>
      <w:tblPr/>
      <w:tcPr/>
    </w:tblStylePr>
    <w:tblStylePr w:type="firstCol">
      <w:pPr>
        <w:jc w:val="right"/>
      </w:pPr>
      <w:rPr>
        <w:i/>
        <w:color w:val="0c384c" w:themeColor="accent1" w:themeShade="95"/>
        <w:sz w:val="22"/>
      </w:rPr>
      <w:tblPr/>
      <w:tcPr>
        <w:tcBorders>
          <w:top w:val="none"/>
          <w:left w:val="none"/>
          <w:bottom w:val="none"/>
          <w:right w:val="single" w:color="000000" w:themeColor="accent1" w:sz="4" w:space="0"/>
        </w:tcBorders>
        <w:shd w:color="FFFFFF"/>
      </w:tcPr>
    </w:tblStylePr>
    <w:tblStylePr w:type="firstRow">
      <w:pPr/>
      <w:rPr>
        <w:i/>
        <w:color w:val="0c384c"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0c384c" w:themeColor="accent1" w:themeShade="95"/>
        <w:sz w:val="22"/>
      </w:rPr>
      <w:tblPr/>
      <w:tcPr>
        <w:tcBorders>
          <w:top w:val="none"/>
          <w:left w:val="single" w:color="000000" w:themeColor="accent1" w:sz="4" w:space="0"/>
          <w:bottom w:val="none"/>
          <w:right w:val="none"/>
        </w:tcBorders>
        <w:shd w:color="FFFFFF"/>
      </w:tcPr>
    </w:tblStylePr>
    <w:tblStylePr w:type="lastRow">
      <w:pPr/>
      <w:rPr>
        <w:i/>
        <w:color w:val="0c384c"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0c384c" w:themeColor="accent1" w:themeShade="95"/>
        <w:sz w:val="22"/>
      </w:rPr>
      <w:tblPr/>
      <w:tcPr/>
    </w:tblStylePr>
  </w:style>
  <w:style w:type="table" w:styleId="112">
    <w:name w:val="List Table 7 Colorful - Accent 2"/>
    <w:basedOn w:val="820"/>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c65215"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val="c65215" w:themeColor="accent2" w:themeTint="97" w:themeShade="95"/>
        <w:sz w:val="22"/>
      </w:rPr>
      <w:tblPr/>
      <w:tcPr/>
    </w:tblStylePr>
    <w:tblStylePr w:type="band2Vert">
      <w:pPr/>
      <w:tblPr/>
      <w:tcPr/>
    </w:tblStylePr>
    <w:tblStylePr w:type="firstCol">
      <w:pPr>
        <w:jc w:val="right"/>
      </w:pPr>
      <w:rPr>
        <w:i/>
        <w:color w:val="c65215"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val="c65215"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65215"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val="c65215"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c65215" w:themeColor="accent2" w:themeTint="97" w:themeShade="95"/>
        <w:sz w:val="22"/>
      </w:rPr>
      <w:tblPr/>
      <w:tcPr/>
    </w:tblStylePr>
  </w:style>
  <w:style w:type="table" w:styleId="113">
    <w:name w:val="List Table 7 Colorful - Accent 3"/>
    <w:basedOn w:val="820"/>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20872d"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val="20872d" w:themeColor="accent3" w:themeTint="98" w:themeShade="95"/>
        <w:sz w:val="22"/>
      </w:rPr>
      <w:tblPr/>
      <w:tcPr/>
    </w:tblStylePr>
    <w:tblStylePr w:type="band2Vert">
      <w:pPr/>
      <w:tblPr/>
      <w:tcPr/>
    </w:tblStylePr>
    <w:tblStylePr w:type="firstCol">
      <w:pPr>
        <w:jc w:val="right"/>
      </w:pPr>
      <w:rPr>
        <w:i/>
        <w:color w:val="20872d"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val="20872d"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20872d"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val="20872d"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0872d" w:themeColor="accent3" w:themeTint="98" w:themeShade="95"/>
        <w:sz w:val="22"/>
      </w:rPr>
      <w:tblPr/>
      <w:tcPr/>
    </w:tblStylePr>
  </w:style>
  <w:style w:type="table" w:styleId="114">
    <w:name w:val="List Table 7 Colorful - Accent 4"/>
    <w:basedOn w:val="820"/>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0d8ab9"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val="0d8ab9" w:themeColor="accent4" w:themeTint="9a" w:themeShade="95"/>
        <w:sz w:val="22"/>
      </w:rPr>
      <w:tblPr/>
      <w:tcPr/>
    </w:tblStylePr>
    <w:tblStylePr w:type="band2Vert">
      <w:pPr/>
      <w:tblPr/>
      <w:tcPr/>
    </w:tblStylePr>
    <w:tblStylePr w:type="firstCol">
      <w:pPr>
        <w:jc w:val="right"/>
      </w:pPr>
      <w:rPr>
        <w:i/>
        <w:color w:val="0d8ab9"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val="0d8ab9"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0d8ab9"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val="0d8ab9"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0d8ab9" w:themeColor="accent4" w:themeTint="9a" w:themeShade="95"/>
        <w:sz w:val="22"/>
      </w:rPr>
      <w:tblPr/>
      <w:tcPr/>
    </w:tblStylePr>
  </w:style>
  <w:style w:type="table" w:styleId="115">
    <w:name w:val="List Table 7 Colorful - Accent 5"/>
    <w:basedOn w:val="820"/>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952889"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val="952889" w:themeColor="accent5" w:themeTint="9a" w:themeShade="95"/>
        <w:sz w:val="22"/>
      </w:rPr>
      <w:tblPr/>
      <w:tcPr/>
    </w:tblStylePr>
    <w:tblStylePr w:type="band2Vert">
      <w:pPr/>
      <w:tblPr/>
      <w:tcPr/>
    </w:tblStylePr>
    <w:tblStylePr w:type="firstCol">
      <w:pPr>
        <w:jc w:val="right"/>
      </w:pPr>
      <w:rPr>
        <w:i/>
        <w:color w:val="952889"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val="952889"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952889"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val="952889"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952889" w:themeColor="accent5" w:themeTint="9a" w:themeShade="95"/>
        <w:sz w:val="22"/>
      </w:rPr>
      <w:tblPr/>
      <w:tcPr/>
    </w:tblStylePr>
  </w:style>
  <w:style w:type="table" w:styleId="116">
    <w:name w:val="List Table 7 Colorful - Accent 6"/>
    <w:basedOn w:val="820"/>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47992a"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val="47992a" w:themeColor="accent6" w:themeTint="98" w:themeShade="95"/>
        <w:sz w:val="22"/>
      </w:rPr>
      <w:tblPr/>
      <w:tcPr/>
    </w:tblStylePr>
    <w:tblStylePr w:type="band2Vert">
      <w:pPr/>
      <w:tblPr/>
      <w:tcPr/>
    </w:tblStylePr>
    <w:tblStylePr w:type="firstCol">
      <w:pPr>
        <w:jc w:val="right"/>
      </w:pPr>
      <w:rPr>
        <w:i/>
        <w:color w:val="47992a"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val="47992a"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47992a"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val="47992a"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7992a" w:themeColor="accent6" w:themeTint="98" w:themeShade="95"/>
        <w:sz w:val="22"/>
      </w:rPr>
      <w:tblPr/>
      <w:tcPr/>
    </w:tblStylePr>
  </w:style>
  <w:style w:type="table" w:styleId="117">
    <w:name w:val="Lined - Accent"/>
    <w:basedOn w:val="82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82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82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82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82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82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820"/>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820"/>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820"/>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820"/>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820"/>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820"/>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820"/>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820"/>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820"/>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820"/>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820"/>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820"/>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820"/>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820"/>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820"/>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820">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0">
    <w:name w:val="Table Grid"/>
    <w:basedOn w:val="820"/>
    <w:uiPriority w:val="59"/>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A14DA3D34B74438E56D4518D6E2380" ma:contentTypeVersion="17" ma:contentTypeDescription="Create a new document." ma:contentTypeScope="" ma:versionID="7c57804146d91fd3fee31157b34b3f41">
  <xsd:schema xmlns:xsd="http://www.w3.org/2001/XMLSchema" xmlns:xs="http://www.w3.org/2001/XMLSchema" xmlns:p="http://schemas.microsoft.com/office/2006/metadata/properties" xmlns:ns3="c9340467-370c-4791-bc0c-39ba15a29d21" xmlns:ns4="b32f5931-0dba-4db5-acbb-a1a0c836ea6e" targetNamespace="http://schemas.microsoft.com/office/2006/metadata/properties" ma:root="true" ma:fieldsID="b5e41be3305f6725cd9159ef54ad32ea" ns3:_="" ns4:_="">
    <xsd:import namespace="c9340467-370c-4791-bc0c-39ba15a29d21"/>
    <xsd:import namespace="b32f5931-0dba-4db5-acbb-a1a0c836ea6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40467-370c-4791-bc0c-39ba15a29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2f5931-0dba-4db5-acbb-a1a0c836ea6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9340467-370c-4791-bc0c-39ba15a29d21" xsi:nil="true"/>
  </documentManagement>
</p:properties>
</file>

<file path=customXml/itemProps1.xml><?xml version="1.0" encoding="utf-8"?>
<ds:datastoreItem xmlns:ds="http://schemas.openxmlformats.org/officeDocument/2006/customXml" ds:itemID="83D7B787-14F3-482A-BC67-81DDDD6A9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40467-370c-4791-bc0c-39ba15a29d21"/>
    <ds:schemaRef ds:uri="b32f5931-0dba-4db5-acbb-a1a0c836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ED7B94B3-12AA-4335-858F-C87C31C38FEF">
  <ds:schemaRefs>
    <ds:schemaRef ds:uri="http://schemas.microsoft.com/sharepoint/v3/contenttype/forms"/>
  </ds:schemaRefs>
</ds:datastoreItem>
</file>

<file path=customXml/itemProps3.xml><?xml version="1.0" encoding="utf-8"?>
<ds:datastoreItem xmlns:ds="http://schemas.openxmlformats.org/officeDocument/2006/customXml" ds:itemID="46390A59-7998-4A48-A57E-D33C22A3B709">
  <ds:schemaRefs>
    <ds:schemaRef ds:uri="http://schemas.microsoft.com/office/2006/metadata/properties"/>
    <ds:schemaRef ds:uri="http://schemas.microsoft.com/office/infopath/2007/PartnerControls"/>
    <ds:schemaRef ds:uri="c9340467-370c-4791-bc0c-39ba15a29d21"/>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LibreOffice/26.2.4.2$Linux_X86_64 LibreOffice_project/3346a99e6b841765b75a9b29714a5b95c6761ce3</Application>
  <AppVersion>15.0000</AppVersion>
  <DocSecurity>4</DocSecurity>
  <Pages>4</Pages>
  <Words>1208</Words>
  <Characters>8085</Characters>
  <CharactersWithSpaces>9202</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2026-03-05T09:06:00Z</dcterms:created>
  <dc:creator>Sanders, Renata</dc:creator>
  <dc:description/>
  <dc:language>en-US</dc:language>
  <cp:lastModifiedBy/>
  <dcterms:modified xsi:type="dcterms:W3CDTF">2026-07-15T08:45:44Z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0x010100E8A14DA3D34B74438E56D4518D6E2380</vt:lpwstr>
  </property>
  <property fmtid="{D5CDD505-2E9C-101B-9397-08002B2CF9AE}" pid="3" name="MSIP_Label_22759de7-3255-46b5-8dfe-736652f9c6c1_ActionId">
    <vt:lpwstr>d3c30ecc-125b-4d01-a626-1f14e3f21cc0</vt:lpwstr>
  </property>
  <property fmtid="{D5CDD505-2E9C-101B-9397-08002B2CF9AE}" pid="4" name="MSIP_Label_22759de7-3255-46b5-8dfe-736652f9c6c1_ContentBits">
    <vt:lpwstr>0</vt:lpwstr>
  </property>
  <property fmtid="{D5CDD505-2E9C-101B-9397-08002B2CF9AE}" pid="5" name="MSIP_Label_22759de7-3255-46b5-8dfe-736652f9c6c1_Enabled">
    <vt:lpwstr>true</vt:lpwstr>
  </property>
  <property fmtid="{D5CDD505-2E9C-101B-9397-08002B2CF9AE}" pid="6" name="MSIP_Label_22759de7-3255-46b5-8dfe-736652f9c6c1_Method">
    <vt:lpwstr>Standard</vt:lpwstr>
  </property>
  <property fmtid="{D5CDD505-2E9C-101B-9397-08002B2CF9AE}" pid="7" name="MSIP_Label_22759de7-3255-46b5-8dfe-736652f9c6c1_Name">
    <vt:lpwstr>22759de7-3255-46b5-8dfe-736652f9c6c1</vt:lpwstr>
  </property>
  <property fmtid="{D5CDD505-2E9C-101B-9397-08002B2CF9AE}" pid="8" name="MSIP_Label_22759de7-3255-46b5-8dfe-736652f9c6c1_SetDate">
    <vt:lpwstr>2026-01-22T13:16:52Z</vt:lpwstr>
  </property>
  <property fmtid="{D5CDD505-2E9C-101B-9397-08002B2CF9AE}" pid="9" name="MSIP_Label_22759de7-3255-46b5-8dfe-736652f9c6c1_SiteId">
    <vt:lpwstr>c6ac664b-ae27-4d5d-b4e6-bb5717196fc7</vt:lpwstr>
  </property>
  <property fmtid="{D5CDD505-2E9C-101B-9397-08002B2CF9AE}" pid="10" name="MSIP_Label_22759de7-3255-46b5-8dfe-736652f9c6c1_Tag">
    <vt:lpwstr>10, 3, 0, 1</vt:lpwstr>
  </property>
</Properties>
</file>