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4FBC" w14:textId="77777777" w:rsidR="006E5BDB" w:rsidRDefault="006E5BD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</w:p>
    <w:p w14:paraId="486B94A7" w14:textId="407CF11A" w:rsidR="00D114D4" w:rsidRPr="00BA1C83" w:rsidRDefault="00D114D4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BA1C83">
        <w:rPr>
          <w:rFonts w:asciiTheme="majorHAnsi" w:hAnsiTheme="majorHAnsi" w:cstheme="majorHAnsi"/>
          <w:i/>
          <w:iCs/>
        </w:rPr>
        <w:t>Paper: Connecting to Power: Political Connections, Innovation, and Firm Dynamics</w:t>
      </w:r>
    </w:p>
    <w:p w14:paraId="62329A04" w14:textId="77777777" w:rsidR="00D114D4" w:rsidRPr="00BA1C83" w:rsidRDefault="00D114D4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BA1C83">
        <w:rPr>
          <w:rFonts w:asciiTheme="majorHAnsi" w:hAnsiTheme="majorHAnsi" w:cstheme="majorHAnsi"/>
          <w:i/>
          <w:iCs/>
        </w:rPr>
        <w:t xml:space="preserve">Authors: </w:t>
      </w:r>
      <w:proofErr w:type="spellStart"/>
      <w:r w:rsidRPr="00BA1C83">
        <w:rPr>
          <w:rFonts w:asciiTheme="majorHAnsi" w:hAnsiTheme="majorHAnsi" w:cstheme="majorHAnsi"/>
          <w:i/>
          <w:iCs/>
        </w:rPr>
        <w:t>Ufuk</w:t>
      </w:r>
      <w:proofErr w:type="spellEnd"/>
      <w:r w:rsidRPr="00BA1C83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Pr="00BA1C83">
        <w:rPr>
          <w:rFonts w:asciiTheme="majorHAnsi" w:hAnsiTheme="majorHAnsi" w:cstheme="majorHAnsi"/>
          <w:i/>
          <w:iCs/>
        </w:rPr>
        <w:t>Akcigit</w:t>
      </w:r>
      <w:proofErr w:type="spellEnd"/>
      <w:r w:rsidRPr="00BA1C83">
        <w:rPr>
          <w:rFonts w:asciiTheme="majorHAnsi" w:hAnsiTheme="majorHAnsi" w:cstheme="majorHAnsi"/>
          <w:i/>
          <w:iCs/>
        </w:rPr>
        <w:t xml:space="preserve">, Salome Baslandze, and Francesca </w:t>
      </w:r>
      <w:proofErr w:type="spellStart"/>
      <w:r w:rsidRPr="00BA1C83">
        <w:rPr>
          <w:rFonts w:asciiTheme="majorHAnsi" w:hAnsiTheme="majorHAnsi" w:cstheme="majorHAnsi"/>
          <w:i/>
          <w:iCs/>
        </w:rPr>
        <w:t>Lotti</w:t>
      </w:r>
      <w:proofErr w:type="spellEnd"/>
    </w:p>
    <w:p w14:paraId="4B87C840" w14:textId="78CA9786" w:rsidR="00D114D4" w:rsidRPr="00BA1C83" w:rsidRDefault="00D114D4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BA1C83">
        <w:rPr>
          <w:rFonts w:asciiTheme="majorHAnsi" w:hAnsiTheme="majorHAnsi" w:cstheme="majorHAnsi"/>
          <w:i/>
          <w:iCs/>
        </w:rPr>
        <w:t xml:space="preserve">Date: </w:t>
      </w:r>
      <w:r w:rsidR="00B06A82" w:rsidRPr="00BA1C83">
        <w:rPr>
          <w:rFonts w:asciiTheme="majorHAnsi" w:hAnsiTheme="majorHAnsi" w:cstheme="majorHAnsi"/>
          <w:i/>
          <w:iCs/>
        </w:rPr>
        <w:t>November 1,</w:t>
      </w:r>
      <w:r w:rsidRPr="00BA1C83">
        <w:rPr>
          <w:rFonts w:asciiTheme="majorHAnsi" w:hAnsiTheme="majorHAnsi" w:cstheme="majorHAnsi"/>
          <w:i/>
          <w:iCs/>
        </w:rPr>
        <w:t xml:space="preserve"> 2022</w:t>
      </w:r>
    </w:p>
    <w:p w14:paraId="0A40FAD0" w14:textId="79E2ADAA" w:rsidR="007D1C2C" w:rsidRPr="00BA1C83" w:rsidRDefault="007D1C2C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82D4421" w14:textId="384246FE" w:rsidR="007D1C2C" w:rsidRPr="00BA1C83" w:rsidRDefault="007D1C2C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A1C83">
        <w:rPr>
          <w:rFonts w:asciiTheme="majorHAnsi" w:hAnsiTheme="majorHAnsi" w:cstheme="majorHAnsi"/>
        </w:rPr>
        <w:t xml:space="preserve">Replication files for </w:t>
      </w:r>
      <w:r w:rsidR="00B06A82" w:rsidRPr="00BA1C83">
        <w:rPr>
          <w:rFonts w:asciiTheme="majorHAnsi" w:hAnsiTheme="majorHAnsi" w:cstheme="majorHAnsi"/>
        </w:rPr>
        <w:t xml:space="preserve">tables and figures from the </w:t>
      </w:r>
      <w:r w:rsidRPr="00BA1C83">
        <w:rPr>
          <w:rFonts w:asciiTheme="majorHAnsi" w:hAnsiTheme="majorHAnsi" w:cstheme="majorHAnsi"/>
        </w:rPr>
        <w:t xml:space="preserve">empirical </w:t>
      </w:r>
      <w:r w:rsidR="00B06A82" w:rsidRPr="00BA1C83">
        <w:rPr>
          <w:rFonts w:asciiTheme="majorHAnsi" w:hAnsiTheme="majorHAnsi" w:cstheme="majorHAnsi"/>
        </w:rPr>
        <w:t>part of</w:t>
      </w:r>
      <w:r w:rsidRPr="00BA1C83">
        <w:rPr>
          <w:rFonts w:asciiTheme="majorHAnsi" w:hAnsiTheme="majorHAnsi" w:cstheme="majorHAnsi"/>
        </w:rPr>
        <w:t xml:space="preserve"> the paper.</w:t>
      </w:r>
    </w:p>
    <w:p w14:paraId="2DA8A7AC" w14:textId="083250BE" w:rsidR="00BA1C83" w:rsidRPr="00BA1C83" w:rsidRDefault="00BA1C83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D5035E9" w14:textId="7EF79D19" w:rsidR="00BA1C83" w:rsidRDefault="00BA1C83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A1C83">
        <w:rPr>
          <w:rFonts w:asciiTheme="majorHAnsi" w:hAnsiTheme="majorHAnsi" w:cstheme="majorHAnsi"/>
          <w:b/>
          <w:bCs/>
        </w:rPr>
        <w:t>Data Availability</w:t>
      </w:r>
    </w:p>
    <w:p w14:paraId="66FCB77C" w14:textId="5D28A102" w:rsidR="00BA1C83" w:rsidRPr="00075675" w:rsidRDefault="00075675" w:rsidP="00BA1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075675">
        <w:rPr>
          <w:rFonts w:asciiTheme="majorHAnsi" w:hAnsiTheme="majorHAnsi" w:cstheme="majorHAnsi"/>
        </w:rPr>
        <w:t xml:space="preserve">The manuscript is using employer-employee matched data from </w:t>
      </w:r>
      <w:r w:rsidR="00BA1C83" w:rsidRPr="00075675">
        <w:rPr>
          <w:rFonts w:asciiTheme="majorHAnsi" w:hAnsiTheme="majorHAnsi" w:cstheme="majorHAnsi"/>
        </w:rPr>
        <w:t xml:space="preserve">the Italian Social Security </w:t>
      </w:r>
      <w:r w:rsidR="00C45CB5">
        <w:rPr>
          <w:rFonts w:asciiTheme="majorHAnsi" w:hAnsiTheme="majorHAnsi" w:cstheme="majorHAnsi"/>
        </w:rPr>
        <w:t>Institute</w:t>
      </w:r>
      <w:r w:rsidR="00BA1C83" w:rsidRPr="00075675">
        <w:rPr>
          <w:rFonts w:asciiTheme="majorHAnsi" w:hAnsiTheme="majorHAnsi" w:cstheme="majorHAnsi"/>
        </w:rPr>
        <w:t xml:space="preserve"> (</w:t>
      </w:r>
      <w:proofErr w:type="spellStart"/>
      <w:r w:rsidR="00BA1C83" w:rsidRPr="00075675">
        <w:rPr>
          <w:rFonts w:asciiTheme="majorHAnsi" w:hAnsiTheme="majorHAnsi" w:cstheme="majorHAnsi"/>
          <w:i/>
          <w:iCs/>
        </w:rPr>
        <w:t>Istituto</w:t>
      </w:r>
      <w:proofErr w:type="spellEnd"/>
      <w:r w:rsidR="00BA1C83" w:rsidRPr="00075675">
        <w:rPr>
          <w:rFonts w:asciiTheme="majorHAnsi" w:hAnsiTheme="majorHAnsi" w:cstheme="majorHAnsi"/>
          <w:i/>
          <w:iCs/>
        </w:rPr>
        <w:t xml:space="preserve"> Nazionale di </w:t>
      </w:r>
      <w:proofErr w:type="spellStart"/>
      <w:r w:rsidR="00BA1C83" w:rsidRPr="00075675">
        <w:rPr>
          <w:rFonts w:asciiTheme="majorHAnsi" w:hAnsiTheme="majorHAnsi" w:cstheme="majorHAnsi"/>
          <w:i/>
          <w:iCs/>
        </w:rPr>
        <w:t>Previdenza</w:t>
      </w:r>
      <w:proofErr w:type="spellEnd"/>
      <w:r w:rsidR="00BA1C83" w:rsidRPr="00075675">
        <w:rPr>
          <w:rFonts w:asciiTheme="majorHAnsi" w:hAnsiTheme="majorHAnsi" w:cstheme="majorHAnsi"/>
          <w:i/>
          <w:iCs/>
        </w:rPr>
        <w:t xml:space="preserve"> </w:t>
      </w:r>
      <w:proofErr w:type="spellStart"/>
      <w:r w:rsidR="00BA1C83" w:rsidRPr="00075675">
        <w:rPr>
          <w:rFonts w:asciiTheme="majorHAnsi" w:hAnsiTheme="majorHAnsi" w:cstheme="majorHAnsi"/>
          <w:i/>
          <w:iCs/>
        </w:rPr>
        <w:t>Sociale</w:t>
      </w:r>
      <w:proofErr w:type="spellEnd"/>
      <w:r w:rsidR="00BA1C83" w:rsidRPr="00075675">
        <w:rPr>
          <w:rFonts w:asciiTheme="majorHAnsi" w:hAnsiTheme="majorHAnsi" w:cstheme="majorHAnsi"/>
          <w:i/>
          <w:iCs/>
        </w:rPr>
        <w:t>,</w:t>
      </w:r>
      <w:r w:rsidR="00BA1C83" w:rsidRPr="00075675">
        <w:rPr>
          <w:rFonts w:asciiTheme="majorHAnsi" w:hAnsiTheme="majorHAnsi" w:cstheme="majorHAnsi"/>
        </w:rPr>
        <w:t xml:space="preserve"> INPS). </w:t>
      </w:r>
      <w:r w:rsidR="00BA1C83" w:rsidRPr="00075675">
        <w:rPr>
          <w:rFonts w:asciiTheme="majorHAnsi" w:hAnsiTheme="majorHAnsi" w:cstheme="majorHAnsi"/>
          <w:color w:val="000000"/>
        </w:rPr>
        <w:t>These data are confidential and were obtained under a Data Use Agreement with the INPS. Researchers interested in access</w:t>
      </w:r>
      <w:r w:rsidRPr="00075675">
        <w:rPr>
          <w:rFonts w:asciiTheme="majorHAnsi" w:hAnsiTheme="majorHAnsi" w:cstheme="majorHAnsi"/>
          <w:color w:val="000000"/>
        </w:rPr>
        <w:t>ing</w:t>
      </w:r>
      <w:r w:rsidR="00BA1C83" w:rsidRPr="00075675">
        <w:rPr>
          <w:rFonts w:asciiTheme="majorHAnsi" w:hAnsiTheme="majorHAnsi" w:cstheme="majorHAnsi"/>
          <w:color w:val="000000"/>
        </w:rPr>
        <w:t xml:space="preserve"> the data may contact INPS representatives at </w:t>
      </w:r>
      <w:r w:rsidR="00BA1C83" w:rsidRPr="00C45CB5">
        <w:rPr>
          <w:rFonts w:asciiTheme="majorHAnsi" w:hAnsiTheme="majorHAnsi" w:cstheme="majorHAnsi"/>
        </w:rPr>
        <w:t>dcstudiericerche@inps.it.</w:t>
      </w:r>
    </w:p>
    <w:p w14:paraId="1C14EDCA" w14:textId="77777777" w:rsidR="00BA1C83" w:rsidRPr="00BA1C83" w:rsidRDefault="00BA1C83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FB3BA18" w14:textId="77777777" w:rsidR="00BA1C83" w:rsidRPr="00BA1C83" w:rsidRDefault="00BA1C83" w:rsidP="00BA1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BA1C83">
        <w:rPr>
          <w:rFonts w:asciiTheme="majorHAnsi" w:hAnsiTheme="majorHAnsi" w:cstheme="majorHAnsi"/>
          <w:b/>
          <w:bCs/>
        </w:rPr>
        <w:t>Software requirements</w:t>
      </w:r>
    </w:p>
    <w:p w14:paraId="6ED6A56B" w14:textId="3D1FF167" w:rsidR="00BA1C83" w:rsidRPr="00BA1C83" w:rsidRDefault="00BA1C83" w:rsidP="00BA1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A1C83">
        <w:rPr>
          <w:rFonts w:asciiTheme="majorHAnsi" w:hAnsiTheme="majorHAnsi" w:cstheme="majorHAnsi"/>
        </w:rPr>
        <w:t>STATA MP (version 15 used)</w:t>
      </w:r>
    </w:p>
    <w:p w14:paraId="34A35544" w14:textId="77777777" w:rsidR="00B06A82" w:rsidRPr="00BA1C83" w:rsidRDefault="00B06A82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4C499FC9" w14:textId="7DD98027" w:rsidR="00FB6E0B" w:rsidRPr="00F67418" w:rsidRDefault="007D1C2C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</w:rPr>
      </w:pPr>
      <w:r w:rsidRPr="00F67418">
        <w:rPr>
          <w:rFonts w:asciiTheme="majorHAnsi" w:hAnsiTheme="majorHAnsi" w:cstheme="majorHAnsi"/>
          <w:b/>
          <w:bCs/>
        </w:rPr>
        <w:t xml:space="preserve">Main </w:t>
      </w:r>
      <w:r w:rsidR="00075675" w:rsidRPr="00F67418">
        <w:rPr>
          <w:rFonts w:asciiTheme="majorHAnsi" w:hAnsiTheme="majorHAnsi" w:cstheme="majorHAnsi"/>
          <w:b/>
          <w:bCs/>
        </w:rPr>
        <w:t>folders</w:t>
      </w:r>
    </w:p>
    <w:p w14:paraId="09D3FDAC" w14:textId="0656730F" w:rsidR="007D1C2C" w:rsidRPr="00F67418" w:rsidRDefault="007D1C2C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2F5496" w:themeColor="accent1" w:themeShade="BF"/>
        </w:rPr>
      </w:pPr>
      <w:r w:rsidRPr="00F67418">
        <w:rPr>
          <w:rFonts w:asciiTheme="majorHAnsi" w:hAnsiTheme="majorHAnsi" w:cstheme="majorHAnsi"/>
          <w:b/>
          <w:bCs/>
          <w:i/>
          <w:iCs/>
          <w:color w:val="2F5496" w:themeColor="accent1" w:themeShade="BF"/>
        </w:rPr>
        <w:t>Data</w:t>
      </w:r>
      <w:r w:rsidR="00F67418">
        <w:rPr>
          <w:rFonts w:asciiTheme="majorHAnsi" w:hAnsiTheme="majorHAnsi" w:cstheme="majorHAnsi"/>
          <w:b/>
          <w:bCs/>
          <w:i/>
          <w:iCs/>
          <w:color w:val="2F5496" w:themeColor="accent1" w:themeShade="BF"/>
        </w:rPr>
        <w:t xml:space="preserve">: </w:t>
      </w:r>
      <w:r w:rsidRPr="00BA1C83">
        <w:rPr>
          <w:rFonts w:asciiTheme="majorHAnsi" w:hAnsiTheme="majorHAnsi" w:cstheme="majorHAnsi"/>
        </w:rPr>
        <w:t>contains analysis data used to generate tables and figures.</w:t>
      </w:r>
    </w:p>
    <w:p w14:paraId="470228BC" w14:textId="55D1E68C" w:rsidR="00BA1C83" w:rsidRPr="00BA1C83" w:rsidRDefault="007D1C2C" w:rsidP="00BA1C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A1C83">
        <w:rPr>
          <w:rFonts w:asciiTheme="majorHAnsi" w:hAnsiTheme="majorHAnsi" w:cstheme="majorHAnsi"/>
        </w:rPr>
        <w:t xml:space="preserve">Some </w:t>
      </w:r>
      <w:r w:rsidR="00F67418">
        <w:rPr>
          <w:rFonts w:asciiTheme="majorHAnsi" w:hAnsiTheme="majorHAnsi" w:cstheme="majorHAnsi"/>
        </w:rPr>
        <w:t xml:space="preserve">data </w:t>
      </w:r>
      <w:r w:rsidRPr="00BA1C83">
        <w:rPr>
          <w:rFonts w:asciiTheme="majorHAnsi" w:hAnsiTheme="majorHAnsi" w:cstheme="majorHAnsi"/>
        </w:rPr>
        <w:t xml:space="preserve">files </w:t>
      </w:r>
      <w:r w:rsidR="00F67418">
        <w:rPr>
          <w:rFonts w:asciiTheme="majorHAnsi" w:hAnsiTheme="majorHAnsi" w:cstheme="majorHAnsi"/>
        </w:rPr>
        <w:t>are based on</w:t>
      </w:r>
      <w:r w:rsidRPr="00BA1C83">
        <w:rPr>
          <w:rFonts w:asciiTheme="majorHAnsi" w:hAnsiTheme="majorHAnsi" w:cstheme="majorHAnsi"/>
        </w:rPr>
        <w:t xml:space="preserve"> public</w:t>
      </w:r>
      <w:r w:rsidR="00F67418">
        <w:rPr>
          <w:rFonts w:asciiTheme="majorHAnsi" w:hAnsiTheme="majorHAnsi" w:cstheme="majorHAnsi"/>
        </w:rPr>
        <w:t xml:space="preserve"> </w:t>
      </w:r>
      <w:r w:rsidRPr="00BA1C83">
        <w:rPr>
          <w:rFonts w:asciiTheme="majorHAnsi" w:hAnsiTheme="majorHAnsi" w:cstheme="majorHAnsi"/>
        </w:rPr>
        <w:t>sources</w:t>
      </w:r>
      <w:r w:rsidR="00F67418">
        <w:rPr>
          <w:rFonts w:asciiTheme="majorHAnsi" w:hAnsiTheme="majorHAnsi" w:cstheme="majorHAnsi"/>
        </w:rPr>
        <w:t xml:space="preserve"> and are shared in this folder for researchers’ use.</w:t>
      </w:r>
      <w:r w:rsidRPr="00BA1C83">
        <w:rPr>
          <w:rFonts w:asciiTheme="majorHAnsi" w:hAnsiTheme="majorHAnsi" w:cstheme="majorHAnsi"/>
        </w:rPr>
        <w:t xml:space="preserve"> The remaining files that are </w:t>
      </w:r>
      <w:r w:rsidR="00F67418" w:rsidRPr="00BA1C83">
        <w:rPr>
          <w:rFonts w:asciiTheme="majorHAnsi" w:hAnsiTheme="majorHAnsi" w:cstheme="majorHAnsi"/>
        </w:rPr>
        <w:t>restricted use</w:t>
      </w:r>
      <w:r w:rsidRPr="00BA1C83">
        <w:rPr>
          <w:rFonts w:asciiTheme="majorHAnsi" w:hAnsiTheme="majorHAnsi" w:cstheme="majorHAnsi"/>
        </w:rPr>
        <w:t xml:space="preserve"> can be accessed </w:t>
      </w:r>
      <w:r w:rsidR="00F67418">
        <w:rPr>
          <w:rFonts w:asciiTheme="majorHAnsi" w:hAnsiTheme="majorHAnsi" w:cstheme="majorHAnsi"/>
        </w:rPr>
        <w:t>in</w:t>
      </w:r>
      <w:r w:rsidR="00BA1C83" w:rsidRPr="00BA1C83">
        <w:rPr>
          <w:rFonts w:asciiTheme="majorHAnsi" w:hAnsiTheme="majorHAnsi" w:cstheme="majorHAnsi"/>
        </w:rPr>
        <w:t xml:space="preserve"> the</w:t>
      </w:r>
      <w:r w:rsidR="00513DD7" w:rsidRPr="00BA1C83">
        <w:rPr>
          <w:rFonts w:asciiTheme="majorHAnsi" w:hAnsiTheme="majorHAnsi" w:cstheme="majorHAnsi"/>
        </w:rPr>
        <w:t xml:space="preserve"> archived folder at</w:t>
      </w:r>
      <w:r w:rsidR="00FB6E0B" w:rsidRPr="00BA1C83">
        <w:rPr>
          <w:rFonts w:asciiTheme="majorHAnsi" w:hAnsiTheme="majorHAnsi" w:cstheme="majorHAnsi"/>
        </w:rPr>
        <w:t xml:space="preserve"> </w:t>
      </w:r>
      <w:r w:rsidR="00BA1C83" w:rsidRPr="00BA1C83">
        <w:rPr>
          <w:rFonts w:asciiTheme="majorHAnsi" w:hAnsiTheme="majorHAnsi" w:cstheme="majorHAnsi"/>
        </w:rPr>
        <w:t>INPS</w:t>
      </w:r>
      <w:r w:rsidR="00F67418">
        <w:rPr>
          <w:rFonts w:asciiTheme="majorHAnsi" w:hAnsiTheme="majorHAnsi" w:cstheme="majorHAnsi"/>
        </w:rPr>
        <w:t xml:space="preserve"> (see </w:t>
      </w:r>
      <w:r w:rsidR="00F67418" w:rsidRPr="00F67418">
        <w:rPr>
          <w:rFonts w:asciiTheme="majorHAnsi" w:hAnsiTheme="majorHAnsi" w:cstheme="majorHAnsi"/>
          <w:i/>
          <w:iCs/>
        </w:rPr>
        <w:t>Data Availability</w:t>
      </w:r>
      <w:r w:rsidR="00F67418">
        <w:rPr>
          <w:rFonts w:asciiTheme="majorHAnsi" w:hAnsiTheme="majorHAnsi" w:cstheme="majorHAnsi"/>
        </w:rPr>
        <w:t xml:space="preserve"> section above)</w:t>
      </w:r>
      <w:r w:rsidR="00BA1C83" w:rsidRPr="00BA1C83">
        <w:rPr>
          <w:rFonts w:asciiTheme="majorHAnsi" w:hAnsiTheme="majorHAnsi" w:cstheme="majorHAnsi"/>
        </w:rPr>
        <w:t>.</w:t>
      </w:r>
    </w:p>
    <w:p w14:paraId="6D267854" w14:textId="77777777" w:rsidR="00FB6E0B" w:rsidRPr="00BA1C83" w:rsidRDefault="00FB6E0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00ED0BDB" w14:textId="63A65635" w:rsidR="007D1C2C" w:rsidRDefault="007D1C2C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BA1C83">
        <w:rPr>
          <w:rFonts w:asciiTheme="majorHAnsi" w:hAnsiTheme="majorHAnsi" w:cstheme="majorHAnsi"/>
          <w:b/>
          <w:bCs/>
          <w:i/>
          <w:iCs/>
          <w:color w:val="2F5496" w:themeColor="accent1" w:themeShade="BF"/>
        </w:rPr>
        <w:t>do_</w:t>
      </w:r>
      <w:proofErr w:type="gramStart"/>
      <w:r w:rsidRPr="00BA1C83">
        <w:rPr>
          <w:rFonts w:asciiTheme="majorHAnsi" w:hAnsiTheme="majorHAnsi" w:cstheme="majorHAnsi"/>
          <w:b/>
          <w:bCs/>
          <w:i/>
          <w:iCs/>
          <w:color w:val="2F5496" w:themeColor="accent1" w:themeShade="BF"/>
        </w:rPr>
        <w:t>Estimation</w:t>
      </w:r>
      <w:proofErr w:type="spellEnd"/>
      <w:r w:rsidRPr="00BA1C83">
        <w:rPr>
          <w:rFonts w:asciiTheme="majorHAnsi" w:hAnsiTheme="majorHAnsi" w:cstheme="majorHAnsi"/>
          <w:b/>
          <w:bCs/>
          <w:i/>
          <w:iCs/>
          <w:color w:val="2F5496" w:themeColor="accent1" w:themeShade="BF"/>
        </w:rPr>
        <w:t>:</w:t>
      </w:r>
      <w:proofErr w:type="gramEnd"/>
      <w:r w:rsidRPr="00BA1C83">
        <w:rPr>
          <w:rFonts w:asciiTheme="majorHAnsi" w:hAnsiTheme="majorHAnsi" w:cstheme="majorHAnsi"/>
          <w:color w:val="2F5496" w:themeColor="accent1" w:themeShade="BF"/>
        </w:rPr>
        <w:t xml:space="preserve"> </w:t>
      </w:r>
      <w:r w:rsidRPr="00BA1C83">
        <w:rPr>
          <w:rFonts w:asciiTheme="majorHAnsi" w:hAnsiTheme="majorHAnsi" w:cstheme="majorHAnsi"/>
        </w:rPr>
        <w:t>contains</w:t>
      </w:r>
      <w:r w:rsidR="00FB6E0B" w:rsidRPr="00BA1C83">
        <w:rPr>
          <w:rFonts w:asciiTheme="majorHAnsi" w:hAnsiTheme="majorHAnsi" w:cstheme="majorHAnsi"/>
        </w:rPr>
        <w:t xml:space="preserve"> do-file</w:t>
      </w:r>
      <w:r w:rsidR="00C45CB5">
        <w:rPr>
          <w:rFonts w:asciiTheme="majorHAnsi" w:hAnsiTheme="majorHAnsi" w:cstheme="majorHAnsi"/>
        </w:rPr>
        <w:t>s</w:t>
      </w:r>
      <w:r w:rsidR="00FB6E0B" w:rsidRPr="00BA1C83">
        <w:rPr>
          <w:rFonts w:asciiTheme="majorHAnsi" w:hAnsiTheme="majorHAnsi" w:cstheme="majorHAnsi"/>
        </w:rPr>
        <w:t xml:space="preserve"> used to generate tables and figures.</w:t>
      </w:r>
    </w:p>
    <w:p w14:paraId="662ABE52" w14:textId="7F462C3B" w:rsidR="00075675" w:rsidRPr="00075675" w:rsidRDefault="00075675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6E5BDB">
        <w:rPr>
          <w:rFonts w:asciiTheme="majorHAnsi" w:hAnsiTheme="majorHAnsi" w:cstheme="majorHAnsi"/>
          <w:i/>
          <w:iCs/>
        </w:rPr>
        <w:t>fullprogram_Estimation.do</w:t>
      </w:r>
      <w:r w:rsidR="00F67418">
        <w:rPr>
          <w:rFonts w:asciiTheme="majorHAnsi" w:hAnsiTheme="majorHAnsi" w:cstheme="majorHAnsi"/>
        </w:rPr>
        <w:t xml:space="preserve"> sets the directory path and is the first step before running any program. The do-file also lists all the analysis do-files and can be run as a whole to generate all the figures and tables at once.</w:t>
      </w:r>
    </w:p>
    <w:p w14:paraId="09304B91" w14:textId="77777777" w:rsidR="00FB6E0B" w:rsidRPr="00BA1C83" w:rsidRDefault="00FB6E0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C99448D" w14:textId="348C1984" w:rsidR="007D1C2C" w:rsidRPr="00BA1C83" w:rsidRDefault="007D1C2C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BA1C83">
        <w:rPr>
          <w:rFonts w:asciiTheme="majorHAnsi" w:hAnsiTheme="majorHAnsi" w:cstheme="majorHAnsi"/>
          <w:b/>
          <w:bCs/>
          <w:i/>
          <w:iCs/>
          <w:color w:val="2F5496" w:themeColor="accent1" w:themeShade="BF"/>
        </w:rPr>
        <w:t>Results</w:t>
      </w:r>
      <w:r w:rsidR="00FB6E0B" w:rsidRPr="00BA1C83">
        <w:rPr>
          <w:rFonts w:asciiTheme="majorHAnsi" w:hAnsiTheme="majorHAnsi" w:cstheme="majorHAnsi"/>
          <w:b/>
          <w:bCs/>
          <w:i/>
          <w:iCs/>
          <w:color w:val="2F5496" w:themeColor="accent1" w:themeShade="BF"/>
        </w:rPr>
        <w:t>:</w:t>
      </w:r>
      <w:r w:rsidR="00FB6E0B" w:rsidRPr="00BA1C83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 </w:t>
      </w:r>
      <w:r w:rsidR="00FB6E0B" w:rsidRPr="00BA1C83">
        <w:rPr>
          <w:rFonts w:asciiTheme="majorHAnsi" w:hAnsiTheme="majorHAnsi" w:cstheme="majorHAnsi"/>
        </w:rPr>
        <w:t>directory to gather final tables</w:t>
      </w:r>
      <w:r w:rsidR="006E5BDB">
        <w:rPr>
          <w:rFonts w:asciiTheme="majorHAnsi" w:hAnsiTheme="majorHAnsi" w:cstheme="majorHAnsi"/>
        </w:rPr>
        <w:t xml:space="preserve"> and </w:t>
      </w:r>
      <w:r w:rsidR="00FB6E0B" w:rsidRPr="00BA1C83">
        <w:rPr>
          <w:rFonts w:asciiTheme="majorHAnsi" w:hAnsiTheme="majorHAnsi" w:cstheme="majorHAnsi"/>
        </w:rPr>
        <w:t>figures reported in the paper.</w:t>
      </w:r>
    </w:p>
    <w:p w14:paraId="0D27232D" w14:textId="458747DC" w:rsidR="00D114D4" w:rsidRPr="00BA1C83" w:rsidRDefault="00D114D4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23651638" w14:textId="68C16941" w:rsidR="00056F66" w:rsidRPr="00BA1C83" w:rsidRDefault="00FB6E0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5BDB">
        <w:rPr>
          <w:rFonts w:asciiTheme="majorHAnsi" w:hAnsiTheme="majorHAnsi" w:cstheme="majorHAnsi"/>
        </w:rPr>
        <w:t>Auxiliary sub-folders for the data construction</w:t>
      </w:r>
      <w:r w:rsidR="006E5BDB">
        <w:rPr>
          <w:rFonts w:asciiTheme="majorHAnsi" w:hAnsiTheme="majorHAnsi" w:cstheme="majorHAnsi"/>
        </w:rPr>
        <w:t xml:space="preserve"> are accessible</w:t>
      </w:r>
      <w:r w:rsidRPr="00BA1C83">
        <w:rPr>
          <w:rFonts w:asciiTheme="majorHAnsi" w:hAnsiTheme="majorHAnsi" w:cstheme="majorHAnsi"/>
        </w:rPr>
        <w:t xml:space="preserve"> </w:t>
      </w:r>
      <w:r w:rsidR="006E5BDB">
        <w:rPr>
          <w:rFonts w:asciiTheme="majorHAnsi" w:hAnsiTheme="majorHAnsi" w:cstheme="majorHAnsi"/>
        </w:rPr>
        <w:t>in</w:t>
      </w:r>
      <w:r w:rsidRPr="00BA1C83">
        <w:rPr>
          <w:rFonts w:asciiTheme="majorHAnsi" w:hAnsiTheme="majorHAnsi" w:cstheme="majorHAnsi"/>
        </w:rPr>
        <w:t xml:space="preserve"> the INPS archived folder. </w:t>
      </w:r>
    </w:p>
    <w:p w14:paraId="05FA764B" w14:textId="1DA40A07" w:rsidR="00056F66" w:rsidRPr="00BA1C83" w:rsidRDefault="00FB6E0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6E5BDB">
        <w:rPr>
          <w:rFonts w:asciiTheme="majorHAnsi" w:hAnsiTheme="majorHAnsi" w:cstheme="majorHAnsi"/>
          <w:i/>
          <w:iCs/>
        </w:rPr>
        <w:t>Data_interm</w:t>
      </w:r>
      <w:proofErr w:type="spellEnd"/>
      <w:r w:rsidRPr="006E5BDB">
        <w:rPr>
          <w:rFonts w:asciiTheme="majorHAnsi" w:hAnsiTheme="majorHAnsi" w:cstheme="majorHAnsi"/>
        </w:rPr>
        <w:t xml:space="preserve">: </w:t>
      </w:r>
      <w:r w:rsidRPr="00BA1C83">
        <w:rPr>
          <w:rFonts w:asciiTheme="majorHAnsi" w:hAnsiTheme="majorHAnsi" w:cstheme="majorHAnsi"/>
        </w:rPr>
        <w:t>contains raw and intermediate data files for construction.</w:t>
      </w:r>
      <w:r w:rsidR="006E5BDB">
        <w:rPr>
          <w:rFonts w:asciiTheme="majorHAnsi" w:hAnsiTheme="majorHAnsi" w:cstheme="majorHAnsi"/>
        </w:rPr>
        <w:t xml:space="preserve"> </w:t>
      </w:r>
      <w:r w:rsidR="006E5BDB" w:rsidRPr="00BA1C83">
        <w:rPr>
          <w:rFonts w:asciiTheme="majorHAnsi" w:hAnsiTheme="majorHAnsi" w:cstheme="majorHAnsi"/>
        </w:rPr>
        <w:t>Raw data comes from various sources:</w:t>
      </w:r>
      <w:r w:rsidR="006E5BDB">
        <w:rPr>
          <w:rFonts w:asciiTheme="majorHAnsi" w:hAnsiTheme="majorHAnsi" w:cstheme="majorHAnsi"/>
        </w:rPr>
        <w:t xml:space="preserve"> </w:t>
      </w:r>
      <w:proofErr w:type="spellStart"/>
      <w:r w:rsidR="006E5BDB">
        <w:rPr>
          <w:rFonts w:asciiTheme="majorHAnsi" w:hAnsiTheme="majorHAnsi" w:cstheme="majorHAnsi"/>
        </w:rPr>
        <w:t>i</w:t>
      </w:r>
      <w:proofErr w:type="spellEnd"/>
      <w:r w:rsidR="006E5BDB">
        <w:rPr>
          <w:rFonts w:asciiTheme="majorHAnsi" w:hAnsiTheme="majorHAnsi" w:cstheme="majorHAnsi"/>
        </w:rPr>
        <w:t xml:space="preserve">) </w:t>
      </w:r>
      <w:r w:rsidR="006E5BDB" w:rsidRPr="00BA1C83">
        <w:rPr>
          <w:rFonts w:asciiTheme="majorHAnsi" w:hAnsiTheme="majorHAnsi" w:cstheme="majorHAnsi"/>
        </w:rPr>
        <w:t>INPS data</w:t>
      </w:r>
      <w:r w:rsidR="006E5BDB">
        <w:rPr>
          <w:rFonts w:asciiTheme="majorHAnsi" w:hAnsiTheme="majorHAnsi" w:cstheme="majorHAnsi"/>
        </w:rPr>
        <w:t xml:space="preserve">, ii) </w:t>
      </w:r>
      <w:proofErr w:type="spellStart"/>
      <w:r w:rsidR="006E5BDB" w:rsidRPr="00BA1C83">
        <w:rPr>
          <w:rFonts w:asciiTheme="majorHAnsi" w:hAnsiTheme="majorHAnsi" w:cstheme="majorHAnsi"/>
        </w:rPr>
        <w:t>Cerved</w:t>
      </w:r>
      <w:proofErr w:type="spellEnd"/>
      <w:r w:rsidR="006E5BDB" w:rsidRPr="00BA1C83">
        <w:rPr>
          <w:rFonts w:asciiTheme="majorHAnsi" w:hAnsiTheme="majorHAnsi" w:cstheme="majorHAnsi"/>
        </w:rPr>
        <w:t xml:space="preserve"> data</w:t>
      </w:r>
      <w:r w:rsidR="006E5BDB">
        <w:rPr>
          <w:rFonts w:asciiTheme="majorHAnsi" w:hAnsiTheme="majorHAnsi" w:cstheme="majorHAnsi"/>
        </w:rPr>
        <w:t>, iii) R</w:t>
      </w:r>
      <w:r w:rsidR="006E5BDB" w:rsidRPr="00BA1C83">
        <w:rPr>
          <w:rFonts w:asciiTheme="majorHAnsi" w:hAnsiTheme="majorHAnsi" w:cstheme="majorHAnsi"/>
        </w:rPr>
        <w:t>LP data</w:t>
      </w:r>
      <w:r w:rsidR="006E5BDB">
        <w:rPr>
          <w:rFonts w:asciiTheme="majorHAnsi" w:hAnsiTheme="majorHAnsi" w:cstheme="majorHAnsi"/>
        </w:rPr>
        <w:t xml:space="preserve">, iv) </w:t>
      </w:r>
      <w:r w:rsidR="006E5BDB" w:rsidRPr="00BA1C83">
        <w:rPr>
          <w:rFonts w:asciiTheme="majorHAnsi" w:hAnsiTheme="majorHAnsi" w:cstheme="majorHAnsi"/>
        </w:rPr>
        <w:t>Elections data</w:t>
      </w:r>
      <w:r w:rsidR="006E5BDB">
        <w:rPr>
          <w:rFonts w:asciiTheme="majorHAnsi" w:hAnsiTheme="majorHAnsi" w:cstheme="majorHAnsi"/>
        </w:rPr>
        <w:t xml:space="preserve">, v) </w:t>
      </w:r>
      <w:r w:rsidR="006E5BDB" w:rsidRPr="00BA1C83">
        <w:rPr>
          <w:rFonts w:asciiTheme="majorHAnsi" w:hAnsiTheme="majorHAnsi" w:cstheme="majorHAnsi"/>
        </w:rPr>
        <w:t>EPO patents data</w:t>
      </w:r>
      <w:r w:rsidR="006E5BDB">
        <w:rPr>
          <w:rFonts w:asciiTheme="majorHAnsi" w:hAnsiTheme="majorHAnsi" w:cstheme="majorHAnsi"/>
        </w:rPr>
        <w:t>, vi) Factiva, input-output tables, GDP deflators, and other miscellaneous files.</w:t>
      </w:r>
    </w:p>
    <w:p w14:paraId="2DF2A7CC" w14:textId="674C6D4A" w:rsidR="00FC0953" w:rsidRPr="00BA1C83" w:rsidRDefault="00FB6E0B" w:rsidP="00056F6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proofErr w:type="spellStart"/>
      <w:r w:rsidRPr="006E5BDB">
        <w:rPr>
          <w:rFonts w:asciiTheme="majorHAnsi" w:hAnsiTheme="majorHAnsi" w:cstheme="majorHAnsi"/>
          <w:i/>
          <w:iCs/>
        </w:rPr>
        <w:t>Do_Data_Construction</w:t>
      </w:r>
      <w:proofErr w:type="spellEnd"/>
      <w:r w:rsidRPr="006E5BDB">
        <w:rPr>
          <w:rFonts w:asciiTheme="majorHAnsi" w:hAnsiTheme="majorHAnsi" w:cstheme="majorHAnsi"/>
          <w:i/>
          <w:iCs/>
        </w:rPr>
        <w:t>:</w:t>
      </w:r>
      <w:r w:rsidRPr="006E5BDB">
        <w:rPr>
          <w:rFonts w:asciiTheme="majorHAnsi" w:hAnsiTheme="majorHAnsi" w:cstheme="majorHAnsi"/>
        </w:rPr>
        <w:t xml:space="preserve"> </w:t>
      </w:r>
      <w:r w:rsidRPr="00BA1C83">
        <w:rPr>
          <w:rFonts w:asciiTheme="majorHAnsi" w:hAnsiTheme="majorHAnsi" w:cstheme="majorHAnsi"/>
        </w:rPr>
        <w:t xml:space="preserve">contains intermediate data construction </w:t>
      </w:r>
      <w:r w:rsidR="00C45CB5">
        <w:rPr>
          <w:rFonts w:asciiTheme="majorHAnsi" w:hAnsiTheme="majorHAnsi" w:cstheme="majorHAnsi"/>
        </w:rPr>
        <w:t>programs</w:t>
      </w:r>
      <w:r w:rsidRPr="00BA1C83">
        <w:rPr>
          <w:rFonts w:asciiTheme="majorHAnsi" w:hAnsiTheme="majorHAnsi" w:cstheme="majorHAnsi"/>
        </w:rPr>
        <w:t xml:space="preserve">. </w:t>
      </w:r>
    </w:p>
    <w:p w14:paraId="3DFC9633" w14:textId="77777777" w:rsidR="00FC0953" w:rsidRPr="00BA1C83" w:rsidRDefault="00FC0953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1E1AF780" w14:textId="77777777" w:rsidR="00FC0953" w:rsidRPr="00BA1C83" w:rsidRDefault="00FC0953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ka-GE"/>
        </w:rPr>
      </w:pPr>
    </w:p>
    <w:p w14:paraId="5CD0E219" w14:textId="77777777" w:rsidR="0031256E" w:rsidRPr="00BA1C83" w:rsidRDefault="0031256E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</w:rPr>
      </w:pPr>
    </w:p>
    <w:p w14:paraId="1D19569D" w14:textId="77777777" w:rsidR="006E5BDB" w:rsidRDefault="006E5BD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</w:pPr>
    </w:p>
    <w:p w14:paraId="0EDAD02E" w14:textId="77777777" w:rsidR="006E5BDB" w:rsidRDefault="006E5BD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</w:pPr>
    </w:p>
    <w:p w14:paraId="3F870674" w14:textId="77777777" w:rsidR="006E5BDB" w:rsidRDefault="006E5BD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</w:pPr>
    </w:p>
    <w:p w14:paraId="7D198B93" w14:textId="77777777" w:rsidR="006E5BDB" w:rsidRDefault="006E5BD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</w:pPr>
    </w:p>
    <w:p w14:paraId="743B728D" w14:textId="77777777" w:rsidR="006E5BDB" w:rsidRDefault="006E5BD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</w:pPr>
    </w:p>
    <w:p w14:paraId="3AE68A47" w14:textId="77777777" w:rsidR="006E5BDB" w:rsidRDefault="006E5BD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</w:pPr>
    </w:p>
    <w:p w14:paraId="59F46671" w14:textId="77777777" w:rsidR="006E5BDB" w:rsidRDefault="006E5BD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</w:pPr>
    </w:p>
    <w:p w14:paraId="0DA2FAD2" w14:textId="77777777" w:rsidR="006E5BDB" w:rsidRDefault="006E5BDB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</w:pPr>
    </w:p>
    <w:p w14:paraId="0B959C3B" w14:textId="100AE940" w:rsidR="00D114D4" w:rsidRPr="006E5BDB" w:rsidRDefault="00F32492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</w:pPr>
      <w:r w:rsidRPr="006E5BDB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  <w:lastRenderedPageBreak/>
        <w:t>“</w:t>
      </w:r>
      <w:proofErr w:type="spellStart"/>
      <w:r w:rsidR="00D114D4" w:rsidRPr="006E5BDB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  <w:t>Do_Estimation</w:t>
      </w:r>
      <w:proofErr w:type="spellEnd"/>
      <w:r w:rsidRPr="006E5BDB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  <w:t>”</w:t>
      </w:r>
      <w:r w:rsidR="00E85265" w:rsidRPr="006E5BDB">
        <w:rPr>
          <w:rFonts w:asciiTheme="majorHAnsi" w:hAnsiTheme="majorHAnsi" w:cstheme="majorHAnsi"/>
          <w:b/>
          <w:bCs/>
          <w:i/>
          <w:iCs/>
          <w:color w:val="4472C4" w:themeColor="accent1"/>
          <w:sz w:val="28"/>
          <w:szCs w:val="28"/>
        </w:rPr>
        <w:t xml:space="preserve"> folder</w:t>
      </w:r>
    </w:p>
    <w:p w14:paraId="7B9B2FCA" w14:textId="77777777" w:rsidR="00075675" w:rsidRDefault="00075675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</w:rPr>
      </w:pPr>
    </w:p>
    <w:p w14:paraId="61A1656B" w14:textId="77777777" w:rsidR="006E5BDB" w:rsidRDefault="006E5BDB" w:rsidP="006E5B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6E5BDB">
        <w:rPr>
          <w:rFonts w:asciiTheme="majorHAnsi" w:hAnsiTheme="majorHAnsi" w:cstheme="majorHAnsi"/>
          <w:i/>
          <w:iCs/>
        </w:rPr>
        <w:t>fullprogram_Estimation.do</w:t>
      </w:r>
      <w:r>
        <w:rPr>
          <w:rFonts w:asciiTheme="majorHAnsi" w:hAnsiTheme="majorHAnsi" w:cstheme="majorHAnsi"/>
        </w:rPr>
        <w:t xml:space="preserve"> sets the directory path and is the first step before running any programs. </w:t>
      </w:r>
    </w:p>
    <w:p w14:paraId="7173E64F" w14:textId="601450E5" w:rsidR="006E5BDB" w:rsidRPr="00075675" w:rsidRDefault="006E5BDB" w:rsidP="006E5BD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</w:rPr>
        <w:t>This do-file also lists all the analysis do-files and can be run as a whole to generate all the figures and tables at once.</w:t>
      </w:r>
    </w:p>
    <w:p w14:paraId="5F89F163" w14:textId="77777777" w:rsidR="00E85265" w:rsidRPr="00BA1C83" w:rsidRDefault="00E85265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i/>
          <w:iCs/>
          <w:color w:val="4472C4" w:themeColor="accent1"/>
        </w:rPr>
      </w:pPr>
    </w:p>
    <w:p w14:paraId="46B36C6E" w14:textId="49FE3E87" w:rsidR="00513DD7" w:rsidRPr="006E5BDB" w:rsidRDefault="00513DD7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  <w:r w:rsidRPr="006E5BDB">
        <w:rPr>
          <w:rFonts w:asciiTheme="majorHAnsi" w:hAnsiTheme="majorHAnsi" w:cstheme="majorHAnsi"/>
          <w:b/>
          <w:bCs/>
          <w:u w:val="single"/>
        </w:rPr>
        <w:t>Main text material</w:t>
      </w:r>
    </w:p>
    <w:p w14:paraId="39B19989" w14:textId="77777777" w:rsidR="00E85265" w:rsidRPr="00BA1C83" w:rsidRDefault="00E85265" w:rsidP="00D114D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u w:val="single"/>
        </w:rPr>
      </w:pPr>
    </w:p>
    <w:p w14:paraId="059735CA" w14:textId="7A60FEC4" w:rsidR="00F96D8F" w:rsidRPr="00BA1C83" w:rsidRDefault="00F96D8F" w:rsidP="00D114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TABLE III STATISTICS ON LOCAL POLITICIANS</w:t>
      </w:r>
    </w:p>
    <w:p w14:paraId="761AA45A" w14:textId="6AC09DA0" w:rsidR="00513DD7" w:rsidRPr="006E5BDB" w:rsidRDefault="00513DD7" w:rsidP="00D114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sumstats_politicians_all.do</w:t>
      </w:r>
    </w:p>
    <w:p w14:paraId="7A6C0366" w14:textId="77777777" w:rsidR="00513DD7" w:rsidRPr="00BA1C83" w:rsidRDefault="00513DD7" w:rsidP="00D114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14F73C42" w14:textId="159D677C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TABLE IV SUMMARY STATISTICS OF THE MATCHED FIRM-LEVEL DATA</w:t>
      </w:r>
    </w:p>
    <w:p w14:paraId="5297AD9A" w14:textId="293C4D8A" w:rsidR="00513DD7" w:rsidRPr="006E5BDB" w:rsidRDefault="00513DD7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stats_firmlevel.do</w:t>
      </w:r>
    </w:p>
    <w:p w14:paraId="6F28EA73" w14:textId="77777777" w:rsidR="00513DD7" w:rsidRPr="00BA1C83" w:rsidRDefault="00513DD7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6BCF7A74" w14:textId="6C315C15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TABLE V POLITICAL CONNECTIONS AND MEASURES OF FIRM GROWTH</w:t>
      </w:r>
    </w:p>
    <w:p w14:paraId="7AC7C6C5" w14:textId="0C94000F" w:rsidR="00513DD7" w:rsidRPr="006E5BDB" w:rsidRDefault="00513DD7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regs_firm_level.do</w:t>
      </w:r>
    </w:p>
    <w:p w14:paraId="67F5B7CA" w14:textId="77777777" w:rsidR="00513DD7" w:rsidRPr="00BA1C83" w:rsidRDefault="00513DD7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1199A31D" w14:textId="40951605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TABLE VI COX SURVIVAL ANALYSIS</w:t>
      </w:r>
    </w:p>
    <w:p w14:paraId="327A8779" w14:textId="3021C616" w:rsidR="00513DD7" w:rsidRPr="006E5BDB" w:rsidRDefault="00513DD7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regs_survival.do</w:t>
      </w:r>
    </w:p>
    <w:p w14:paraId="05CA364B" w14:textId="77777777" w:rsidR="00513DD7" w:rsidRPr="00BA1C83" w:rsidRDefault="00513DD7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42B01C9B" w14:textId="77777777" w:rsidR="00F32492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TABLE VII EMPLOYMENT AND PRODUCTIVITY GROWTH AFTER ELECTION. RD ESTIMATES</w:t>
      </w:r>
    </w:p>
    <w:p w14:paraId="50063558" w14:textId="282955C1" w:rsidR="00FF13CB" w:rsidRPr="006E5BDB" w:rsidRDefault="00297BD4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regs_figs_</w:t>
      </w:r>
      <w:r w:rsidR="0031256E" w:rsidRPr="006E5BDB">
        <w:rPr>
          <w:rFonts w:asciiTheme="majorHAnsi" w:eastAsia="NimbusRomNo9L-Regu" w:hAnsiTheme="majorHAnsi" w:cstheme="majorHAnsi"/>
          <w:bCs/>
          <w:i/>
          <w:iCs/>
        </w:rPr>
        <w:t>rd</w:t>
      </w:r>
      <w:r w:rsidR="00FF13CB" w:rsidRPr="006E5BDB">
        <w:rPr>
          <w:rFonts w:asciiTheme="majorHAnsi" w:eastAsia="NimbusRomNo9L-Regu" w:hAnsiTheme="majorHAnsi" w:cstheme="majorHAnsi"/>
          <w:bCs/>
          <w:i/>
          <w:iCs/>
        </w:rPr>
        <w:t>.do</w:t>
      </w:r>
    </w:p>
    <w:p w14:paraId="201B2401" w14:textId="77777777" w:rsidR="00FF13CB" w:rsidRPr="00BA1C83" w:rsidRDefault="00FF13CB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540FDAFC" w14:textId="4C4108AA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TABLE VIII EMPLOYMENT AND PRODUCTIVITY GROWTH AFTER ELECTION. RD ROBUSTNESS</w:t>
      </w:r>
    </w:p>
    <w:p w14:paraId="75F6347A" w14:textId="0EC48C5A" w:rsidR="00FF13CB" w:rsidRPr="006E5BDB" w:rsidRDefault="00297BD4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regs_figs_</w:t>
      </w:r>
      <w:r w:rsidR="0031256E" w:rsidRPr="006E5BDB">
        <w:rPr>
          <w:rFonts w:asciiTheme="majorHAnsi" w:eastAsia="NimbusRomNo9L-Regu" w:hAnsiTheme="majorHAnsi" w:cstheme="majorHAnsi"/>
          <w:bCs/>
          <w:i/>
          <w:iCs/>
        </w:rPr>
        <w:t>rd</w:t>
      </w:r>
      <w:r w:rsidR="00FF13CB" w:rsidRPr="006E5BDB">
        <w:rPr>
          <w:rFonts w:asciiTheme="majorHAnsi" w:eastAsia="NimbusRomNo9L-Regu" w:hAnsiTheme="majorHAnsi" w:cstheme="majorHAnsi"/>
          <w:bCs/>
          <w:i/>
          <w:iCs/>
        </w:rPr>
        <w:t>.do</w:t>
      </w:r>
    </w:p>
    <w:p w14:paraId="6824C5F3" w14:textId="77777777" w:rsidR="00FF13CB" w:rsidRPr="00BA1C83" w:rsidRDefault="00FF13CB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7F50DC92" w14:textId="65CAFC27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TABLE IX BALANCING TESTS</w:t>
      </w:r>
    </w:p>
    <w:p w14:paraId="37384E31" w14:textId="2E83AFE6" w:rsidR="00FF13CB" w:rsidRPr="006E5BDB" w:rsidRDefault="00297BD4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regs_figs_</w:t>
      </w:r>
      <w:r w:rsidR="0031256E" w:rsidRPr="006E5BDB">
        <w:rPr>
          <w:rFonts w:asciiTheme="majorHAnsi" w:eastAsia="NimbusRomNo9L-Regu" w:hAnsiTheme="majorHAnsi" w:cstheme="majorHAnsi"/>
          <w:bCs/>
          <w:i/>
          <w:iCs/>
        </w:rPr>
        <w:t>rd</w:t>
      </w:r>
      <w:r w:rsidR="00FF13CB" w:rsidRPr="006E5BDB">
        <w:rPr>
          <w:rFonts w:asciiTheme="majorHAnsi" w:eastAsia="NimbusRomNo9L-Regu" w:hAnsiTheme="majorHAnsi" w:cstheme="majorHAnsi"/>
          <w:bCs/>
          <w:i/>
          <w:iCs/>
        </w:rPr>
        <w:t>.do</w:t>
      </w:r>
    </w:p>
    <w:p w14:paraId="64E9C8F5" w14:textId="77777777" w:rsidR="00FF13CB" w:rsidRPr="00BA1C83" w:rsidRDefault="00FF13CB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5C2AC3E0" w14:textId="6BEADBC8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TABLE X POLITICAL CONNECTIONS AND INDUSTRY DYNAMICS</w:t>
      </w:r>
    </w:p>
    <w:p w14:paraId="2BFE7CC5" w14:textId="5CC5CEC7" w:rsidR="00AC5C73" w:rsidRPr="006E5BDB" w:rsidRDefault="00AC5C73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regs_indreglevel.do</w:t>
      </w:r>
    </w:p>
    <w:p w14:paraId="2B9A8AE6" w14:textId="77777777" w:rsidR="00AC5C73" w:rsidRPr="00BA1C83" w:rsidRDefault="00AC5C73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2F580D29" w14:textId="62CF74E4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FIGURE 3.—LEADERSHIP PARADOX: MARKET RANK, INNOVATION, AND POLITICAL CONNECTION</w:t>
      </w:r>
    </w:p>
    <w:p w14:paraId="4BC438C7" w14:textId="6BCB2FB6" w:rsidR="00AC5C73" w:rsidRPr="006E5BDB" w:rsidRDefault="00AC5C73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innov_conn_rank.do</w:t>
      </w:r>
    </w:p>
    <w:p w14:paraId="5F9092EB" w14:textId="77777777" w:rsidR="00AC5C73" w:rsidRPr="00BA1C83" w:rsidRDefault="00AC5C73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5FFDB88E" w14:textId="31E79FEE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FIGURE 4.—PROBABILITY OF RE-ELECTION AGAINST THE MARGIN OF VICTORY</w:t>
      </w:r>
    </w:p>
    <w:p w14:paraId="1DEF2FC6" w14:textId="306A6883" w:rsidR="00AC5C73" w:rsidRPr="006E5BDB" w:rsidRDefault="00AC5C73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reelection_prob.do</w:t>
      </w:r>
    </w:p>
    <w:p w14:paraId="7D3835A3" w14:textId="77777777" w:rsidR="00AC5C73" w:rsidRPr="00BA1C83" w:rsidRDefault="00AC5C73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239E178C" w14:textId="2CDC23A9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FIGURE 5.—EMPLOYMENT AND LABOR PRODUCTIVITY GROWTH AFTER ELECTION</w:t>
      </w:r>
    </w:p>
    <w:p w14:paraId="1450CD29" w14:textId="2D525E8D" w:rsidR="00297BD4" w:rsidRPr="006E5BDB" w:rsidRDefault="00297BD4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regs_figs_</w:t>
      </w:r>
      <w:r w:rsidR="0031256E" w:rsidRPr="006E5BDB">
        <w:rPr>
          <w:rFonts w:asciiTheme="majorHAnsi" w:eastAsia="NimbusRomNo9L-Regu" w:hAnsiTheme="majorHAnsi" w:cstheme="majorHAnsi"/>
          <w:bCs/>
          <w:i/>
          <w:iCs/>
        </w:rPr>
        <w:t>rd</w:t>
      </w:r>
      <w:r w:rsidRPr="006E5BDB">
        <w:rPr>
          <w:rFonts w:asciiTheme="majorHAnsi" w:eastAsia="NimbusRomNo9L-Regu" w:hAnsiTheme="majorHAnsi" w:cstheme="majorHAnsi"/>
          <w:bCs/>
          <w:i/>
          <w:iCs/>
        </w:rPr>
        <w:t>.do</w:t>
      </w:r>
    </w:p>
    <w:p w14:paraId="75A058EC" w14:textId="10F6D9E9" w:rsidR="002C0B45" w:rsidRPr="006E5BDB" w:rsidRDefault="002C0B45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</w:t>
      </w:r>
      <w:r w:rsidR="00415DB8">
        <w:rPr>
          <w:rFonts w:asciiTheme="majorHAnsi" w:eastAsia="NimbusRomNo9L-Regu" w:hAnsiTheme="majorHAnsi" w:cstheme="majorHAnsi"/>
          <w:bCs/>
          <w:i/>
          <w:iCs/>
        </w:rPr>
        <w:t>rd</w:t>
      </w:r>
      <w:r w:rsidRPr="006E5BDB">
        <w:rPr>
          <w:rFonts w:asciiTheme="majorHAnsi" w:eastAsia="NimbusRomNo9L-Regu" w:hAnsiTheme="majorHAnsi" w:cstheme="majorHAnsi"/>
          <w:bCs/>
          <w:i/>
          <w:iCs/>
        </w:rPr>
        <w:t>_stay_t.do</w:t>
      </w:r>
    </w:p>
    <w:p w14:paraId="43E13B42" w14:textId="77777777" w:rsidR="00297BD4" w:rsidRPr="00BA1C83" w:rsidRDefault="00297BD4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02FA2849" w14:textId="32AB32BC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FIGURE 6.—PRE-TRENDS IN EMPLOYMENT AND LABOR PRODUCTIVITY GROWTH BEFORE ELECTION</w:t>
      </w:r>
    </w:p>
    <w:p w14:paraId="6CC63561" w14:textId="7D38D842" w:rsidR="00297BD4" w:rsidRPr="006E5BDB" w:rsidRDefault="00297BD4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regs_figs_</w:t>
      </w:r>
      <w:r w:rsidR="0031256E" w:rsidRPr="006E5BDB">
        <w:rPr>
          <w:rFonts w:asciiTheme="majorHAnsi" w:eastAsia="NimbusRomNo9L-Regu" w:hAnsiTheme="majorHAnsi" w:cstheme="majorHAnsi"/>
          <w:bCs/>
          <w:i/>
          <w:iCs/>
        </w:rPr>
        <w:t>rd</w:t>
      </w:r>
      <w:r w:rsidRPr="006E5BDB">
        <w:rPr>
          <w:rFonts w:asciiTheme="majorHAnsi" w:eastAsia="NimbusRomNo9L-Regu" w:hAnsiTheme="majorHAnsi" w:cstheme="majorHAnsi"/>
          <w:bCs/>
          <w:i/>
          <w:iCs/>
        </w:rPr>
        <w:t>.do</w:t>
      </w:r>
    </w:p>
    <w:p w14:paraId="6025B679" w14:textId="77777777" w:rsidR="00297BD4" w:rsidRPr="00BA1C83" w:rsidRDefault="00297BD4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51E82480" w14:textId="5BB01CCB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FIGURE 7.— WITHIN-FIRM WAGE PREMIUM BEFORE AND AFTER BECOMING A POLITICIAN</w:t>
      </w:r>
    </w:p>
    <w:p w14:paraId="0E4D8721" w14:textId="7066EAC5" w:rsidR="00297BD4" w:rsidRPr="006E5BDB" w:rsidRDefault="00297BD4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wagepremium.do</w:t>
      </w:r>
    </w:p>
    <w:p w14:paraId="0400D780" w14:textId="51CD343E" w:rsidR="00513DD7" w:rsidRPr="00BA1C83" w:rsidRDefault="00513DD7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FF0000"/>
        </w:rPr>
      </w:pPr>
    </w:p>
    <w:p w14:paraId="485A1506" w14:textId="527D477C" w:rsidR="00513DD7" w:rsidRPr="00BA1C83" w:rsidRDefault="00513DD7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u w:val="single"/>
        </w:rPr>
      </w:pPr>
      <w:r w:rsidRPr="00BA1C83">
        <w:rPr>
          <w:rFonts w:asciiTheme="majorHAnsi" w:eastAsia="NimbusRomNo9L-Regu" w:hAnsiTheme="majorHAnsi" w:cstheme="majorHAnsi"/>
          <w:b/>
          <w:u w:val="single"/>
        </w:rPr>
        <w:t>Appendix Material</w:t>
      </w:r>
    </w:p>
    <w:p w14:paraId="2B2C5097" w14:textId="261EC415" w:rsidR="00E513C8" w:rsidRPr="00BA1C83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i/>
          <w:iCs/>
        </w:rPr>
      </w:pPr>
      <w:r w:rsidRPr="00BA1C83">
        <w:rPr>
          <w:rFonts w:asciiTheme="majorHAnsi" w:eastAsia="NimbusRomNo9L-Regu" w:hAnsiTheme="majorHAnsi" w:cstheme="majorHAnsi"/>
          <w:b/>
          <w:i/>
          <w:iCs/>
        </w:rPr>
        <w:t>Appendix B:</w:t>
      </w:r>
    </w:p>
    <w:p w14:paraId="6FA94582" w14:textId="79463D39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B.1 CROSS-CORRELATIONS OF VARIOUS PATENT QUALITY MEASURES</w:t>
      </w:r>
    </w:p>
    <w:p w14:paraId="16A7A886" w14:textId="760D5F08" w:rsidR="00F32492" w:rsidRPr="006E5BDB" w:rsidRDefault="00F32492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sumstat_patents.do</w:t>
      </w:r>
    </w:p>
    <w:p w14:paraId="7A03BD4C" w14:textId="77777777" w:rsidR="00F32492" w:rsidRPr="00BA1C83" w:rsidRDefault="00F32492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4BDC83F6" w14:textId="5D88F643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B.2 STATISTICS ON PATENT QUALITY FOR ITALIAN PATENTS (1990-2014)</w:t>
      </w:r>
    </w:p>
    <w:p w14:paraId="6FF6754B" w14:textId="77777777" w:rsidR="00F32492" w:rsidRPr="006E5BDB" w:rsidRDefault="00F32492" w:rsidP="00F32492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sumstat_patents.do</w:t>
      </w:r>
    </w:p>
    <w:p w14:paraId="6A5C3F54" w14:textId="77777777" w:rsidR="00F32492" w:rsidRPr="00BA1C83" w:rsidRDefault="00F32492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65BF5865" w14:textId="5CFEC125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B.3 STATISTICS ON LOCAL POLITICIANS EMPLOYED IN THE PRIVATE SECTOR</w:t>
      </w:r>
    </w:p>
    <w:p w14:paraId="34448EDF" w14:textId="4CB8A912" w:rsidR="00F32492" w:rsidRPr="006E5BDB" w:rsidRDefault="00F32492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stats_politsample.do</w:t>
      </w:r>
    </w:p>
    <w:p w14:paraId="633AF978" w14:textId="77777777" w:rsidR="00F32492" w:rsidRPr="00BA1C83" w:rsidRDefault="00F32492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78AF0756" w14:textId="414315CA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B.4 CHARACTERISTICS OF POLITICIAN AND NON-POLITICIAN WORKER</w:t>
      </w:r>
    </w:p>
    <w:p w14:paraId="45A7B642" w14:textId="2BBF0CA7" w:rsidR="00E513C8" w:rsidRPr="006E5BDB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stats_polits_nonpolits.do</w:t>
      </w:r>
    </w:p>
    <w:p w14:paraId="5B5535C3" w14:textId="6EFC6489" w:rsidR="00E513C8" w:rsidRPr="00BA1C83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06AF4829" w14:textId="2F8EED85" w:rsidR="00E513C8" w:rsidRPr="00BA1C83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  <w:i/>
          <w:iCs/>
        </w:rPr>
        <w:t>Appendix C:</w:t>
      </w:r>
    </w:p>
    <w:p w14:paraId="6DB9569D" w14:textId="2D11FF66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C.1 MARKET RANK, INNOVATION, AND POLITICAL CONNECTION</w:t>
      </w:r>
    </w:p>
    <w:p w14:paraId="267FC765" w14:textId="02FC4522" w:rsidR="00E513C8" w:rsidRPr="006E5BDB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innov_conn_rank.do</w:t>
      </w:r>
    </w:p>
    <w:p w14:paraId="22F4D509" w14:textId="77777777" w:rsidR="00E513C8" w:rsidRPr="00BA1C83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7A3CC649" w14:textId="77777777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C.2 POLITICAL CONNECTIONS AND GROWTH IN SIZE VERSUS PRODUCTIVITY. OTHER OUTCOMES</w:t>
      </w:r>
    </w:p>
    <w:p w14:paraId="26754469" w14:textId="2ACB2A5B" w:rsidR="00E513C8" w:rsidRPr="006E5BDB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 xml:space="preserve">regs_firm_level.do </w:t>
      </w:r>
    </w:p>
    <w:p w14:paraId="31DCB288" w14:textId="77777777" w:rsidR="00E513C8" w:rsidRPr="00BA1C83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088FC51A" w14:textId="7BCE3BE5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C.3 EMPLOYMENT AND PRODUCTIVITY GROWTH AFTER ELECTION. RD ESTIMATES;</w:t>
      </w:r>
    </w:p>
    <w:p w14:paraId="201E1595" w14:textId="09474E45" w:rsidR="00E513C8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 xml:space="preserve">DROPPING POLITICIANS EXITING BY </w:t>
      </w:r>
      <w:r w:rsidRPr="00BA1C83">
        <w:rPr>
          <w:rFonts w:asciiTheme="majorHAnsi" w:eastAsia="CMMI9" w:hAnsiTheme="majorHAnsi" w:cstheme="majorHAnsi"/>
          <w:b/>
        </w:rPr>
        <w:t xml:space="preserve">T </w:t>
      </w:r>
      <w:r w:rsidRPr="00BA1C83">
        <w:rPr>
          <w:rFonts w:asciiTheme="majorHAnsi" w:eastAsia="CMR9" w:hAnsiTheme="majorHAnsi" w:cstheme="majorHAnsi"/>
          <w:b/>
        </w:rPr>
        <w:t>+ 1</w:t>
      </w:r>
      <w:r w:rsidRPr="00BA1C83">
        <w:rPr>
          <w:rFonts w:asciiTheme="majorHAnsi" w:eastAsia="NimbusRomNo9L-Regu" w:hAnsiTheme="majorHAnsi" w:cstheme="majorHAnsi"/>
          <w:b/>
        </w:rPr>
        <w:t>.</w:t>
      </w:r>
    </w:p>
    <w:p w14:paraId="0F926DE2" w14:textId="6E840AF6" w:rsidR="002C0B45" w:rsidRPr="006E5BDB" w:rsidRDefault="002C0B45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</w:t>
      </w:r>
      <w:r w:rsidR="0031256E" w:rsidRPr="006E5BDB">
        <w:rPr>
          <w:rFonts w:asciiTheme="majorHAnsi" w:eastAsia="NimbusRomNo9L-Regu" w:hAnsiTheme="majorHAnsi" w:cstheme="majorHAnsi"/>
          <w:bCs/>
          <w:i/>
          <w:iCs/>
        </w:rPr>
        <w:t>rd</w:t>
      </w:r>
      <w:r w:rsidRPr="006E5BDB">
        <w:rPr>
          <w:rFonts w:asciiTheme="majorHAnsi" w:eastAsia="NimbusRomNo9L-Regu" w:hAnsiTheme="majorHAnsi" w:cstheme="majorHAnsi"/>
          <w:bCs/>
          <w:i/>
          <w:iCs/>
        </w:rPr>
        <w:t>_stay_t.do</w:t>
      </w:r>
    </w:p>
    <w:p w14:paraId="0E891D30" w14:textId="19B69424" w:rsidR="00F96D8F" w:rsidRPr="00BA1C83" w:rsidRDefault="00AF744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 xml:space="preserve"> </w:t>
      </w:r>
    </w:p>
    <w:p w14:paraId="3D316A64" w14:textId="5CDDB54D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C.4 RD ESTIMATES FOR OTHER OUTCOMES</w:t>
      </w:r>
    </w:p>
    <w:p w14:paraId="40813705" w14:textId="5CF76E2A" w:rsidR="007048B7" w:rsidRPr="006E5BDB" w:rsidRDefault="007048B7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  <w:color w:val="538135" w:themeColor="accent6" w:themeShade="BF"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</w:t>
      </w:r>
      <w:r w:rsidR="0031256E" w:rsidRPr="006E5BDB">
        <w:rPr>
          <w:rFonts w:asciiTheme="majorHAnsi" w:eastAsia="NimbusRomNo9L-Regu" w:hAnsiTheme="majorHAnsi" w:cstheme="majorHAnsi"/>
          <w:bCs/>
          <w:i/>
          <w:iCs/>
        </w:rPr>
        <w:t>rd</w:t>
      </w:r>
      <w:r w:rsidRPr="006E5BDB">
        <w:rPr>
          <w:rFonts w:asciiTheme="majorHAnsi" w:eastAsia="NimbusRomNo9L-Regu" w:hAnsiTheme="majorHAnsi" w:cstheme="majorHAnsi"/>
          <w:bCs/>
          <w:i/>
          <w:iCs/>
        </w:rPr>
        <w:t xml:space="preserve">_otheroutcomes.do </w:t>
      </w:r>
    </w:p>
    <w:p w14:paraId="0C3F7B2E" w14:textId="77777777" w:rsidR="007048B7" w:rsidRPr="00BA1C83" w:rsidRDefault="007048B7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color w:val="538135" w:themeColor="accent6" w:themeShade="BF"/>
        </w:rPr>
      </w:pPr>
    </w:p>
    <w:p w14:paraId="2BCB61C2" w14:textId="4E7DC816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C.5 EMPLOYMENT GROWTH AFTER ELECTION. RDD FOR NEWLY ELECTED AND EXISTING POLITICIANS</w:t>
      </w:r>
    </w:p>
    <w:p w14:paraId="4A71D40D" w14:textId="7EB270D9" w:rsidR="007D3380" w:rsidRPr="006E5BDB" w:rsidRDefault="007D3380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</w:t>
      </w:r>
      <w:r w:rsidR="0031256E" w:rsidRPr="006E5BDB">
        <w:rPr>
          <w:rFonts w:asciiTheme="majorHAnsi" w:eastAsia="NimbusRomNo9L-Regu" w:hAnsiTheme="majorHAnsi" w:cstheme="majorHAnsi"/>
          <w:bCs/>
          <w:i/>
          <w:iCs/>
        </w:rPr>
        <w:t>rd</w:t>
      </w:r>
      <w:r w:rsidRPr="006E5BDB">
        <w:rPr>
          <w:rFonts w:asciiTheme="majorHAnsi" w:eastAsia="NimbusRomNo9L-Regu" w:hAnsiTheme="majorHAnsi" w:cstheme="majorHAnsi"/>
          <w:bCs/>
          <w:i/>
          <w:iCs/>
        </w:rPr>
        <w:t>_new_old_pols.do</w:t>
      </w:r>
    </w:p>
    <w:p w14:paraId="50CDA06E" w14:textId="398DB50D" w:rsidR="007D3380" w:rsidRPr="00BA1C83" w:rsidRDefault="007D3380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71F4F936" w14:textId="77777777" w:rsidR="007D3380" w:rsidRPr="00BA1C83" w:rsidRDefault="007D3380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1ADE77A5" w14:textId="03951C76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C.</w:t>
      </w:r>
      <w:r w:rsidR="0031256E" w:rsidRPr="00BA1C83">
        <w:rPr>
          <w:rFonts w:asciiTheme="majorHAnsi" w:eastAsia="NimbusRomNo9L-Regu" w:hAnsiTheme="majorHAnsi" w:cstheme="majorHAnsi"/>
          <w:b/>
        </w:rPr>
        <w:t xml:space="preserve">6 </w:t>
      </w:r>
      <w:r w:rsidRPr="00BA1C83">
        <w:rPr>
          <w:rFonts w:asciiTheme="majorHAnsi" w:eastAsia="NimbusRomNo9L-Regu" w:hAnsiTheme="majorHAnsi" w:cstheme="majorHAnsi"/>
          <w:b/>
        </w:rPr>
        <w:t>POLITICAL CONNECTIONS AND INDUSTRY DYNAMICS. TRADABLE VS NON-TRADABLE</w:t>
      </w:r>
    </w:p>
    <w:p w14:paraId="4BF51E21" w14:textId="77777777" w:rsidR="007D3380" w:rsidRPr="006E5BDB" w:rsidRDefault="007D3380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 xml:space="preserve">regs_indreglevel.do </w:t>
      </w:r>
    </w:p>
    <w:p w14:paraId="11C75F09" w14:textId="77777777" w:rsidR="007D3380" w:rsidRPr="00BA1C83" w:rsidRDefault="007D3380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63A0A664" w14:textId="5D212E3B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TABLE C.</w:t>
      </w:r>
      <w:r w:rsidR="0031256E" w:rsidRPr="00BA1C83">
        <w:rPr>
          <w:rFonts w:asciiTheme="majorHAnsi" w:eastAsia="NimbusRomNo9L-Regu" w:hAnsiTheme="majorHAnsi" w:cstheme="majorHAnsi"/>
          <w:b/>
        </w:rPr>
        <w:t>7</w:t>
      </w:r>
      <w:r w:rsidRPr="00BA1C83">
        <w:rPr>
          <w:rFonts w:asciiTheme="majorHAnsi" w:eastAsia="NimbusRomNo9L-Regu" w:hAnsiTheme="majorHAnsi" w:cstheme="majorHAnsi"/>
          <w:b/>
        </w:rPr>
        <w:t xml:space="preserve"> POLITICAL CONNECTIONS AND INDUSTRY DYNAMICS. MANUFACTURING VS NON-MANUFACTURING</w:t>
      </w:r>
    </w:p>
    <w:p w14:paraId="00F88108" w14:textId="77777777" w:rsidR="007D3380" w:rsidRPr="006E5BDB" w:rsidRDefault="007D3380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 xml:space="preserve">regs_indreglevel.do </w:t>
      </w:r>
    </w:p>
    <w:p w14:paraId="79DCCA4E" w14:textId="77777777" w:rsidR="007D3380" w:rsidRPr="00BA1C83" w:rsidRDefault="007D3380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251C4609" w14:textId="4A93CBB4" w:rsidR="00F96D8F" w:rsidRPr="00BA1C83" w:rsidRDefault="00AB5E45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 xml:space="preserve">NUMBERING </w:t>
      </w:r>
      <w:r w:rsidR="00F96D8F" w:rsidRPr="00BA1C83">
        <w:rPr>
          <w:rFonts w:asciiTheme="majorHAnsi" w:eastAsia="NimbusRomNo9L-Regu" w:hAnsiTheme="majorHAnsi" w:cstheme="majorHAnsi"/>
          <w:b/>
        </w:rPr>
        <w:t>APPENDIX TABLE C.9 CONNECTIONS AND ENTRY. CROSS-BORDER ANALYSIS</w:t>
      </w:r>
    </w:p>
    <w:p w14:paraId="37C12686" w14:textId="7D67CB6E" w:rsidR="00F96D8F" w:rsidRPr="006E5BDB" w:rsidRDefault="007D3380" w:rsidP="00F96D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</w:rPr>
      </w:pPr>
      <w:r w:rsidRPr="006E5BDB">
        <w:rPr>
          <w:rFonts w:asciiTheme="majorHAnsi" w:hAnsiTheme="majorHAnsi" w:cstheme="majorHAnsi"/>
          <w:i/>
          <w:iCs/>
        </w:rPr>
        <w:t>regs_crossborder_analysis.do</w:t>
      </w:r>
    </w:p>
    <w:p w14:paraId="11F430D4" w14:textId="77777777" w:rsidR="007D3380" w:rsidRPr="00BA1C83" w:rsidRDefault="007D3380" w:rsidP="00F96D8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14:paraId="701321F8" w14:textId="77777777" w:rsidR="00F96D8F" w:rsidRPr="00BA1C83" w:rsidRDefault="00F96D8F" w:rsidP="00D114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FIGURE C.1.—LEADERSHIP PARADOX; ALTERNATIVE INNOVATION AND CONNECTION MEASURES</w:t>
      </w:r>
    </w:p>
    <w:p w14:paraId="7BF4E58B" w14:textId="30BB0BF6" w:rsidR="00E513C8" w:rsidRPr="006E5BDB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 xml:space="preserve">innov_conn_rank.do </w:t>
      </w:r>
    </w:p>
    <w:p w14:paraId="12C6B4B6" w14:textId="77777777" w:rsidR="00E513C8" w:rsidRPr="00BA1C83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293D7F65" w14:textId="021F979B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FIGURE C.2.—Market Rank, Innovation, and Political Connection, with an Alternative Definition</w:t>
      </w:r>
      <w:r w:rsidR="0031256E" w:rsidRPr="00BA1C83">
        <w:rPr>
          <w:rFonts w:asciiTheme="majorHAnsi" w:eastAsia="NimbusRomNo9L-Regu" w:hAnsiTheme="majorHAnsi" w:cstheme="majorHAnsi"/>
          <w:b/>
        </w:rPr>
        <w:t xml:space="preserve"> </w:t>
      </w:r>
      <w:r w:rsidRPr="00BA1C83">
        <w:rPr>
          <w:rFonts w:asciiTheme="majorHAnsi" w:eastAsia="NimbusRomNo9L-Regu" w:hAnsiTheme="majorHAnsi" w:cstheme="majorHAnsi"/>
          <w:b/>
        </w:rPr>
        <w:t>of Market Rank</w:t>
      </w:r>
    </w:p>
    <w:p w14:paraId="32B7DE3F" w14:textId="77777777" w:rsidR="00E513C8" w:rsidRPr="006E5BDB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 xml:space="preserve">innov_conn_rank.do </w:t>
      </w:r>
    </w:p>
    <w:p w14:paraId="74CE7DBF" w14:textId="77777777" w:rsidR="00E513C8" w:rsidRPr="00BA1C83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24779950" w14:textId="35EBD679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FIGURE C.3.—Market Rank, Innovation, and Political Connection, with Quality-adjusted Patent</w:t>
      </w:r>
      <w:r w:rsidR="00D125F0" w:rsidRPr="00BA1C83">
        <w:rPr>
          <w:rFonts w:asciiTheme="majorHAnsi" w:eastAsia="NimbusRomNo9L-Regu" w:hAnsiTheme="majorHAnsi" w:cstheme="majorHAnsi"/>
          <w:b/>
        </w:rPr>
        <w:t xml:space="preserve"> </w:t>
      </w:r>
      <w:r w:rsidRPr="00BA1C83">
        <w:rPr>
          <w:rFonts w:asciiTheme="majorHAnsi" w:eastAsia="NimbusRomNo9L-Regu" w:hAnsiTheme="majorHAnsi" w:cstheme="majorHAnsi"/>
          <w:b/>
        </w:rPr>
        <w:t>Intensity</w:t>
      </w:r>
    </w:p>
    <w:p w14:paraId="29AFB19D" w14:textId="77777777" w:rsidR="00E513C8" w:rsidRPr="006E5BDB" w:rsidRDefault="00E513C8" w:rsidP="00E513C8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 xml:space="preserve">innov_conn_rank.do </w:t>
      </w:r>
    </w:p>
    <w:p w14:paraId="5B0B15A7" w14:textId="77777777" w:rsidR="00E513C8" w:rsidRPr="00BA1C83" w:rsidRDefault="00E513C8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1B415F64" w14:textId="77777777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FIGURE C.4.—EMPLOYMENT AND LABOR PRODUCTIVITY GROWTH AFTER ELECTION. 20%</w:t>
      </w:r>
    </w:p>
    <w:p w14:paraId="35F54430" w14:textId="23D658B7" w:rsidR="00F96D8F" w:rsidRPr="00BA1C83" w:rsidRDefault="00F96D8F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MARGIN OF VICTORY SAMPLE.</w:t>
      </w:r>
    </w:p>
    <w:p w14:paraId="33135CE2" w14:textId="4CC4119D" w:rsidR="00143A11" w:rsidRPr="006E5BDB" w:rsidRDefault="00143A11" w:rsidP="002C0B45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regs_figs_</w:t>
      </w:r>
      <w:r w:rsidR="0031256E" w:rsidRPr="006E5BDB">
        <w:rPr>
          <w:rFonts w:asciiTheme="majorHAnsi" w:eastAsia="NimbusRomNo9L-Regu" w:hAnsiTheme="majorHAnsi" w:cstheme="majorHAnsi"/>
          <w:bCs/>
          <w:i/>
          <w:iCs/>
        </w:rPr>
        <w:t>rd</w:t>
      </w:r>
      <w:r w:rsidRPr="006E5BDB">
        <w:rPr>
          <w:rFonts w:asciiTheme="majorHAnsi" w:eastAsia="NimbusRomNo9L-Regu" w:hAnsiTheme="majorHAnsi" w:cstheme="majorHAnsi"/>
          <w:bCs/>
          <w:i/>
          <w:iCs/>
        </w:rPr>
        <w:t>.do (for panels a ,b)</w:t>
      </w:r>
    </w:p>
    <w:p w14:paraId="79624F7F" w14:textId="03734871" w:rsidR="002C0B45" w:rsidRPr="006E5BDB" w:rsidRDefault="002C0B45" w:rsidP="002C0B45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regs_</w:t>
      </w:r>
      <w:r w:rsidR="0031256E" w:rsidRPr="006E5BDB">
        <w:rPr>
          <w:rFonts w:asciiTheme="majorHAnsi" w:eastAsia="NimbusRomNo9L-Regu" w:hAnsiTheme="majorHAnsi" w:cstheme="majorHAnsi"/>
          <w:bCs/>
          <w:i/>
          <w:iCs/>
        </w:rPr>
        <w:t>rd</w:t>
      </w:r>
      <w:r w:rsidRPr="006E5BDB">
        <w:rPr>
          <w:rFonts w:asciiTheme="majorHAnsi" w:eastAsia="NimbusRomNo9L-Regu" w:hAnsiTheme="majorHAnsi" w:cstheme="majorHAnsi"/>
          <w:bCs/>
          <w:i/>
          <w:iCs/>
        </w:rPr>
        <w:t xml:space="preserve">_stay_t.do </w:t>
      </w:r>
      <w:bookmarkStart w:id="0" w:name="_Hlk117342487"/>
      <w:r w:rsidRPr="006E5BDB">
        <w:rPr>
          <w:rFonts w:asciiTheme="majorHAnsi" w:eastAsia="NimbusRomNo9L-Regu" w:hAnsiTheme="majorHAnsi" w:cstheme="majorHAnsi"/>
          <w:bCs/>
          <w:i/>
          <w:iCs/>
        </w:rPr>
        <w:t>(for panels c, d)</w:t>
      </w:r>
      <w:bookmarkEnd w:id="0"/>
    </w:p>
    <w:p w14:paraId="711623A4" w14:textId="77777777" w:rsidR="002C0B45" w:rsidRPr="00BA1C83" w:rsidRDefault="002C0B45" w:rsidP="00F96D8F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1D45BC82" w14:textId="2BD19F6E" w:rsidR="00F96D8F" w:rsidRPr="00BA1C83" w:rsidRDefault="00F96D8F" w:rsidP="00D114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  <w:r w:rsidRPr="00BA1C83">
        <w:rPr>
          <w:rFonts w:asciiTheme="majorHAnsi" w:eastAsia="NimbusRomNo9L-Regu" w:hAnsiTheme="majorHAnsi" w:cstheme="majorHAnsi"/>
          <w:b/>
        </w:rPr>
        <w:t>APPENDIX FIGURE C.5.—DISTRIBUTION OF THE SHARE OF WINNING POLITICIANS ACROSS FIRMS, CONDITIONAL ON GETTING ANY SEAT</w:t>
      </w:r>
    </w:p>
    <w:p w14:paraId="23DDFDD4" w14:textId="66737631" w:rsidR="00143A11" w:rsidRPr="006E5BDB" w:rsidRDefault="00143A11" w:rsidP="00D114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Cs/>
          <w:i/>
          <w:iCs/>
        </w:rPr>
      </w:pPr>
      <w:r w:rsidRPr="006E5BDB">
        <w:rPr>
          <w:rFonts w:asciiTheme="majorHAnsi" w:eastAsia="NimbusRomNo9L-Regu" w:hAnsiTheme="majorHAnsi" w:cstheme="majorHAnsi"/>
          <w:bCs/>
          <w:i/>
          <w:iCs/>
        </w:rPr>
        <w:t>distrib_winlose_elec.do</w:t>
      </w:r>
    </w:p>
    <w:p w14:paraId="775ECFA8" w14:textId="193AE488" w:rsidR="00E513C8" w:rsidRPr="00BA1C83" w:rsidRDefault="00E513C8" w:rsidP="00D114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color w:val="538135" w:themeColor="accent6" w:themeShade="BF"/>
        </w:rPr>
      </w:pPr>
    </w:p>
    <w:p w14:paraId="035DE763" w14:textId="4501633A" w:rsidR="00E513C8" w:rsidRPr="00C95A18" w:rsidRDefault="00E513C8" w:rsidP="00D114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i/>
          <w:iCs/>
        </w:rPr>
      </w:pPr>
      <w:r w:rsidRPr="00C95A18">
        <w:rPr>
          <w:rFonts w:asciiTheme="majorHAnsi" w:eastAsia="NimbusRomNo9L-Regu" w:hAnsiTheme="majorHAnsi" w:cstheme="majorHAnsi"/>
          <w:b/>
          <w:i/>
          <w:iCs/>
        </w:rPr>
        <w:t>Appendix D:</w:t>
      </w:r>
    </w:p>
    <w:p w14:paraId="0517FB59" w14:textId="5E5D8EF8" w:rsidR="00CE081E" w:rsidRPr="00BA1C83" w:rsidRDefault="00E513C8" w:rsidP="00E513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hd w:val="clear" w:color="auto" w:fill="FFFFFF"/>
        </w:rPr>
      </w:pPr>
      <w:r w:rsidRPr="00BA1C83">
        <w:rPr>
          <w:rFonts w:asciiTheme="majorHAnsi" w:eastAsia="NimbusRomNo9L-Regu" w:hAnsiTheme="majorHAnsi" w:cstheme="majorHAnsi"/>
          <w:b/>
          <w:bCs/>
        </w:rPr>
        <w:t>APPENDIX TABLE D.1</w:t>
      </w:r>
      <w:r w:rsidR="00CE081E" w:rsidRPr="00BA1C83">
        <w:rPr>
          <w:rFonts w:asciiTheme="majorHAnsi" w:eastAsia="NimbusRomNo9L-Regu" w:hAnsiTheme="majorHAnsi" w:cstheme="majorHAnsi"/>
          <w:b/>
          <w:bCs/>
        </w:rPr>
        <w:t>.—</w:t>
      </w:r>
      <w:r w:rsidRPr="00BA1C83">
        <w:rPr>
          <w:rFonts w:asciiTheme="majorHAnsi" w:eastAsia="NimbusRomNo9L-Regu" w:hAnsiTheme="majorHAnsi" w:cstheme="majorHAnsi"/>
          <w:b/>
          <w:bCs/>
        </w:rPr>
        <w:t xml:space="preserve"> </w:t>
      </w:r>
      <w:r w:rsidR="00CE081E" w:rsidRPr="00BA1C83">
        <w:rPr>
          <w:rFonts w:asciiTheme="majorHAnsi" w:hAnsiTheme="majorHAnsi" w:cstheme="majorHAnsi"/>
          <w:b/>
          <w:bCs/>
          <w:shd w:val="clear" w:color="auto" w:fill="FFFFFF"/>
        </w:rPr>
        <w:t>POLITICAL CONNECTIONS AND BUREAUCRACY INDEX ACROSS INDUSTRIES</w:t>
      </w:r>
    </w:p>
    <w:p w14:paraId="4CAD848B" w14:textId="500E873C" w:rsidR="00CE081E" w:rsidRPr="006E5BDB" w:rsidRDefault="00613350" w:rsidP="00E513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hd w:val="clear" w:color="auto" w:fill="FFFFFF"/>
        </w:rPr>
      </w:pPr>
      <w:r w:rsidRPr="006E5BDB">
        <w:rPr>
          <w:rFonts w:asciiTheme="majorHAnsi" w:hAnsiTheme="majorHAnsi" w:cstheme="majorHAnsi"/>
          <w:i/>
          <w:iCs/>
          <w:shd w:val="clear" w:color="auto" w:fill="FFFFFF"/>
        </w:rPr>
        <w:t>descr_</w:t>
      </w:r>
      <w:r w:rsidR="00AA7C7D" w:rsidRPr="006E5BDB">
        <w:rPr>
          <w:rFonts w:asciiTheme="majorHAnsi" w:hAnsiTheme="majorHAnsi" w:cstheme="majorHAnsi"/>
          <w:i/>
          <w:iCs/>
          <w:shd w:val="clear" w:color="auto" w:fill="FFFFFF"/>
        </w:rPr>
        <w:t>factiva_bur_conn.do</w:t>
      </w:r>
    </w:p>
    <w:p w14:paraId="432AB446" w14:textId="77777777" w:rsidR="00CE081E" w:rsidRPr="00BA1C83" w:rsidRDefault="00CE081E" w:rsidP="00E513C8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</w:rPr>
      </w:pPr>
    </w:p>
    <w:p w14:paraId="6FFB5CC4" w14:textId="120C07CF" w:rsidR="00CE081E" w:rsidRPr="00BA1C83" w:rsidRDefault="00E513C8" w:rsidP="00CE081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</w:rPr>
      </w:pPr>
      <w:r w:rsidRPr="00BA1C83">
        <w:rPr>
          <w:rFonts w:asciiTheme="majorHAnsi" w:eastAsia="NimbusRomNo9L-Regu" w:hAnsiTheme="majorHAnsi" w:cstheme="majorHAnsi"/>
          <w:b/>
          <w:bCs/>
        </w:rPr>
        <w:t>APPENDIX TABLE D.2</w:t>
      </w:r>
      <w:r w:rsidR="00CE081E" w:rsidRPr="00BA1C83">
        <w:rPr>
          <w:rFonts w:asciiTheme="majorHAnsi" w:eastAsia="NimbusRomNo9L-Regu" w:hAnsiTheme="majorHAnsi" w:cstheme="majorHAnsi"/>
          <w:b/>
          <w:bCs/>
        </w:rPr>
        <w:t>.—</w:t>
      </w:r>
      <w:r w:rsidRPr="00BA1C83">
        <w:rPr>
          <w:rFonts w:asciiTheme="majorHAnsi" w:eastAsia="NimbusRomNo9L-Regu" w:hAnsiTheme="majorHAnsi" w:cstheme="majorHAnsi"/>
          <w:b/>
          <w:bCs/>
        </w:rPr>
        <w:t xml:space="preserve"> </w:t>
      </w:r>
      <w:r w:rsidR="00CE081E" w:rsidRPr="00BA1C83">
        <w:rPr>
          <w:rFonts w:asciiTheme="majorHAnsi" w:hAnsiTheme="majorHAnsi" w:cstheme="majorHAnsi"/>
          <w:b/>
          <w:bCs/>
          <w:shd w:val="clear" w:color="auto" w:fill="FFFFFF"/>
        </w:rPr>
        <w:t xml:space="preserve">POLITICAL CONNECTIONS AND INDUSTRY DYNAMICS. BUREAUCRACY, REGULATION, AND INSTITUTIONAL </w:t>
      </w:r>
      <w:r w:rsidR="003144CD" w:rsidRPr="00BA1C83">
        <w:rPr>
          <w:rFonts w:asciiTheme="majorHAnsi" w:hAnsiTheme="majorHAnsi" w:cstheme="majorHAnsi"/>
          <w:b/>
          <w:bCs/>
          <w:shd w:val="clear" w:color="auto" w:fill="FFFFFF"/>
        </w:rPr>
        <w:t>Deficiency</w:t>
      </w:r>
      <w:r w:rsidR="00CE081E" w:rsidRPr="00BA1C83">
        <w:rPr>
          <w:rFonts w:asciiTheme="majorHAnsi" w:hAnsiTheme="majorHAnsi" w:cstheme="majorHAnsi"/>
          <w:b/>
          <w:bCs/>
          <w:shd w:val="clear" w:color="auto" w:fill="FFFFFF"/>
        </w:rPr>
        <w:t xml:space="preserve"> INDEXES</w:t>
      </w:r>
      <w:r w:rsidR="00CE081E" w:rsidRPr="00BA1C83">
        <w:rPr>
          <w:rFonts w:asciiTheme="majorHAnsi" w:eastAsia="NimbusRomNo9L-Regu" w:hAnsiTheme="majorHAnsi" w:cstheme="majorHAnsi"/>
          <w:b/>
          <w:bCs/>
        </w:rPr>
        <w:t xml:space="preserve"> </w:t>
      </w:r>
    </w:p>
    <w:p w14:paraId="66526CFE" w14:textId="691344FB" w:rsidR="00CE081E" w:rsidRPr="006E5BDB" w:rsidRDefault="003E588B" w:rsidP="00CE081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i/>
          <w:iCs/>
        </w:rPr>
      </w:pPr>
      <w:r w:rsidRPr="006E5BDB">
        <w:rPr>
          <w:rFonts w:asciiTheme="majorHAnsi" w:eastAsia="NimbusRomNo9L-Regu" w:hAnsiTheme="majorHAnsi" w:cstheme="majorHAnsi"/>
          <w:i/>
          <w:iCs/>
        </w:rPr>
        <w:t>regs_bur_corru_reg.do</w:t>
      </w:r>
    </w:p>
    <w:p w14:paraId="234A4CAB" w14:textId="77777777" w:rsidR="003E588B" w:rsidRPr="00BA1C83" w:rsidRDefault="003E588B" w:rsidP="00CE081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</w:rPr>
      </w:pPr>
    </w:p>
    <w:p w14:paraId="175D7D41" w14:textId="479A5790" w:rsidR="00D114D4" w:rsidRPr="00BA1C83" w:rsidRDefault="003C173E" w:rsidP="00CE081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</w:rPr>
      </w:pPr>
      <w:r w:rsidRPr="00BA1C83">
        <w:rPr>
          <w:rFonts w:asciiTheme="majorHAnsi" w:eastAsia="NimbusRomNo9L-Regu" w:hAnsiTheme="majorHAnsi" w:cstheme="majorHAnsi"/>
          <w:b/>
          <w:bCs/>
        </w:rPr>
        <w:t>APPENDIX FIGURE D.1.—</w:t>
      </w:r>
      <w:r w:rsidR="00CE081E" w:rsidRPr="00BA1C83">
        <w:rPr>
          <w:rFonts w:asciiTheme="majorHAnsi" w:hAnsiTheme="majorHAnsi" w:cstheme="majorHAnsi"/>
          <w:b/>
          <w:bCs/>
          <w:shd w:val="clear" w:color="auto" w:fill="FFFFFF"/>
        </w:rPr>
        <w:t xml:space="preserve"> BUREAUCRACY AND CONNECTIONS ACROSS INDUSTRIES</w:t>
      </w:r>
    </w:p>
    <w:p w14:paraId="4FA9CA8C" w14:textId="3D85490F" w:rsidR="00AA7C7D" w:rsidRPr="006E5BDB" w:rsidRDefault="00613350" w:rsidP="00AA7C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hd w:val="clear" w:color="auto" w:fill="FFFFFF"/>
        </w:rPr>
      </w:pPr>
      <w:r w:rsidRPr="006E5BDB">
        <w:rPr>
          <w:rFonts w:asciiTheme="majorHAnsi" w:hAnsiTheme="majorHAnsi" w:cstheme="majorHAnsi"/>
          <w:i/>
          <w:iCs/>
          <w:shd w:val="clear" w:color="auto" w:fill="FFFFFF"/>
        </w:rPr>
        <w:t>descr_factiva_bur_conn</w:t>
      </w:r>
      <w:r w:rsidR="00AA7C7D" w:rsidRPr="006E5BDB">
        <w:rPr>
          <w:rFonts w:asciiTheme="majorHAnsi" w:hAnsiTheme="majorHAnsi" w:cstheme="majorHAnsi"/>
          <w:i/>
          <w:iCs/>
          <w:shd w:val="clear" w:color="auto" w:fill="FFFFFF"/>
        </w:rPr>
        <w:t>.do</w:t>
      </w:r>
    </w:p>
    <w:p w14:paraId="3B4A8156" w14:textId="77777777" w:rsidR="00CE081E" w:rsidRPr="00BA1C83" w:rsidRDefault="00CE081E" w:rsidP="00CE081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</w:rPr>
      </w:pPr>
    </w:p>
    <w:p w14:paraId="789AD8AA" w14:textId="3C7EBCCD" w:rsidR="003C173E" w:rsidRPr="00BA1C83" w:rsidRDefault="003C173E" w:rsidP="003C1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shd w:val="clear" w:color="auto" w:fill="FFFFFF"/>
        </w:rPr>
      </w:pPr>
      <w:r w:rsidRPr="00BA1C83">
        <w:rPr>
          <w:rFonts w:asciiTheme="majorHAnsi" w:eastAsia="NimbusRomNo9L-Regu" w:hAnsiTheme="majorHAnsi" w:cstheme="majorHAnsi"/>
          <w:b/>
          <w:bCs/>
        </w:rPr>
        <w:t>APPENDIX FIGURE D.2.—</w:t>
      </w:r>
      <w:r w:rsidR="00CE081E" w:rsidRPr="00BA1C83">
        <w:rPr>
          <w:rFonts w:asciiTheme="majorHAnsi" w:hAnsiTheme="majorHAnsi" w:cstheme="majorHAnsi"/>
          <w:b/>
          <w:bCs/>
          <w:shd w:val="clear" w:color="auto" w:fill="FFFFFF"/>
        </w:rPr>
        <w:t xml:space="preserve"> GOVERNMENT DEPENDENCE AND CONNECTIONS ACROSS INDUSTRIES</w:t>
      </w:r>
    </w:p>
    <w:p w14:paraId="651DD1CC" w14:textId="159DE701" w:rsidR="00CE081E" w:rsidRPr="006E5BDB" w:rsidRDefault="00415DB8" w:rsidP="003C1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i/>
          <w:iCs/>
          <w:shd w:val="clear" w:color="auto" w:fill="FFFFFF"/>
        </w:rPr>
      </w:pPr>
      <w:r>
        <w:rPr>
          <w:rFonts w:asciiTheme="majorHAnsi" w:hAnsiTheme="majorHAnsi" w:cstheme="majorHAnsi"/>
          <w:i/>
          <w:iCs/>
          <w:shd w:val="clear" w:color="auto" w:fill="FFFFFF"/>
        </w:rPr>
        <w:t>g</w:t>
      </w:r>
      <w:r w:rsidR="00D96AED" w:rsidRPr="006E5BDB">
        <w:rPr>
          <w:rFonts w:asciiTheme="majorHAnsi" w:hAnsiTheme="majorHAnsi" w:cstheme="majorHAnsi"/>
          <w:i/>
          <w:iCs/>
          <w:shd w:val="clear" w:color="auto" w:fill="FFFFFF"/>
        </w:rPr>
        <w:t>ovdep_conn_correlate.do</w:t>
      </w:r>
    </w:p>
    <w:p w14:paraId="51BB1944" w14:textId="77777777" w:rsidR="00E513C8" w:rsidRPr="00BA1C83" w:rsidRDefault="00E513C8" w:rsidP="003C173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color w:val="538135" w:themeColor="accent6" w:themeShade="BF"/>
        </w:rPr>
      </w:pPr>
    </w:p>
    <w:p w14:paraId="6776D87C" w14:textId="77777777" w:rsidR="00A011FD" w:rsidRPr="00BA1C83" w:rsidRDefault="00A011FD" w:rsidP="003C173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color w:val="FF0000"/>
        </w:rPr>
      </w:pPr>
    </w:p>
    <w:p w14:paraId="555BE815" w14:textId="77777777" w:rsidR="00391DEE" w:rsidRPr="00BA1C83" w:rsidRDefault="00391DEE" w:rsidP="00A011F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NimbusRomNo9L-Regu" w:hAnsiTheme="majorHAnsi" w:cstheme="majorHAnsi"/>
          <w:b/>
          <w:color w:val="FF0000"/>
        </w:rPr>
      </w:pPr>
    </w:p>
    <w:p w14:paraId="41E36211" w14:textId="77777777" w:rsidR="00391DEE" w:rsidRPr="00BA1C83" w:rsidRDefault="00391DEE" w:rsidP="00A011F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NimbusRomNo9L-Regu" w:hAnsiTheme="majorHAnsi" w:cstheme="majorHAnsi"/>
          <w:b/>
          <w:color w:val="FF0000"/>
        </w:rPr>
      </w:pPr>
    </w:p>
    <w:p w14:paraId="4B360A5B" w14:textId="77777777" w:rsidR="00391DEE" w:rsidRPr="00BA1C83" w:rsidRDefault="00391DEE" w:rsidP="00A011F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NimbusRomNo9L-Regu" w:hAnsiTheme="majorHAnsi" w:cstheme="majorHAnsi"/>
          <w:b/>
          <w:color w:val="FF0000"/>
        </w:rPr>
      </w:pPr>
    </w:p>
    <w:p w14:paraId="73381946" w14:textId="77777777" w:rsidR="00391DEE" w:rsidRPr="00BA1C83" w:rsidRDefault="00391DEE" w:rsidP="00A011F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NimbusRomNo9L-Regu" w:hAnsiTheme="majorHAnsi" w:cstheme="majorHAnsi"/>
          <w:b/>
          <w:color w:val="FF0000"/>
        </w:rPr>
      </w:pPr>
    </w:p>
    <w:p w14:paraId="2F004C46" w14:textId="77777777" w:rsidR="00391DEE" w:rsidRPr="00BA1C83" w:rsidRDefault="00391DEE" w:rsidP="00A011FD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eastAsia="NimbusRomNo9L-Regu" w:hAnsiTheme="majorHAnsi" w:cstheme="majorHAnsi"/>
          <w:b/>
          <w:color w:val="FF0000"/>
        </w:rPr>
      </w:pPr>
    </w:p>
    <w:p w14:paraId="5D9900EC" w14:textId="35D22977" w:rsidR="00391DEE" w:rsidRDefault="00391DEE" w:rsidP="0031256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FF0000"/>
        </w:rPr>
      </w:pPr>
    </w:p>
    <w:p w14:paraId="5A8D97E4" w14:textId="17B70638" w:rsidR="00AB4A68" w:rsidRDefault="00AB4A68" w:rsidP="0031256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FF0000"/>
        </w:rPr>
      </w:pPr>
    </w:p>
    <w:p w14:paraId="637640F3" w14:textId="4AA6835E" w:rsidR="006E6EFE" w:rsidRDefault="006E6EFE" w:rsidP="0031256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FF0000"/>
        </w:rPr>
      </w:pPr>
    </w:p>
    <w:p w14:paraId="710A85DC" w14:textId="3BBE4B86" w:rsidR="006E6EFE" w:rsidRDefault="006E6EFE" w:rsidP="0031256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FF0000"/>
        </w:rPr>
      </w:pPr>
    </w:p>
    <w:p w14:paraId="0E641E3D" w14:textId="31E8B35F" w:rsidR="006E6EFE" w:rsidRDefault="006E6EFE" w:rsidP="0031256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FF0000"/>
        </w:rPr>
      </w:pPr>
    </w:p>
    <w:p w14:paraId="4736199B" w14:textId="77777777" w:rsidR="006E6EFE" w:rsidRDefault="006E6EFE" w:rsidP="0031256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FF0000"/>
        </w:rPr>
      </w:pPr>
    </w:p>
    <w:p w14:paraId="40C4316E" w14:textId="77777777" w:rsidR="00AB4A68" w:rsidRDefault="00AB4A68" w:rsidP="0031256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FF0000"/>
        </w:rPr>
      </w:pPr>
    </w:p>
    <w:p w14:paraId="4C583648" w14:textId="77777777" w:rsidR="006E5BDB" w:rsidRPr="00BA1C83" w:rsidRDefault="006E5BDB" w:rsidP="0031256E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FF0000"/>
        </w:rPr>
      </w:pPr>
    </w:p>
    <w:p w14:paraId="04CB0EAE" w14:textId="77777777" w:rsidR="00391DEE" w:rsidRPr="00BA1C83" w:rsidRDefault="00391DEE" w:rsidP="00F171AC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FF0000"/>
        </w:rPr>
      </w:pPr>
    </w:p>
    <w:p w14:paraId="14937E56" w14:textId="009936BC" w:rsidR="00143A11" w:rsidRPr="00C95A18" w:rsidRDefault="00143A11" w:rsidP="00297B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color w:val="4472C4" w:themeColor="accent1"/>
          <w:sz w:val="28"/>
          <w:szCs w:val="28"/>
          <w:u w:val="single"/>
        </w:rPr>
      </w:pPr>
      <w:r w:rsidRPr="00C95A18">
        <w:rPr>
          <w:rFonts w:asciiTheme="majorHAnsi" w:hAnsiTheme="majorHAnsi" w:cstheme="majorHAnsi"/>
          <w:b/>
          <w:bCs/>
          <w:color w:val="4472C4" w:themeColor="accent1"/>
          <w:sz w:val="28"/>
          <w:szCs w:val="28"/>
          <w:u w:val="single"/>
        </w:rPr>
        <w:lastRenderedPageBreak/>
        <w:t>“Data</w:t>
      </w:r>
      <w:r w:rsidRPr="00C95A18">
        <w:rPr>
          <w:rFonts w:asciiTheme="majorHAnsi" w:eastAsia="NimbusRomNo9L-Regu" w:hAnsiTheme="majorHAnsi" w:cstheme="majorHAnsi"/>
          <w:b/>
          <w:color w:val="4472C4" w:themeColor="accent1"/>
          <w:sz w:val="28"/>
          <w:szCs w:val="28"/>
          <w:u w:val="single"/>
        </w:rPr>
        <w:t>” folder</w:t>
      </w:r>
    </w:p>
    <w:p w14:paraId="6B49B157" w14:textId="77777777" w:rsidR="00143A11" w:rsidRPr="00BA1C83" w:rsidRDefault="00143A11" w:rsidP="00297B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u w:val="single"/>
        </w:rPr>
      </w:pPr>
    </w:p>
    <w:p w14:paraId="2A6B711E" w14:textId="708AB6CB" w:rsidR="00297BD4" w:rsidRPr="00BA1C83" w:rsidRDefault="00297BD4" w:rsidP="00297B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u w:val="single"/>
        </w:rPr>
      </w:pPr>
      <w:r w:rsidRPr="00BA1C83">
        <w:rPr>
          <w:rFonts w:asciiTheme="majorHAnsi" w:eastAsia="NimbusRomNo9L-Regu" w:hAnsiTheme="majorHAnsi" w:cstheme="majorHAnsi"/>
          <w:b/>
          <w:u w:val="single"/>
        </w:rPr>
        <w:t xml:space="preserve">Data </w:t>
      </w:r>
      <w:r w:rsidR="00E85265" w:rsidRPr="00BA1C83">
        <w:rPr>
          <w:rFonts w:asciiTheme="majorHAnsi" w:eastAsia="NimbusRomNo9L-Regu" w:hAnsiTheme="majorHAnsi" w:cstheme="majorHAnsi"/>
          <w:b/>
          <w:u w:val="single"/>
        </w:rPr>
        <w:t xml:space="preserve">files </w:t>
      </w:r>
      <w:r w:rsidRPr="00BA1C83">
        <w:rPr>
          <w:rFonts w:asciiTheme="majorHAnsi" w:eastAsia="NimbusRomNo9L-Regu" w:hAnsiTheme="majorHAnsi" w:cstheme="majorHAnsi"/>
          <w:b/>
          <w:u w:val="single"/>
        </w:rPr>
        <w:t>for main-text results:</w:t>
      </w:r>
    </w:p>
    <w:p w14:paraId="57488A69" w14:textId="77777777" w:rsidR="00A011FD" w:rsidRPr="00BA1C83" w:rsidRDefault="00A011FD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</w:rPr>
      </w:pPr>
    </w:p>
    <w:p w14:paraId="14F2CFF7" w14:textId="34F772AA" w:rsidR="00A011FD" w:rsidRPr="00BA1C83" w:rsidRDefault="00A011FD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data_politicians_short.dta</w:t>
      </w:r>
      <w:proofErr w:type="spellEnd"/>
      <w:proofErr w:type="gramStart"/>
      <w:r w:rsidRPr="00BA1C83">
        <w:rPr>
          <w:rFonts w:asciiTheme="majorHAnsi" w:eastAsia="NimbusRomNo9L-Regu" w:hAnsiTheme="majorHAnsi" w:cstheme="majorHAnsi"/>
          <w:b/>
          <w:bCs/>
          <w:i/>
        </w:rPr>
        <w:t>"</w:t>
      </w:r>
      <w:r w:rsidR="00513DD7" w:rsidRPr="00BA1C83">
        <w:rPr>
          <w:rFonts w:asciiTheme="majorHAnsi" w:eastAsia="NimbusRomNo9L-Regu" w:hAnsiTheme="majorHAnsi" w:cstheme="majorHAnsi"/>
          <w:b/>
          <w:bCs/>
          <w:i/>
        </w:rPr>
        <w:t xml:space="preserve"> 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</w:t>
      </w:r>
      <w:proofErr w:type="gramEnd"/>
      <w:r w:rsidR="006E5BDB" w:rsidRPr="00BA1C83">
        <w:rPr>
          <w:rFonts w:asciiTheme="majorHAnsi" w:eastAsia="NimbusRomNo9L-Regu" w:hAnsiTheme="majorHAnsi" w:cstheme="majorHAnsi"/>
          <w:b/>
          <w:bCs/>
          <w:i/>
        </w:rPr>
        <w:t>Public Use</w:t>
      </w:r>
      <w:r w:rsidR="006E5BDB">
        <w:rPr>
          <w:rFonts w:asciiTheme="majorHAnsi" w:eastAsia="NimbusRomNo9L-Regu" w:hAnsiTheme="majorHAnsi" w:cstheme="majorHAnsi"/>
          <w:b/>
          <w:bCs/>
          <w:i/>
        </w:rPr>
        <w:t>)</w:t>
      </w:r>
    </w:p>
    <w:p w14:paraId="4220E6D6" w14:textId="77777777" w:rsidR="00440286" w:rsidRPr="00BA1C83" w:rsidRDefault="00FA3959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Original data on local politicians over time with their position variables and majority dummy. Majority construction described in the Appendix.</w:t>
      </w:r>
    </w:p>
    <w:p w14:paraId="03446AC0" w14:textId="77777777" w:rsidR="00FA3959" w:rsidRPr="00BA1C83" w:rsidRDefault="00FA3959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72BFF468" w14:textId="3BBE71C3" w:rsidR="00FA3959" w:rsidRPr="00BA1C83" w:rsidRDefault="00FA3959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firmdata_stats.dta</w:t>
      </w:r>
      <w:proofErr w:type="spellEnd"/>
      <w:proofErr w:type="gramStart"/>
      <w:r w:rsidRPr="00BA1C83">
        <w:rPr>
          <w:rFonts w:asciiTheme="majorHAnsi" w:eastAsia="NimbusRomNo9L-Regu" w:hAnsiTheme="majorHAnsi" w:cstheme="majorHAnsi"/>
          <w:b/>
          <w:bCs/>
          <w:i/>
        </w:rPr>
        <w:t>"</w:t>
      </w:r>
      <w:r w:rsidR="00513DD7" w:rsidRPr="00BA1C83">
        <w:rPr>
          <w:rFonts w:asciiTheme="majorHAnsi" w:eastAsia="NimbusRomNo9L-Regu" w:hAnsiTheme="majorHAnsi" w:cstheme="majorHAnsi"/>
          <w:b/>
          <w:bCs/>
          <w:i/>
        </w:rPr>
        <w:t xml:space="preserve"> 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</w:t>
      </w:r>
      <w:proofErr w:type="gramEnd"/>
      <w:r w:rsidR="006E5BDB">
        <w:rPr>
          <w:rFonts w:asciiTheme="majorHAnsi" w:eastAsia="NimbusRomNo9L-Regu" w:hAnsiTheme="majorHAnsi" w:cstheme="majorHAnsi"/>
          <w:b/>
          <w:bCs/>
          <w:i/>
        </w:rPr>
        <w:t>INPS)</w:t>
      </w:r>
    </w:p>
    <w:p w14:paraId="49101D83" w14:textId="54DFD159" w:rsidR="00CB3249" w:rsidRPr="00BA1C83" w:rsidRDefault="00CB3249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Benchmark merged firm-level dataset with relevant variables kept for summary stats</w:t>
      </w:r>
      <w:r w:rsidR="006556B9" w:rsidRPr="00BA1C83">
        <w:rPr>
          <w:rFonts w:asciiTheme="majorHAnsi" w:eastAsia="NimbusRomNo9L-Regu" w:hAnsiTheme="majorHAnsi" w:cstheme="majorHAnsi"/>
        </w:rPr>
        <w:t>.</w:t>
      </w:r>
    </w:p>
    <w:p w14:paraId="296F342D" w14:textId="2A316AF4" w:rsidR="00513DD7" w:rsidRPr="00BA1C83" w:rsidRDefault="00513DD7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03EB5BB6" w14:textId="4028C718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firmdata_growthregs.dta</w:t>
      </w:r>
      <w:proofErr w:type="spellEnd"/>
      <w:proofErr w:type="gramStart"/>
      <w:r w:rsidRPr="00BA1C83">
        <w:rPr>
          <w:rFonts w:asciiTheme="majorHAnsi" w:eastAsia="NimbusRomNo9L-Regu" w:hAnsiTheme="majorHAnsi" w:cstheme="majorHAnsi"/>
          <w:b/>
          <w:bCs/>
          <w:i/>
        </w:rPr>
        <w:t xml:space="preserve">" 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</w:t>
      </w:r>
      <w:proofErr w:type="gramEnd"/>
      <w:r w:rsidR="006E5BDB">
        <w:rPr>
          <w:rFonts w:asciiTheme="majorHAnsi" w:eastAsia="NimbusRomNo9L-Regu" w:hAnsiTheme="majorHAnsi" w:cstheme="majorHAnsi"/>
          <w:b/>
          <w:bCs/>
          <w:i/>
        </w:rPr>
        <w:t>INPS)</w:t>
      </w:r>
    </w:p>
    <w:p w14:paraId="772A19E6" w14:textId="7F4CDD6A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Benchmark firm-level data for firm-level growth regressions</w:t>
      </w:r>
    </w:p>
    <w:p w14:paraId="42D71A1A" w14:textId="5111352E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467BA681" w14:textId="78236A90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“$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data_cox.dta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 xml:space="preserve">”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10AF8493" w14:textId="67B22BE9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Firm-level data for survival analysis</w:t>
      </w:r>
    </w:p>
    <w:p w14:paraId="394B6C53" w14:textId="1D878E76" w:rsidR="00FF13CB" w:rsidRPr="00BA1C83" w:rsidRDefault="00FF13CB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2EC004F3" w14:textId="0C5A6B57" w:rsidR="00FF13CB" w:rsidRPr="00BA1C83" w:rsidRDefault="00FF13CB" w:rsidP="00FF13CB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  <w:iCs/>
        </w:rPr>
      </w:pPr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data_RD.dta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 xml:space="preserve">"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178AB0A0" w14:textId="77777777" w:rsidR="00FF13CB" w:rsidRPr="00BA1C83" w:rsidRDefault="00FF13CB" w:rsidP="00FF13CB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Benchmark data on firms during election times used for RD analysis.</w:t>
      </w:r>
    </w:p>
    <w:p w14:paraId="74710454" w14:textId="50E67FC1" w:rsidR="00FF13CB" w:rsidRPr="00BA1C83" w:rsidRDefault="00FF13CB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1CC07CAE" w14:textId="4A435644" w:rsidR="00AC5C73" w:rsidRPr="00BA1C83" w:rsidRDefault="00AC5C73" w:rsidP="00AC5C73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“$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data_indreg.dta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 xml:space="preserve">”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1F7BDBFB" w14:textId="77777777" w:rsidR="00AC5C73" w:rsidRPr="00BA1C83" w:rsidRDefault="00AC5C73" w:rsidP="00AC5C73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Industry-region-level data on political connections and market-level outcomes</w:t>
      </w:r>
    </w:p>
    <w:p w14:paraId="1C320878" w14:textId="08C6CA63" w:rsidR="00513DD7" w:rsidRPr="00BA1C83" w:rsidRDefault="00513DD7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684098FF" w14:textId="43E4F8D0" w:rsidR="00AC5C73" w:rsidRPr="00BA1C83" w:rsidRDefault="00AC5C73" w:rsidP="00AC5C73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firmdata_rankanalysis.dta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 xml:space="preserve">"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113A57EA" w14:textId="77777777" w:rsidR="00AC5C73" w:rsidRPr="00BA1C83" w:rsidRDefault="00AC5C73" w:rsidP="00AC5C73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 xml:space="preserve">Data on firm’s innovation and </w:t>
      </w:r>
      <w:proofErr w:type="gramStart"/>
      <w:r w:rsidRPr="00BA1C83">
        <w:rPr>
          <w:rFonts w:asciiTheme="majorHAnsi" w:eastAsia="NimbusRomNo9L-Regu" w:hAnsiTheme="majorHAnsi" w:cstheme="majorHAnsi"/>
        </w:rPr>
        <w:t>politicians</w:t>
      </w:r>
      <w:proofErr w:type="gramEnd"/>
      <w:r w:rsidRPr="00BA1C83">
        <w:rPr>
          <w:rFonts w:asciiTheme="majorHAnsi" w:eastAsia="NimbusRomNo9L-Regu" w:hAnsiTheme="majorHAnsi" w:cstheme="majorHAnsi"/>
        </w:rPr>
        <w:t xml:space="preserve"> intensity and market rank</w:t>
      </w:r>
    </w:p>
    <w:p w14:paraId="4D4EEF56" w14:textId="77777777" w:rsidR="00AC5C73" w:rsidRPr="00BA1C83" w:rsidRDefault="00AC5C73" w:rsidP="00513DD7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0C198543" w14:textId="66122AA1" w:rsidR="00AC5C73" w:rsidRPr="00BA1C83" w:rsidRDefault="00AC5C73" w:rsidP="00AC5C73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</w:rPr>
      </w:pPr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</w:rPr>
        <w:t>data_reelection_incumbent.dta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</w:rPr>
        <w:t>”</w:t>
      </w:r>
      <w:r w:rsidR="00297BD4" w:rsidRPr="00BA1C83">
        <w:rPr>
          <w:rFonts w:asciiTheme="majorHAnsi" w:eastAsia="NimbusRomNo9L-Regu" w:hAnsiTheme="majorHAnsi" w:cstheme="majorHAnsi"/>
          <w:b/>
          <w:bCs/>
        </w:rPr>
        <w:t xml:space="preserve">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</w:t>
      </w:r>
      <w:r w:rsidR="006E5BDB" w:rsidRPr="00BA1C83">
        <w:rPr>
          <w:rFonts w:asciiTheme="majorHAnsi" w:eastAsia="NimbusRomNo9L-Regu" w:hAnsiTheme="majorHAnsi" w:cstheme="majorHAnsi"/>
          <w:b/>
          <w:bCs/>
          <w:i/>
        </w:rPr>
        <w:t>Public Use</w:t>
      </w:r>
      <w:r w:rsidR="006E5BDB">
        <w:rPr>
          <w:rFonts w:asciiTheme="majorHAnsi" w:eastAsia="NimbusRomNo9L-Regu" w:hAnsiTheme="majorHAnsi" w:cstheme="majorHAnsi"/>
          <w:b/>
          <w:bCs/>
          <w:i/>
        </w:rPr>
        <w:t>)</w:t>
      </w:r>
    </w:p>
    <w:p w14:paraId="4A1A1D5A" w14:textId="30E3FD4D" w:rsidR="00AC5C73" w:rsidRPr="00BA1C83" w:rsidRDefault="00AC5C73" w:rsidP="00AC5C73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Region/province/municipality election data with reelection outcomes</w:t>
      </w:r>
    </w:p>
    <w:p w14:paraId="35794804" w14:textId="08CCA184" w:rsidR="00297BD4" w:rsidRPr="00BA1C83" w:rsidRDefault="00297BD4" w:rsidP="00AC5C73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61EA2EAF" w14:textId="30356A63" w:rsidR="00297BD4" w:rsidRPr="00BA1C83" w:rsidRDefault="00297BD4" w:rsidP="00297B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  <w:iCs/>
        </w:rPr>
      </w:pPr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everpolit_wages_foreventstudy.dta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 xml:space="preserve">"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700DDCE4" w14:textId="77777777" w:rsidR="00297BD4" w:rsidRPr="00BA1C83" w:rsidRDefault="00297BD4" w:rsidP="00297BD4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Data on wages of politician-workers and their coworkers.</w:t>
      </w:r>
    </w:p>
    <w:p w14:paraId="2D5CF32F" w14:textId="7B38AA7E" w:rsidR="00297BD4" w:rsidRPr="00BA1C83" w:rsidRDefault="00297BD4" w:rsidP="00AC5C73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47F18EEC" w14:textId="7CC0F11B" w:rsidR="00297BD4" w:rsidRPr="00BA1C83" w:rsidRDefault="00297BD4" w:rsidP="00AC5C73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-------------------</w:t>
      </w:r>
    </w:p>
    <w:p w14:paraId="44E0ECDB" w14:textId="77777777" w:rsidR="00513DD7" w:rsidRPr="00BA1C83" w:rsidRDefault="00513DD7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481A6173" w14:textId="77777777" w:rsidR="00F171AC" w:rsidRPr="00BA1C83" w:rsidRDefault="00F171AC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u w:val="single"/>
        </w:rPr>
      </w:pPr>
    </w:p>
    <w:p w14:paraId="0A49125E" w14:textId="22343678" w:rsidR="006556B9" w:rsidRPr="00BA1C83" w:rsidRDefault="00297BD4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u w:val="single"/>
        </w:rPr>
      </w:pPr>
      <w:r w:rsidRPr="00BA1C83">
        <w:rPr>
          <w:rFonts w:asciiTheme="majorHAnsi" w:eastAsia="NimbusRomNo9L-Regu" w:hAnsiTheme="majorHAnsi" w:cstheme="majorHAnsi"/>
          <w:b/>
          <w:bCs/>
          <w:u w:val="single"/>
        </w:rPr>
        <w:t xml:space="preserve">Data </w:t>
      </w:r>
      <w:r w:rsidR="00E85265" w:rsidRPr="00BA1C83">
        <w:rPr>
          <w:rFonts w:asciiTheme="majorHAnsi" w:eastAsia="NimbusRomNo9L-Regu" w:hAnsiTheme="majorHAnsi" w:cstheme="majorHAnsi"/>
          <w:b/>
          <w:bCs/>
          <w:u w:val="single"/>
        </w:rPr>
        <w:t xml:space="preserve">files </w:t>
      </w:r>
      <w:r w:rsidRPr="00BA1C83">
        <w:rPr>
          <w:rFonts w:asciiTheme="majorHAnsi" w:eastAsia="NimbusRomNo9L-Regu" w:hAnsiTheme="majorHAnsi" w:cstheme="majorHAnsi"/>
          <w:b/>
          <w:bCs/>
          <w:u w:val="single"/>
        </w:rPr>
        <w:t>for Appendix results:</w:t>
      </w:r>
    </w:p>
    <w:p w14:paraId="1F4DAA57" w14:textId="77777777" w:rsidR="00F32492" w:rsidRPr="00BA1C83" w:rsidRDefault="00F32492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u w:val="single"/>
        </w:rPr>
      </w:pPr>
    </w:p>
    <w:p w14:paraId="1B079CF3" w14:textId="5A059BDF" w:rsidR="00F32492" w:rsidRPr="00BA1C83" w:rsidRDefault="00F32492" w:rsidP="00F32492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patents_ITfirms.dta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 xml:space="preserve">"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</w:t>
      </w:r>
      <w:r w:rsidR="006E5BDB" w:rsidRPr="00BA1C83">
        <w:rPr>
          <w:rFonts w:asciiTheme="majorHAnsi" w:eastAsia="NimbusRomNo9L-Regu" w:hAnsiTheme="majorHAnsi" w:cstheme="majorHAnsi"/>
          <w:b/>
          <w:bCs/>
          <w:i/>
        </w:rPr>
        <w:t>Public Use</w:t>
      </w:r>
      <w:r w:rsidR="006E5BDB">
        <w:rPr>
          <w:rFonts w:asciiTheme="majorHAnsi" w:eastAsia="NimbusRomNo9L-Regu" w:hAnsiTheme="majorHAnsi" w:cstheme="majorHAnsi"/>
          <w:b/>
          <w:bCs/>
          <w:i/>
        </w:rPr>
        <w:t>)</w:t>
      </w:r>
    </w:p>
    <w:p w14:paraId="0E1CC569" w14:textId="77777777" w:rsidR="00F32492" w:rsidRPr="00BA1C83" w:rsidRDefault="00F32492" w:rsidP="00F32492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Original patent-level data for Italian firms over time (1990-2014). Construction described in the Appendix.</w:t>
      </w:r>
    </w:p>
    <w:p w14:paraId="492C8777" w14:textId="00CE0A4A" w:rsidR="000B03A5" w:rsidRPr="00BA1C83" w:rsidRDefault="000B03A5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7B6D74BF" w14:textId="77777777" w:rsidR="00F32492" w:rsidRPr="00BA1C83" w:rsidRDefault="00F32492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4C55A923" w14:textId="6A5373E8" w:rsidR="000B03A5" w:rsidRPr="00BA1C83" w:rsidRDefault="00F10131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/politsID_sample_8514.dta"</w:t>
      </w:r>
      <w:r w:rsidR="00F32492" w:rsidRPr="00BA1C83">
        <w:rPr>
          <w:rFonts w:asciiTheme="majorHAnsi" w:eastAsia="NimbusRomNo9L-Regu" w:hAnsiTheme="majorHAnsi" w:cstheme="majorHAnsi"/>
          <w:b/>
          <w:bCs/>
          <w:i/>
        </w:rPr>
        <w:t xml:space="preserve">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0D467371" w14:textId="688159F1" w:rsidR="003852B2" w:rsidRPr="00BA1C83" w:rsidRDefault="0017170D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>Individual-level data on politician-workers over time since 1993</w:t>
      </w:r>
    </w:p>
    <w:p w14:paraId="45645B3A" w14:textId="77777777" w:rsidR="00F32492" w:rsidRPr="00BA1C83" w:rsidRDefault="00F32492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62C773B7" w14:textId="55B4DDA7" w:rsidR="003852B2" w:rsidRPr="00BA1C83" w:rsidRDefault="003852B2" w:rsidP="003852B2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“$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pol_qualifica.dta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”</w:t>
      </w:r>
      <w:r w:rsidR="00F32492" w:rsidRPr="00BA1C83">
        <w:rPr>
          <w:rFonts w:asciiTheme="majorHAnsi" w:eastAsia="NimbusRomNo9L-Regu" w:hAnsiTheme="majorHAnsi" w:cstheme="majorHAnsi"/>
          <w:b/>
          <w:bCs/>
          <w:i/>
        </w:rPr>
        <w:t xml:space="preserve">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18AF2021" w14:textId="77777777" w:rsidR="00BE16E2" w:rsidRPr="00BA1C83" w:rsidRDefault="00BE16E2" w:rsidP="00BE16E2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i/>
        </w:rPr>
      </w:pPr>
      <w:r w:rsidRPr="00BA1C83">
        <w:rPr>
          <w:rFonts w:asciiTheme="majorHAnsi" w:eastAsia="NimbusRomNo9L-Regu" w:hAnsiTheme="majorHAnsi" w:cstheme="majorHAnsi"/>
        </w:rPr>
        <w:t xml:space="preserve">This data file just adds an additional variable to the above data </w:t>
      </w:r>
      <w:r w:rsidRPr="00BA1C83">
        <w:rPr>
          <w:rFonts w:asciiTheme="majorHAnsi" w:eastAsia="NimbusRomNo9L-Regu" w:hAnsiTheme="majorHAnsi" w:cstheme="majorHAnsi"/>
          <w:i/>
        </w:rPr>
        <w:t>politsID_sample_8514.dta".</w:t>
      </w:r>
    </w:p>
    <w:p w14:paraId="11705401" w14:textId="77777777" w:rsidR="00F10131" w:rsidRPr="00BA1C83" w:rsidRDefault="00F10131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1D535ED1" w14:textId="00747F71" w:rsidR="00F10131" w:rsidRPr="00BA1C83" w:rsidRDefault="00121780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lastRenderedPageBreak/>
        <w:t>“</w:t>
      </w:r>
      <w:r w:rsidR="00F10131" w:rsidRPr="00BA1C83">
        <w:rPr>
          <w:rFonts w:asciiTheme="majorHAnsi" w:eastAsia="NimbusRomNo9L-Regu" w:hAnsiTheme="majorHAnsi" w:cstheme="majorHAnsi"/>
          <w:b/>
          <w:bCs/>
          <w:i/>
        </w:rPr>
        <w:t>$</w:t>
      </w:r>
      <w:proofErr w:type="spellStart"/>
      <w:r w:rsidR="00F10131"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="00F10131"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="00F10131" w:rsidRPr="00BA1C83">
        <w:rPr>
          <w:rFonts w:asciiTheme="majorHAnsi" w:eastAsia="NimbusRomNo9L-Regu" w:hAnsiTheme="majorHAnsi" w:cstheme="majorHAnsi"/>
          <w:b/>
          <w:bCs/>
          <w:i/>
        </w:rPr>
        <w:t>nowconn_firms_workers_wages.dta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”</w:t>
      </w:r>
      <w:r w:rsidR="00E513C8" w:rsidRPr="00BA1C83">
        <w:rPr>
          <w:rFonts w:asciiTheme="majorHAnsi" w:eastAsia="NimbusRomNo9L-Regu" w:hAnsiTheme="majorHAnsi" w:cstheme="majorHAnsi"/>
          <w:b/>
          <w:bCs/>
          <w:i/>
        </w:rPr>
        <w:t xml:space="preserve">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22693119" w14:textId="77777777" w:rsidR="00121780" w:rsidRPr="00BA1C83" w:rsidRDefault="00121780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 xml:space="preserve">Data on wages </w:t>
      </w:r>
      <w:r w:rsidR="00FE677F" w:rsidRPr="00BA1C83">
        <w:rPr>
          <w:rFonts w:asciiTheme="majorHAnsi" w:eastAsia="NimbusRomNo9L-Regu" w:hAnsiTheme="majorHAnsi" w:cstheme="majorHAnsi"/>
        </w:rPr>
        <w:t xml:space="preserve">and other job characteristics </w:t>
      </w:r>
      <w:r w:rsidRPr="00BA1C83">
        <w:rPr>
          <w:rFonts w:asciiTheme="majorHAnsi" w:eastAsia="NimbusRomNo9L-Regu" w:hAnsiTheme="majorHAnsi" w:cstheme="majorHAnsi"/>
        </w:rPr>
        <w:t>of politicians and non-politicians</w:t>
      </w:r>
      <w:r w:rsidR="00FE677F" w:rsidRPr="00BA1C83">
        <w:rPr>
          <w:rFonts w:asciiTheme="majorHAnsi" w:eastAsia="NimbusRomNo9L-Regu" w:hAnsiTheme="majorHAnsi" w:cstheme="majorHAnsi"/>
        </w:rPr>
        <w:t xml:space="preserve"> for connected firms.</w:t>
      </w:r>
    </w:p>
    <w:p w14:paraId="45A2A156" w14:textId="77777777" w:rsidR="00524C2B" w:rsidRPr="00BA1C83" w:rsidRDefault="00524C2B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0B143703" w14:textId="32545D97" w:rsidR="00077488" w:rsidRPr="00BA1C83" w:rsidRDefault="00077488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data_crossborder.dta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"</w:t>
      </w:r>
      <w:r w:rsidR="007D3380" w:rsidRPr="00BA1C83">
        <w:rPr>
          <w:rFonts w:asciiTheme="majorHAnsi" w:eastAsia="NimbusRomNo9L-Regu" w:hAnsiTheme="majorHAnsi" w:cstheme="majorHAnsi"/>
          <w:b/>
          <w:bCs/>
          <w:i/>
        </w:rPr>
        <w:t xml:space="preserve">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643828D1" w14:textId="75434611" w:rsidR="00A355E1" w:rsidRPr="00BA1C83" w:rsidRDefault="00524C2B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 w:rsidRPr="00BA1C83">
        <w:rPr>
          <w:rFonts w:asciiTheme="majorHAnsi" w:eastAsia="NimbusRomNo9L-Regu" w:hAnsiTheme="majorHAnsi" w:cstheme="majorHAnsi"/>
        </w:rPr>
        <w:t xml:space="preserve">Province-industry-level data together with </w:t>
      </w:r>
      <w:r w:rsidR="00650825" w:rsidRPr="00BA1C83">
        <w:rPr>
          <w:rFonts w:asciiTheme="majorHAnsi" w:eastAsia="NimbusRomNo9L-Regu" w:hAnsiTheme="majorHAnsi" w:cstheme="majorHAnsi"/>
        </w:rPr>
        <w:t>data on neighbors</w:t>
      </w:r>
    </w:p>
    <w:p w14:paraId="55558D4C" w14:textId="56CB18A3" w:rsidR="00A355E1" w:rsidRPr="00BA1C83" w:rsidRDefault="00A355E1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7E6E4C76" w14:textId="33C4BF34" w:rsidR="00F80152" w:rsidRPr="00BA1C83" w:rsidRDefault="00F80152" w:rsidP="00F80152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factiva_bur_conn.dta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 xml:space="preserve">"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026AE6A1" w14:textId="5B89D391" w:rsidR="00F80152" w:rsidRPr="00DB7AF0" w:rsidRDefault="00F80152" w:rsidP="00F80152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iCs/>
        </w:rPr>
      </w:pPr>
      <w:r w:rsidRPr="00DB7AF0">
        <w:rPr>
          <w:rFonts w:asciiTheme="majorHAnsi" w:eastAsia="NimbusRomNo9L-Regu" w:hAnsiTheme="majorHAnsi" w:cstheme="majorHAnsi"/>
          <w:iCs/>
        </w:rPr>
        <w:t>Sector-level bureaucracy indices with average connection shares</w:t>
      </w:r>
    </w:p>
    <w:p w14:paraId="487CFFCE" w14:textId="77777777" w:rsidR="00F80152" w:rsidRPr="00BA1C83" w:rsidRDefault="00F80152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0CA26BE4" w14:textId="65B4AE30" w:rsidR="00F80152" w:rsidRPr="00BA1C83" w:rsidRDefault="00F80152" w:rsidP="00F80152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</w:rPr>
      </w:pPr>
      <w:r w:rsidRPr="00BA1C83">
        <w:rPr>
          <w:rFonts w:asciiTheme="majorHAnsi" w:eastAsia="NimbusRomNo9L-Regu" w:hAnsiTheme="majorHAnsi" w:cstheme="majorHAnsi"/>
          <w:b/>
          <w:bCs/>
          <w:i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</w:rPr>
        <w:t>data_govdep_conn.dta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</w:rPr>
        <w:t xml:space="preserve">"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02918839" w14:textId="33472D84" w:rsidR="00F80152" w:rsidRPr="00DB7AF0" w:rsidRDefault="00F80152" w:rsidP="00F80152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iCs/>
        </w:rPr>
      </w:pPr>
      <w:r w:rsidRPr="00DB7AF0">
        <w:rPr>
          <w:rFonts w:asciiTheme="majorHAnsi" w:eastAsia="NimbusRomNo9L-Regu" w:hAnsiTheme="majorHAnsi" w:cstheme="majorHAnsi"/>
          <w:iCs/>
        </w:rPr>
        <w:t>Sector-level government-dependence indices with average connection shares</w:t>
      </w:r>
    </w:p>
    <w:p w14:paraId="1925302F" w14:textId="77777777" w:rsidR="00F80152" w:rsidRPr="00BA1C83" w:rsidRDefault="00F80152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5DB1C4ED" w14:textId="7D6AE5EB" w:rsidR="0051224B" w:rsidRPr="00BA1C83" w:rsidRDefault="002836E7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  <w:b/>
          <w:bCs/>
          <w:i/>
          <w:iCs/>
        </w:rPr>
      </w:pPr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"$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dir_data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/</w:t>
      </w:r>
      <w:proofErr w:type="spellStart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data_corruregbur_conn.dta</w:t>
      </w:r>
      <w:proofErr w:type="spellEnd"/>
      <w:r w:rsidRPr="00BA1C83">
        <w:rPr>
          <w:rFonts w:asciiTheme="majorHAnsi" w:eastAsia="NimbusRomNo9L-Regu" w:hAnsiTheme="majorHAnsi" w:cstheme="majorHAnsi"/>
          <w:b/>
          <w:bCs/>
          <w:i/>
          <w:iCs/>
        </w:rPr>
        <w:t>"</w:t>
      </w:r>
      <w:r w:rsidR="006E5BDB">
        <w:rPr>
          <w:rFonts w:asciiTheme="majorHAnsi" w:eastAsia="NimbusRomNo9L-Regu" w:hAnsiTheme="majorHAnsi" w:cstheme="majorHAnsi"/>
          <w:b/>
          <w:bCs/>
          <w:i/>
          <w:iCs/>
        </w:rPr>
        <w:t xml:space="preserve"> </w:t>
      </w:r>
      <w:r w:rsidR="006E5BDB">
        <w:rPr>
          <w:rFonts w:asciiTheme="majorHAnsi" w:eastAsia="NimbusRomNo9L-Regu" w:hAnsiTheme="majorHAnsi" w:cstheme="majorHAnsi"/>
          <w:b/>
          <w:bCs/>
          <w:i/>
        </w:rPr>
        <w:t>(INPS)</w:t>
      </w:r>
    </w:p>
    <w:p w14:paraId="78C6B023" w14:textId="11C85737" w:rsidR="007B2F5C" w:rsidRPr="00AB4A68" w:rsidRDefault="00AB4A68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  <w:r>
        <w:rPr>
          <w:rFonts w:asciiTheme="majorHAnsi" w:eastAsia="NimbusRomNo9L-Regu" w:hAnsiTheme="majorHAnsi" w:cstheme="majorHAnsi"/>
        </w:rPr>
        <w:t>R</w:t>
      </w:r>
      <w:r w:rsidR="004350B8" w:rsidRPr="00AB4A68">
        <w:rPr>
          <w:rFonts w:asciiTheme="majorHAnsi" w:eastAsia="NimbusRomNo9L-Regu" w:hAnsiTheme="majorHAnsi" w:cstheme="majorHAnsi"/>
        </w:rPr>
        <w:t>egions and industry-year level data</w:t>
      </w:r>
      <w:r w:rsidR="007B2F5C" w:rsidRPr="00AB4A68">
        <w:rPr>
          <w:rFonts w:asciiTheme="majorHAnsi" w:eastAsia="NimbusRomNo9L-Regu" w:hAnsiTheme="majorHAnsi" w:cstheme="majorHAnsi"/>
        </w:rPr>
        <w:t xml:space="preserve"> with bureaucracy, IDI indices,</w:t>
      </w:r>
      <w:r w:rsidR="004350B8" w:rsidRPr="00AB4A68">
        <w:rPr>
          <w:rFonts w:asciiTheme="majorHAnsi" w:eastAsia="NimbusRomNo9L-Regu" w:hAnsiTheme="majorHAnsi" w:cstheme="majorHAnsi"/>
        </w:rPr>
        <w:t xml:space="preserve"> </w:t>
      </w:r>
      <w:r w:rsidR="007B2F5C" w:rsidRPr="00AB4A68">
        <w:rPr>
          <w:rFonts w:asciiTheme="majorHAnsi" w:eastAsia="NimbusRomNo9L-Regu" w:hAnsiTheme="majorHAnsi" w:cstheme="majorHAnsi"/>
        </w:rPr>
        <w:t>and connections</w:t>
      </w:r>
      <w:r w:rsidR="004350B8" w:rsidRPr="00AB4A68">
        <w:rPr>
          <w:rFonts w:asciiTheme="majorHAnsi" w:eastAsia="NimbusRomNo9L-Regu" w:hAnsiTheme="majorHAnsi" w:cstheme="majorHAnsi"/>
        </w:rPr>
        <w:t>.</w:t>
      </w:r>
    </w:p>
    <w:p w14:paraId="1F7C9E0D" w14:textId="0AC80B14" w:rsidR="004D4E43" w:rsidRPr="00BA1C83" w:rsidRDefault="004D4E43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375DB424" w14:textId="20D4938F" w:rsidR="004D4E43" w:rsidRPr="00BA1C83" w:rsidRDefault="004D4E43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56142562" w14:textId="5DEAF4AB" w:rsidR="00E07342" w:rsidRPr="00BA1C83" w:rsidRDefault="00E07342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19B93CAF" w14:textId="77777777" w:rsidR="00E07342" w:rsidRPr="00BA1C83" w:rsidRDefault="00E07342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2F08EDB3" w14:textId="77777777" w:rsidR="00F3377D" w:rsidRPr="00BA1C83" w:rsidRDefault="00F3377D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0493AEB8" w14:textId="77777777" w:rsidR="00F3377D" w:rsidRPr="00BA1C83" w:rsidRDefault="00F3377D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30A26F49" w14:textId="77777777" w:rsidR="00F3377D" w:rsidRPr="00BA1C83" w:rsidRDefault="00F3377D" w:rsidP="00A011FD">
      <w:pPr>
        <w:autoSpaceDE w:val="0"/>
        <w:autoSpaceDN w:val="0"/>
        <w:adjustRightInd w:val="0"/>
        <w:spacing w:after="0" w:line="240" w:lineRule="auto"/>
        <w:rPr>
          <w:rFonts w:asciiTheme="majorHAnsi" w:eastAsia="NimbusRomNo9L-Regu" w:hAnsiTheme="majorHAnsi" w:cstheme="majorHAnsi"/>
        </w:rPr>
      </w:pPr>
    </w:p>
    <w:p w14:paraId="7F793B69" w14:textId="77777777" w:rsidR="005044A1" w:rsidRPr="00BA1C83" w:rsidRDefault="005044A1" w:rsidP="003C1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</w:p>
    <w:p w14:paraId="68E91FF5" w14:textId="77777777" w:rsidR="005044A1" w:rsidRPr="00BA1C83" w:rsidRDefault="005044A1" w:rsidP="003C1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</w:p>
    <w:p w14:paraId="527BDABC" w14:textId="77777777" w:rsidR="005044A1" w:rsidRPr="00BA1C83" w:rsidRDefault="005044A1" w:rsidP="003C173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2F5496" w:themeColor="accent1" w:themeShade="BF"/>
        </w:rPr>
      </w:pPr>
    </w:p>
    <w:sectPr w:rsidR="005044A1" w:rsidRPr="00BA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9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9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B50E2"/>
    <w:multiLevelType w:val="hybridMultilevel"/>
    <w:tmpl w:val="F9606E9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D281E"/>
    <w:multiLevelType w:val="hybridMultilevel"/>
    <w:tmpl w:val="5A1C6880"/>
    <w:lvl w:ilvl="0" w:tplc="E3EC69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99479B"/>
    <w:multiLevelType w:val="hybridMultilevel"/>
    <w:tmpl w:val="A2727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A2425"/>
    <w:multiLevelType w:val="hybridMultilevel"/>
    <w:tmpl w:val="9EE8B4E0"/>
    <w:lvl w:ilvl="0" w:tplc="FFFFFFFF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A2554"/>
    <w:multiLevelType w:val="hybridMultilevel"/>
    <w:tmpl w:val="4A3A0FEA"/>
    <w:lvl w:ilvl="0" w:tplc="FC3C2A4E">
      <w:start w:val="1"/>
      <w:numFmt w:val="lowerRoman"/>
      <w:lvlText w:val="%1)"/>
      <w:lvlJc w:val="left"/>
      <w:pPr>
        <w:ind w:left="24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72" w:hanging="360"/>
      </w:pPr>
    </w:lvl>
    <w:lvl w:ilvl="2" w:tplc="0409001B" w:tentative="1">
      <w:start w:val="1"/>
      <w:numFmt w:val="lowerRoman"/>
      <w:lvlText w:val="%3."/>
      <w:lvlJc w:val="right"/>
      <w:pPr>
        <w:ind w:left="3492" w:hanging="180"/>
      </w:pPr>
    </w:lvl>
    <w:lvl w:ilvl="3" w:tplc="0409000F" w:tentative="1">
      <w:start w:val="1"/>
      <w:numFmt w:val="decimal"/>
      <w:lvlText w:val="%4."/>
      <w:lvlJc w:val="left"/>
      <w:pPr>
        <w:ind w:left="4212" w:hanging="360"/>
      </w:pPr>
    </w:lvl>
    <w:lvl w:ilvl="4" w:tplc="04090019" w:tentative="1">
      <w:start w:val="1"/>
      <w:numFmt w:val="lowerLetter"/>
      <w:lvlText w:val="%5."/>
      <w:lvlJc w:val="left"/>
      <w:pPr>
        <w:ind w:left="4932" w:hanging="360"/>
      </w:pPr>
    </w:lvl>
    <w:lvl w:ilvl="5" w:tplc="0409001B" w:tentative="1">
      <w:start w:val="1"/>
      <w:numFmt w:val="lowerRoman"/>
      <w:lvlText w:val="%6."/>
      <w:lvlJc w:val="right"/>
      <w:pPr>
        <w:ind w:left="5652" w:hanging="180"/>
      </w:pPr>
    </w:lvl>
    <w:lvl w:ilvl="6" w:tplc="0409000F" w:tentative="1">
      <w:start w:val="1"/>
      <w:numFmt w:val="decimal"/>
      <w:lvlText w:val="%7."/>
      <w:lvlJc w:val="left"/>
      <w:pPr>
        <w:ind w:left="6372" w:hanging="360"/>
      </w:pPr>
    </w:lvl>
    <w:lvl w:ilvl="7" w:tplc="04090019" w:tentative="1">
      <w:start w:val="1"/>
      <w:numFmt w:val="lowerLetter"/>
      <w:lvlText w:val="%8."/>
      <w:lvlJc w:val="left"/>
      <w:pPr>
        <w:ind w:left="7092" w:hanging="360"/>
      </w:pPr>
    </w:lvl>
    <w:lvl w:ilvl="8" w:tplc="0409001B" w:tentative="1">
      <w:start w:val="1"/>
      <w:numFmt w:val="lowerRoman"/>
      <w:lvlText w:val="%9."/>
      <w:lvlJc w:val="right"/>
      <w:pPr>
        <w:ind w:left="7812" w:hanging="180"/>
      </w:pPr>
    </w:lvl>
  </w:abstractNum>
  <w:abstractNum w:abstractNumId="5" w15:restartNumberingAfterBreak="0">
    <w:nsid w:val="76C368B6"/>
    <w:multiLevelType w:val="hybridMultilevel"/>
    <w:tmpl w:val="A2727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843B35"/>
    <w:multiLevelType w:val="hybridMultilevel"/>
    <w:tmpl w:val="F9606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0437544">
    <w:abstractNumId w:val="4"/>
  </w:num>
  <w:num w:numId="2" w16cid:durableId="1715042107">
    <w:abstractNumId w:val="6"/>
  </w:num>
  <w:num w:numId="3" w16cid:durableId="1375352422">
    <w:abstractNumId w:val="3"/>
  </w:num>
  <w:num w:numId="4" w16cid:durableId="709302778">
    <w:abstractNumId w:val="0"/>
  </w:num>
  <w:num w:numId="5" w16cid:durableId="1914507893">
    <w:abstractNumId w:val="2"/>
  </w:num>
  <w:num w:numId="6" w16cid:durableId="1743746782">
    <w:abstractNumId w:val="1"/>
  </w:num>
  <w:num w:numId="7" w16cid:durableId="17160764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4D4"/>
    <w:rsid w:val="000116AF"/>
    <w:rsid w:val="000251CE"/>
    <w:rsid w:val="00056F66"/>
    <w:rsid w:val="00075675"/>
    <w:rsid w:val="00076CAD"/>
    <w:rsid w:val="00077488"/>
    <w:rsid w:val="00082176"/>
    <w:rsid w:val="000B03A5"/>
    <w:rsid w:val="000D7B74"/>
    <w:rsid w:val="000F5C34"/>
    <w:rsid w:val="001113C4"/>
    <w:rsid w:val="001214E3"/>
    <w:rsid w:val="00121780"/>
    <w:rsid w:val="00134B06"/>
    <w:rsid w:val="00136883"/>
    <w:rsid w:val="00143A11"/>
    <w:rsid w:val="0017170D"/>
    <w:rsid w:val="00191CB3"/>
    <w:rsid w:val="001B7E70"/>
    <w:rsid w:val="001D058B"/>
    <w:rsid w:val="001D7D30"/>
    <w:rsid w:val="001F6E01"/>
    <w:rsid w:val="00253CE8"/>
    <w:rsid w:val="00255AAD"/>
    <w:rsid w:val="002612BC"/>
    <w:rsid w:val="002658DF"/>
    <w:rsid w:val="00277BD3"/>
    <w:rsid w:val="002836E7"/>
    <w:rsid w:val="00297BD4"/>
    <w:rsid w:val="002A7A3E"/>
    <w:rsid w:val="002B295D"/>
    <w:rsid w:val="002C0B45"/>
    <w:rsid w:val="002D2DB4"/>
    <w:rsid w:val="00311A0A"/>
    <w:rsid w:val="0031256E"/>
    <w:rsid w:val="003144CD"/>
    <w:rsid w:val="003251CD"/>
    <w:rsid w:val="0032612B"/>
    <w:rsid w:val="00366959"/>
    <w:rsid w:val="00383D28"/>
    <w:rsid w:val="003852B2"/>
    <w:rsid w:val="003872C1"/>
    <w:rsid w:val="00391DEE"/>
    <w:rsid w:val="003A2E53"/>
    <w:rsid w:val="003C173E"/>
    <w:rsid w:val="003D0CCE"/>
    <w:rsid w:val="003E588B"/>
    <w:rsid w:val="003F4A9B"/>
    <w:rsid w:val="00415DB8"/>
    <w:rsid w:val="0043314B"/>
    <w:rsid w:val="004350B8"/>
    <w:rsid w:val="00440286"/>
    <w:rsid w:val="0045558F"/>
    <w:rsid w:val="0048136C"/>
    <w:rsid w:val="004861A5"/>
    <w:rsid w:val="004A0AB2"/>
    <w:rsid w:val="004D24AF"/>
    <w:rsid w:val="004D4E43"/>
    <w:rsid w:val="004F15E9"/>
    <w:rsid w:val="005044A1"/>
    <w:rsid w:val="0051224B"/>
    <w:rsid w:val="00513DD7"/>
    <w:rsid w:val="00524C2B"/>
    <w:rsid w:val="00541CA2"/>
    <w:rsid w:val="00544459"/>
    <w:rsid w:val="00566FB9"/>
    <w:rsid w:val="00573F28"/>
    <w:rsid w:val="005C4170"/>
    <w:rsid w:val="005D1A30"/>
    <w:rsid w:val="005E2361"/>
    <w:rsid w:val="005E2DCF"/>
    <w:rsid w:val="00613350"/>
    <w:rsid w:val="00645D7A"/>
    <w:rsid w:val="00650825"/>
    <w:rsid w:val="006556B9"/>
    <w:rsid w:val="006840A5"/>
    <w:rsid w:val="006A6449"/>
    <w:rsid w:val="006B4C76"/>
    <w:rsid w:val="006C2BAA"/>
    <w:rsid w:val="006E5BDB"/>
    <w:rsid w:val="006E6EFE"/>
    <w:rsid w:val="007048B7"/>
    <w:rsid w:val="00725840"/>
    <w:rsid w:val="007262E2"/>
    <w:rsid w:val="00726EC1"/>
    <w:rsid w:val="00730D63"/>
    <w:rsid w:val="00731176"/>
    <w:rsid w:val="00737D2D"/>
    <w:rsid w:val="00741910"/>
    <w:rsid w:val="00754C35"/>
    <w:rsid w:val="007762D7"/>
    <w:rsid w:val="00786C57"/>
    <w:rsid w:val="007A1BFB"/>
    <w:rsid w:val="007B2F5C"/>
    <w:rsid w:val="007B761E"/>
    <w:rsid w:val="007D1C2C"/>
    <w:rsid w:val="007D3380"/>
    <w:rsid w:val="007F22E4"/>
    <w:rsid w:val="00816559"/>
    <w:rsid w:val="00826577"/>
    <w:rsid w:val="00844AF9"/>
    <w:rsid w:val="008671CC"/>
    <w:rsid w:val="00871A58"/>
    <w:rsid w:val="008B28DB"/>
    <w:rsid w:val="008F47C6"/>
    <w:rsid w:val="009176AA"/>
    <w:rsid w:val="0092295A"/>
    <w:rsid w:val="00940F07"/>
    <w:rsid w:val="009A4D08"/>
    <w:rsid w:val="009C0DA1"/>
    <w:rsid w:val="009C13E8"/>
    <w:rsid w:val="009E536B"/>
    <w:rsid w:val="009F4416"/>
    <w:rsid w:val="00A011FD"/>
    <w:rsid w:val="00A21653"/>
    <w:rsid w:val="00A355E1"/>
    <w:rsid w:val="00A75333"/>
    <w:rsid w:val="00A822D0"/>
    <w:rsid w:val="00A925C3"/>
    <w:rsid w:val="00A96C98"/>
    <w:rsid w:val="00AA3247"/>
    <w:rsid w:val="00AA7C7D"/>
    <w:rsid w:val="00AB4A68"/>
    <w:rsid w:val="00AB5E45"/>
    <w:rsid w:val="00AC5C73"/>
    <w:rsid w:val="00AD3ECE"/>
    <w:rsid w:val="00AF7448"/>
    <w:rsid w:val="00B06A82"/>
    <w:rsid w:val="00B06DF2"/>
    <w:rsid w:val="00BA1C83"/>
    <w:rsid w:val="00BB4220"/>
    <w:rsid w:val="00BC58D9"/>
    <w:rsid w:val="00BD1265"/>
    <w:rsid w:val="00BE16E2"/>
    <w:rsid w:val="00BE67E4"/>
    <w:rsid w:val="00BF12EE"/>
    <w:rsid w:val="00C00335"/>
    <w:rsid w:val="00C025F0"/>
    <w:rsid w:val="00C0377C"/>
    <w:rsid w:val="00C13F27"/>
    <w:rsid w:val="00C17D33"/>
    <w:rsid w:val="00C27727"/>
    <w:rsid w:val="00C31DB2"/>
    <w:rsid w:val="00C41EC4"/>
    <w:rsid w:val="00C45CB5"/>
    <w:rsid w:val="00C81149"/>
    <w:rsid w:val="00C92E29"/>
    <w:rsid w:val="00C95A18"/>
    <w:rsid w:val="00C96903"/>
    <w:rsid w:val="00CB3249"/>
    <w:rsid w:val="00CD23CA"/>
    <w:rsid w:val="00CE081E"/>
    <w:rsid w:val="00D114D4"/>
    <w:rsid w:val="00D125F0"/>
    <w:rsid w:val="00D26576"/>
    <w:rsid w:val="00D33360"/>
    <w:rsid w:val="00D70D16"/>
    <w:rsid w:val="00D83F4D"/>
    <w:rsid w:val="00D92943"/>
    <w:rsid w:val="00D96AED"/>
    <w:rsid w:val="00DB7AF0"/>
    <w:rsid w:val="00DC4BE9"/>
    <w:rsid w:val="00DD5DA2"/>
    <w:rsid w:val="00E07342"/>
    <w:rsid w:val="00E32EB3"/>
    <w:rsid w:val="00E513C8"/>
    <w:rsid w:val="00E70515"/>
    <w:rsid w:val="00E73DF0"/>
    <w:rsid w:val="00E85265"/>
    <w:rsid w:val="00ED04C6"/>
    <w:rsid w:val="00ED5914"/>
    <w:rsid w:val="00EF2F46"/>
    <w:rsid w:val="00F00429"/>
    <w:rsid w:val="00F10131"/>
    <w:rsid w:val="00F171AC"/>
    <w:rsid w:val="00F257D8"/>
    <w:rsid w:val="00F307EA"/>
    <w:rsid w:val="00F30BA3"/>
    <w:rsid w:val="00F32492"/>
    <w:rsid w:val="00F3377D"/>
    <w:rsid w:val="00F37720"/>
    <w:rsid w:val="00F50B1C"/>
    <w:rsid w:val="00F67418"/>
    <w:rsid w:val="00F67DD8"/>
    <w:rsid w:val="00F77D9E"/>
    <w:rsid w:val="00F80152"/>
    <w:rsid w:val="00F81451"/>
    <w:rsid w:val="00F95400"/>
    <w:rsid w:val="00F95DD2"/>
    <w:rsid w:val="00F96D8F"/>
    <w:rsid w:val="00FA1DB3"/>
    <w:rsid w:val="00FA3959"/>
    <w:rsid w:val="00FB6E0B"/>
    <w:rsid w:val="00FC0953"/>
    <w:rsid w:val="00FC2268"/>
    <w:rsid w:val="00FE0659"/>
    <w:rsid w:val="00FE677F"/>
    <w:rsid w:val="00FF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A6768"/>
  <w15:chartTrackingRefBased/>
  <w15:docId w15:val="{CDF390C0-2C13-4183-81FF-49B5E936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9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12129</TotalTime>
  <Pages>1</Pages>
  <Words>1165</Words>
  <Characters>6642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Bank of Atlanta</Company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Salome Baslandze</dc:creator>
  <cp:keywords/>
  <dc:description/>
  <cp:lastModifiedBy>Salome Baslandze</cp:lastModifiedBy>
  <cp:revision>124</cp:revision>
  <dcterms:created xsi:type="dcterms:W3CDTF">2022-06-10T16:13:00Z</dcterms:created>
  <dcterms:modified xsi:type="dcterms:W3CDTF">2022-11-02T00:49:00Z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fe2e6009bd460bd35e1c421442ed95668966e9361045df9c7fb31447045ec0e1</vt:lpwstr>
  </property>
</Properties>
</file>