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4ECC28" w14:textId="77777777" w:rsidR="005B307C" w:rsidRPr="002D6613" w:rsidRDefault="005B307C" w:rsidP="00D245BD"/>
    <w:p w14:paraId="59FAFABD" w14:textId="77777777" w:rsidR="005B307C" w:rsidRPr="002D6613" w:rsidRDefault="005B307C" w:rsidP="00D245BD"/>
    <w:p w14:paraId="0C720732" w14:textId="77777777" w:rsidR="005B307C" w:rsidRPr="002D6613" w:rsidRDefault="005B307C" w:rsidP="00D245BD"/>
    <w:p w14:paraId="0D8AB72C" w14:textId="38ECB485" w:rsidR="005B307C" w:rsidRPr="004F480B" w:rsidRDefault="007274A2" w:rsidP="00D245BD">
      <w:pPr>
        <w:pStyle w:val="Title"/>
        <w:rPr>
          <w:rFonts w:ascii="Times New Roman" w:hAnsi="Times New Roman" w:cs="Times New Roman"/>
        </w:rPr>
      </w:pPr>
      <w:r>
        <w:rPr>
          <w:rFonts w:ascii="Times New Roman" w:hAnsi="Times New Roman" w:cs="Times New Roman"/>
        </w:rPr>
        <w:t xml:space="preserve">CIVE 202 Project </w:t>
      </w:r>
      <w:r w:rsidR="00695224">
        <w:rPr>
          <w:rFonts w:ascii="Times New Roman" w:hAnsi="Times New Roman" w:cs="Times New Roman"/>
        </w:rPr>
        <w:t>4</w:t>
      </w:r>
      <w:r>
        <w:rPr>
          <w:rFonts w:ascii="Times New Roman" w:hAnsi="Times New Roman" w:cs="Times New Roman"/>
        </w:rPr>
        <w:t xml:space="preserve"> Report: </w:t>
      </w:r>
      <w:r w:rsidR="00C83A25">
        <w:rPr>
          <w:rFonts w:ascii="Times New Roman" w:hAnsi="Times New Roman" w:cs="Times New Roman"/>
        </w:rPr>
        <w:t xml:space="preserve">Interpret Data </w:t>
      </w:r>
    </w:p>
    <w:p w14:paraId="1273023C" w14:textId="77777777" w:rsidR="00A76090" w:rsidRDefault="007274A2" w:rsidP="00D245BD">
      <w:pPr>
        <w:pStyle w:val="Header"/>
      </w:pPr>
      <w:r>
        <w:t xml:space="preserve">Civil Engineering Analysis </w:t>
      </w:r>
      <w:r w:rsidR="00AF2CA0">
        <w:t>II</w:t>
      </w:r>
      <w:r w:rsidR="005B307C" w:rsidRPr="00FA1F7A">
        <w:t xml:space="preserve"> (CIVE-</w:t>
      </w:r>
      <w:r>
        <w:t>202</w:t>
      </w:r>
      <w:r w:rsidR="005B307C" w:rsidRPr="00FA1F7A">
        <w:t>)</w:t>
      </w:r>
      <w:r w:rsidR="005B307C" w:rsidRPr="00FA1F7A">
        <w:br/>
      </w:r>
    </w:p>
    <w:p w14:paraId="0E1C018F" w14:textId="77777777" w:rsidR="00A76090" w:rsidRDefault="00A76090" w:rsidP="00D245BD">
      <w:pPr>
        <w:pStyle w:val="Header"/>
      </w:pPr>
    </w:p>
    <w:p w14:paraId="1DA1DAB1" w14:textId="70B8EB99" w:rsidR="005B307C" w:rsidRPr="002D6613" w:rsidRDefault="005B307C" w:rsidP="00D245BD">
      <w:pPr>
        <w:pStyle w:val="Header"/>
      </w:pPr>
      <w:r w:rsidRPr="00FA1F7A">
        <w:br/>
      </w:r>
      <w:r w:rsidR="00F078BC">
        <w:t xml:space="preserve">Section 151 </w:t>
      </w:r>
      <w:r w:rsidR="005929A5">
        <w:t xml:space="preserve">Group 14 </w:t>
      </w:r>
      <w:r w:rsidRPr="00FA1F7A">
        <w:br/>
      </w:r>
      <w:r w:rsidRPr="00FA1F7A">
        <w:br/>
      </w:r>
      <w:r w:rsidR="005929A5">
        <w:t>April</w:t>
      </w:r>
      <w:r w:rsidRPr="00FA1F7A">
        <w:t xml:space="preserve"> </w:t>
      </w:r>
      <w:r w:rsidR="00EE12FC">
        <w:t>21</w:t>
      </w:r>
      <w:r w:rsidRPr="00FA1F7A">
        <w:t>, 202</w:t>
      </w:r>
      <w:r w:rsidR="00AF2CA0">
        <w:t>6</w:t>
      </w:r>
      <w:r w:rsidRPr="00FA1F7A">
        <w:br/>
      </w:r>
      <w:r w:rsidRPr="002D6613">
        <w:br/>
      </w:r>
      <w:r w:rsidRPr="002D6613">
        <w:br/>
      </w:r>
    </w:p>
    <w:p w14:paraId="654F8B9E" w14:textId="77777777" w:rsidR="005B307C" w:rsidRPr="002D6613" w:rsidRDefault="005B307C" w:rsidP="00D245BD">
      <w:pPr>
        <w:pStyle w:val="Title"/>
      </w:pPr>
      <w:r w:rsidRPr="002D6613">
        <w:br w:type="page"/>
      </w:r>
    </w:p>
    <w:sdt>
      <w:sdtPr>
        <w:rPr>
          <w:rFonts w:ascii="Times New Roman" w:eastAsiaTheme="minorEastAsia" w:hAnsi="Times New Roman" w:cs="Times New Roman"/>
          <w:color w:val="auto"/>
          <w:kern w:val="2"/>
          <w:sz w:val="24"/>
          <w:szCs w:val="24"/>
          <w14:ligatures w14:val="standardContextual"/>
        </w:rPr>
        <w:id w:val="-1982523361"/>
        <w:docPartObj>
          <w:docPartGallery w:val="Table of Contents"/>
          <w:docPartUnique/>
        </w:docPartObj>
      </w:sdtPr>
      <w:sdtEndPr>
        <w:rPr>
          <w:b/>
          <w:bCs/>
          <w:noProof/>
        </w:rPr>
      </w:sdtEndPr>
      <w:sdtContent>
        <w:p w14:paraId="27EC5AEF" w14:textId="1B1D0F92" w:rsidR="0087153D" w:rsidRPr="0031443B" w:rsidRDefault="0087153D">
          <w:pPr>
            <w:pStyle w:val="TOCHeading"/>
            <w:rPr>
              <w:rFonts w:ascii="Times New Roman" w:hAnsi="Times New Roman" w:cs="Times New Roman"/>
            </w:rPr>
          </w:pPr>
          <w:r w:rsidRPr="0031443B">
            <w:rPr>
              <w:rFonts w:ascii="Times New Roman" w:hAnsi="Times New Roman" w:cs="Times New Roman"/>
            </w:rPr>
            <w:t>Contents</w:t>
          </w:r>
        </w:p>
        <w:p w14:paraId="69C48B16" w14:textId="5990CFEE" w:rsidR="00365901" w:rsidRDefault="0087153D">
          <w:pPr>
            <w:pStyle w:val="TOC1"/>
            <w:tabs>
              <w:tab w:val="right" w:leader="dot" w:pos="9350"/>
            </w:tabs>
            <w:rPr>
              <w:rFonts w:asciiTheme="minorHAnsi" w:eastAsiaTheme="minorEastAsia" w:hAnsiTheme="minorHAnsi" w:cstheme="minorBidi"/>
              <w:noProof/>
            </w:rPr>
          </w:pPr>
          <w:r w:rsidRPr="6953C681">
            <w:fldChar w:fldCharType="begin"/>
          </w:r>
          <w:r w:rsidRPr="0031443B">
            <w:instrText xml:space="preserve"> TOC \o "1-3" \h \z \u </w:instrText>
          </w:r>
          <w:r w:rsidRPr="6953C681">
            <w:fldChar w:fldCharType="separate"/>
          </w:r>
          <w:hyperlink w:anchor="_Toc227508185" w:history="1">
            <w:r w:rsidR="00365901" w:rsidRPr="00CB54D2">
              <w:rPr>
                <w:rStyle w:val="Hyperlink"/>
                <w:noProof/>
              </w:rPr>
              <w:t>Introduction/Scope of Work</w:t>
            </w:r>
            <w:r w:rsidR="00365901">
              <w:rPr>
                <w:noProof/>
                <w:webHidden/>
              </w:rPr>
              <w:tab/>
            </w:r>
            <w:r w:rsidR="00365901">
              <w:rPr>
                <w:noProof/>
                <w:webHidden/>
              </w:rPr>
              <w:fldChar w:fldCharType="begin"/>
            </w:r>
            <w:r w:rsidR="00365901">
              <w:rPr>
                <w:noProof/>
                <w:webHidden/>
              </w:rPr>
              <w:instrText xml:space="preserve"> PAGEREF _Toc227508185 \h </w:instrText>
            </w:r>
            <w:r w:rsidR="00365901">
              <w:rPr>
                <w:noProof/>
                <w:webHidden/>
              </w:rPr>
            </w:r>
            <w:r w:rsidR="00365901">
              <w:rPr>
                <w:noProof/>
                <w:webHidden/>
              </w:rPr>
              <w:fldChar w:fldCharType="separate"/>
            </w:r>
            <w:r w:rsidR="00365901">
              <w:rPr>
                <w:noProof/>
                <w:webHidden/>
              </w:rPr>
              <w:t>2</w:t>
            </w:r>
            <w:r w:rsidR="00365901">
              <w:rPr>
                <w:noProof/>
                <w:webHidden/>
              </w:rPr>
              <w:fldChar w:fldCharType="end"/>
            </w:r>
          </w:hyperlink>
        </w:p>
        <w:p w14:paraId="3418B22B" w14:textId="7C7EA9C4" w:rsidR="00365901" w:rsidRDefault="009C4F2D">
          <w:pPr>
            <w:pStyle w:val="TOC2"/>
            <w:tabs>
              <w:tab w:val="right" w:leader="dot" w:pos="9350"/>
            </w:tabs>
            <w:rPr>
              <w:rFonts w:asciiTheme="minorHAnsi" w:eastAsiaTheme="minorEastAsia" w:hAnsiTheme="minorHAnsi" w:cstheme="minorBidi"/>
              <w:noProof/>
            </w:rPr>
          </w:pPr>
          <w:hyperlink w:anchor="_Toc227508186" w:history="1">
            <w:r w:rsidR="00365901" w:rsidRPr="00CB54D2">
              <w:rPr>
                <w:rStyle w:val="Hyperlink"/>
                <w:noProof/>
              </w:rPr>
              <w:t>Project Goal</w:t>
            </w:r>
            <w:r w:rsidR="00365901">
              <w:rPr>
                <w:noProof/>
                <w:webHidden/>
              </w:rPr>
              <w:tab/>
            </w:r>
            <w:r w:rsidR="00365901">
              <w:rPr>
                <w:noProof/>
                <w:webHidden/>
              </w:rPr>
              <w:fldChar w:fldCharType="begin"/>
            </w:r>
            <w:r w:rsidR="00365901">
              <w:rPr>
                <w:noProof/>
                <w:webHidden/>
              </w:rPr>
              <w:instrText xml:space="preserve"> PAGEREF _Toc227508186 \h </w:instrText>
            </w:r>
            <w:r w:rsidR="00365901">
              <w:rPr>
                <w:noProof/>
                <w:webHidden/>
              </w:rPr>
            </w:r>
            <w:r w:rsidR="00365901">
              <w:rPr>
                <w:noProof/>
                <w:webHidden/>
              </w:rPr>
              <w:fldChar w:fldCharType="separate"/>
            </w:r>
            <w:r w:rsidR="00365901">
              <w:rPr>
                <w:noProof/>
                <w:webHidden/>
              </w:rPr>
              <w:t>2</w:t>
            </w:r>
            <w:r w:rsidR="00365901">
              <w:rPr>
                <w:noProof/>
                <w:webHidden/>
              </w:rPr>
              <w:fldChar w:fldCharType="end"/>
            </w:r>
          </w:hyperlink>
        </w:p>
        <w:p w14:paraId="3277FA08" w14:textId="748027A9" w:rsidR="00365901" w:rsidRDefault="009C4F2D">
          <w:pPr>
            <w:pStyle w:val="TOC2"/>
            <w:tabs>
              <w:tab w:val="right" w:leader="dot" w:pos="9350"/>
            </w:tabs>
            <w:rPr>
              <w:rFonts w:asciiTheme="minorHAnsi" w:eastAsiaTheme="minorEastAsia" w:hAnsiTheme="minorHAnsi" w:cstheme="minorBidi"/>
              <w:noProof/>
            </w:rPr>
          </w:pPr>
          <w:hyperlink w:anchor="_Toc227508187" w:history="1">
            <w:r w:rsidR="00365901" w:rsidRPr="00CB54D2">
              <w:rPr>
                <w:rStyle w:val="Hyperlink"/>
                <w:noProof/>
              </w:rPr>
              <w:t>Study Area: States</w:t>
            </w:r>
            <w:r w:rsidR="00365901">
              <w:rPr>
                <w:noProof/>
                <w:webHidden/>
              </w:rPr>
              <w:tab/>
            </w:r>
            <w:r w:rsidR="00365901">
              <w:rPr>
                <w:noProof/>
                <w:webHidden/>
              </w:rPr>
              <w:fldChar w:fldCharType="begin"/>
            </w:r>
            <w:r w:rsidR="00365901">
              <w:rPr>
                <w:noProof/>
                <w:webHidden/>
              </w:rPr>
              <w:instrText xml:space="preserve"> PAGEREF _Toc227508187 \h </w:instrText>
            </w:r>
            <w:r w:rsidR="00365901">
              <w:rPr>
                <w:noProof/>
                <w:webHidden/>
              </w:rPr>
            </w:r>
            <w:r w:rsidR="00365901">
              <w:rPr>
                <w:noProof/>
                <w:webHidden/>
              </w:rPr>
              <w:fldChar w:fldCharType="separate"/>
            </w:r>
            <w:r w:rsidR="00365901">
              <w:rPr>
                <w:noProof/>
                <w:webHidden/>
              </w:rPr>
              <w:t>2</w:t>
            </w:r>
            <w:r w:rsidR="00365901">
              <w:rPr>
                <w:noProof/>
                <w:webHidden/>
              </w:rPr>
              <w:fldChar w:fldCharType="end"/>
            </w:r>
          </w:hyperlink>
        </w:p>
        <w:p w14:paraId="3FBFD9A7" w14:textId="43204C9B" w:rsidR="00365901" w:rsidRDefault="009C4F2D">
          <w:pPr>
            <w:pStyle w:val="TOC2"/>
            <w:tabs>
              <w:tab w:val="right" w:leader="dot" w:pos="9350"/>
            </w:tabs>
            <w:rPr>
              <w:rFonts w:asciiTheme="minorHAnsi" w:eastAsiaTheme="minorEastAsia" w:hAnsiTheme="minorHAnsi" w:cstheme="minorBidi"/>
              <w:noProof/>
            </w:rPr>
          </w:pPr>
          <w:hyperlink w:anchor="_Toc227508188" w:history="1">
            <w:r w:rsidR="00365901" w:rsidRPr="00CB54D2">
              <w:rPr>
                <w:rStyle w:val="Hyperlink"/>
                <w:noProof/>
              </w:rPr>
              <w:t>External Resources</w:t>
            </w:r>
            <w:r w:rsidR="00365901">
              <w:rPr>
                <w:noProof/>
                <w:webHidden/>
              </w:rPr>
              <w:tab/>
            </w:r>
            <w:r w:rsidR="00365901">
              <w:rPr>
                <w:noProof/>
                <w:webHidden/>
              </w:rPr>
              <w:fldChar w:fldCharType="begin"/>
            </w:r>
            <w:r w:rsidR="00365901">
              <w:rPr>
                <w:noProof/>
                <w:webHidden/>
              </w:rPr>
              <w:instrText xml:space="preserve"> PAGEREF _Toc227508188 \h </w:instrText>
            </w:r>
            <w:r w:rsidR="00365901">
              <w:rPr>
                <w:noProof/>
                <w:webHidden/>
              </w:rPr>
            </w:r>
            <w:r w:rsidR="00365901">
              <w:rPr>
                <w:noProof/>
                <w:webHidden/>
              </w:rPr>
              <w:fldChar w:fldCharType="separate"/>
            </w:r>
            <w:r w:rsidR="00365901">
              <w:rPr>
                <w:noProof/>
                <w:webHidden/>
              </w:rPr>
              <w:t>3</w:t>
            </w:r>
            <w:r w:rsidR="00365901">
              <w:rPr>
                <w:noProof/>
                <w:webHidden/>
              </w:rPr>
              <w:fldChar w:fldCharType="end"/>
            </w:r>
          </w:hyperlink>
        </w:p>
        <w:p w14:paraId="3E0D9FDA" w14:textId="6AF51AC8" w:rsidR="00365901" w:rsidRDefault="009C4F2D">
          <w:pPr>
            <w:pStyle w:val="TOC2"/>
            <w:tabs>
              <w:tab w:val="right" w:leader="dot" w:pos="9350"/>
            </w:tabs>
            <w:rPr>
              <w:rFonts w:asciiTheme="minorHAnsi" w:eastAsiaTheme="minorEastAsia" w:hAnsiTheme="minorHAnsi" w:cstheme="minorBidi"/>
              <w:noProof/>
            </w:rPr>
          </w:pPr>
          <w:hyperlink w:anchor="_Toc227508189" w:history="1">
            <w:r w:rsidR="00365901" w:rsidRPr="00CB54D2">
              <w:rPr>
                <w:rStyle w:val="Hyperlink"/>
                <w:noProof/>
              </w:rPr>
              <w:t>Current NRI Definition of Risk</w:t>
            </w:r>
            <w:r w:rsidR="00365901">
              <w:rPr>
                <w:noProof/>
                <w:webHidden/>
              </w:rPr>
              <w:tab/>
            </w:r>
            <w:r w:rsidR="00365901">
              <w:rPr>
                <w:noProof/>
                <w:webHidden/>
              </w:rPr>
              <w:fldChar w:fldCharType="begin"/>
            </w:r>
            <w:r w:rsidR="00365901">
              <w:rPr>
                <w:noProof/>
                <w:webHidden/>
              </w:rPr>
              <w:instrText xml:space="preserve"> PAGEREF _Toc227508189 \h </w:instrText>
            </w:r>
            <w:r w:rsidR="00365901">
              <w:rPr>
                <w:noProof/>
                <w:webHidden/>
              </w:rPr>
            </w:r>
            <w:r w:rsidR="00365901">
              <w:rPr>
                <w:noProof/>
                <w:webHidden/>
              </w:rPr>
              <w:fldChar w:fldCharType="separate"/>
            </w:r>
            <w:r w:rsidR="00365901">
              <w:rPr>
                <w:noProof/>
                <w:webHidden/>
              </w:rPr>
              <w:t>3</w:t>
            </w:r>
            <w:r w:rsidR="00365901">
              <w:rPr>
                <w:noProof/>
                <w:webHidden/>
              </w:rPr>
              <w:fldChar w:fldCharType="end"/>
            </w:r>
          </w:hyperlink>
        </w:p>
        <w:p w14:paraId="2BBA5346" w14:textId="099464D0" w:rsidR="00365901" w:rsidRDefault="009C4F2D">
          <w:pPr>
            <w:pStyle w:val="TOC3"/>
            <w:tabs>
              <w:tab w:val="right" w:leader="dot" w:pos="9350"/>
            </w:tabs>
            <w:rPr>
              <w:rFonts w:asciiTheme="minorHAnsi" w:eastAsiaTheme="minorEastAsia" w:hAnsiTheme="minorHAnsi" w:cstheme="minorBidi"/>
              <w:noProof/>
            </w:rPr>
          </w:pPr>
          <w:hyperlink w:anchor="_Toc227508190" w:history="1">
            <w:r w:rsidR="00365901" w:rsidRPr="00CB54D2">
              <w:rPr>
                <w:rStyle w:val="Hyperlink"/>
                <w:noProof/>
              </w:rPr>
              <w:t>NRI Calculation Method</w:t>
            </w:r>
            <w:r w:rsidR="00365901">
              <w:rPr>
                <w:noProof/>
                <w:webHidden/>
              </w:rPr>
              <w:tab/>
            </w:r>
            <w:r w:rsidR="00365901">
              <w:rPr>
                <w:noProof/>
                <w:webHidden/>
              </w:rPr>
              <w:fldChar w:fldCharType="begin"/>
            </w:r>
            <w:r w:rsidR="00365901">
              <w:rPr>
                <w:noProof/>
                <w:webHidden/>
              </w:rPr>
              <w:instrText xml:space="preserve"> PAGEREF _Toc227508190 \h </w:instrText>
            </w:r>
            <w:r w:rsidR="00365901">
              <w:rPr>
                <w:noProof/>
                <w:webHidden/>
              </w:rPr>
            </w:r>
            <w:r w:rsidR="00365901">
              <w:rPr>
                <w:noProof/>
                <w:webHidden/>
              </w:rPr>
              <w:fldChar w:fldCharType="separate"/>
            </w:r>
            <w:r w:rsidR="00365901">
              <w:rPr>
                <w:noProof/>
                <w:webHidden/>
              </w:rPr>
              <w:t>3</w:t>
            </w:r>
            <w:r w:rsidR="00365901">
              <w:rPr>
                <w:noProof/>
                <w:webHidden/>
              </w:rPr>
              <w:fldChar w:fldCharType="end"/>
            </w:r>
          </w:hyperlink>
        </w:p>
        <w:p w14:paraId="26197F8B" w14:textId="4D1F7F69" w:rsidR="00365901" w:rsidRDefault="009C4F2D">
          <w:pPr>
            <w:pStyle w:val="TOC2"/>
            <w:tabs>
              <w:tab w:val="right" w:leader="dot" w:pos="9350"/>
            </w:tabs>
            <w:rPr>
              <w:rFonts w:asciiTheme="minorHAnsi" w:eastAsiaTheme="minorEastAsia" w:hAnsiTheme="minorHAnsi" w:cstheme="minorBidi"/>
              <w:noProof/>
            </w:rPr>
          </w:pPr>
          <w:hyperlink w:anchor="_Toc227508191" w:history="1">
            <w:r w:rsidR="00365901" w:rsidRPr="00CB54D2">
              <w:rPr>
                <w:rStyle w:val="Hyperlink"/>
                <w:noProof/>
              </w:rPr>
              <w:t>Tasks</w:t>
            </w:r>
            <w:r w:rsidR="00365901">
              <w:rPr>
                <w:noProof/>
                <w:webHidden/>
              </w:rPr>
              <w:tab/>
            </w:r>
            <w:r w:rsidR="00365901">
              <w:rPr>
                <w:noProof/>
                <w:webHidden/>
              </w:rPr>
              <w:fldChar w:fldCharType="begin"/>
            </w:r>
            <w:r w:rsidR="00365901">
              <w:rPr>
                <w:noProof/>
                <w:webHidden/>
              </w:rPr>
              <w:instrText xml:space="preserve"> PAGEREF _Toc227508191 \h </w:instrText>
            </w:r>
            <w:r w:rsidR="00365901">
              <w:rPr>
                <w:noProof/>
                <w:webHidden/>
              </w:rPr>
            </w:r>
            <w:r w:rsidR="00365901">
              <w:rPr>
                <w:noProof/>
                <w:webHidden/>
              </w:rPr>
              <w:fldChar w:fldCharType="separate"/>
            </w:r>
            <w:r w:rsidR="00365901">
              <w:rPr>
                <w:noProof/>
                <w:webHidden/>
              </w:rPr>
              <w:t>3</w:t>
            </w:r>
            <w:r w:rsidR="00365901">
              <w:rPr>
                <w:noProof/>
                <w:webHidden/>
              </w:rPr>
              <w:fldChar w:fldCharType="end"/>
            </w:r>
          </w:hyperlink>
        </w:p>
        <w:p w14:paraId="3B3ECC8A" w14:textId="1F88F621" w:rsidR="00365901" w:rsidRDefault="009C4F2D">
          <w:pPr>
            <w:pStyle w:val="TOC2"/>
            <w:tabs>
              <w:tab w:val="right" w:leader="dot" w:pos="9350"/>
            </w:tabs>
            <w:rPr>
              <w:rFonts w:asciiTheme="minorHAnsi" w:eastAsiaTheme="minorEastAsia" w:hAnsiTheme="minorHAnsi" w:cstheme="minorBidi"/>
              <w:noProof/>
            </w:rPr>
          </w:pPr>
          <w:hyperlink w:anchor="_Toc227508192" w:history="1">
            <w:r w:rsidR="00365901" w:rsidRPr="00CB54D2">
              <w:rPr>
                <w:rStyle w:val="Hyperlink"/>
                <w:noProof/>
              </w:rPr>
              <w:t>Project Deliverables and Timeline</w:t>
            </w:r>
            <w:r w:rsidR="00365901">
              <w:rPr>
                <w:noProof/>
                <w:webHidden/>
              </w:rPr>
              <w:tab/>
            </w:r>
            <w:r w:rsidR="00365901">
              <w:rPr>
                <w:noProof/>
                <w:webHidden/>
              </w:rPr>
              <w:fldChar w:fldCharType="begin"/>
            </w:r>
            <w:r w:rsidR="00365901">
              <w:rPr>
                <w:noProof/>
                <w:webHidden/>
              </w:rPr>
              <w:instrText xml:space="preserve"> PAGEREF _Toc227508192 \h </w:instrText>
            </w:r>
            <w:r w:rsidR="00365901">
              <w:rPr>
                <w:noProof/>
                <w:webHidden/>
              </w:rPr>
            </w:r>
            <w:r w:rsidR="00365901">
              <w:rPr>
                <w:noProof/>
                <w:webHidden/>
              </w:rPr>
              <w:fldChar w:fldCharType="separate"/>
            </w:r>
            <w:r w:rsidR="00365901">
              <w:rPr>
                <w:noProof/>
                <w:webHidden/>
              </w:rPr>
              <w:t>4</w:t>
            </w:r>
            <w:r w:rsidR="00365901">
              <w:rPr>
                <w:noProof/>
                <w:webHidden/>
              </w:rPr>
              <w:fldChar w:fldCharType="end"/>
            </w:r>
          </w:hyperlink>
        </w:p>
        <w:p w14:paraId="7339AA30" w14:textId="6B42A039" w:rsidR="00365901" w:rsidRDefault="009C4F2D">
          <w:pPr>
            <w:pStyle w:val="TOC1"/>
            <w:tabs>
              <w:tab w:val="right" w:leader="dot" w:pos="9350"/>
            </w:tabs>
            <w:rPr>
              <w:rFonts w:asciiTheme="minorHAnsi" w:eastAsiaTheme="minorEastAsia" w:hAnsiTheme="minorHAnsi" w:cstheme="minorBidi"/>
              <w:noProof/>
            </w:rPr>
          </w:pPr>
          <w:hyperlink w:anchor="_Toc227508193" w:history="1">
            <w:r w:rsidR="00365901" w:rsidRPr="00CB54D2">
              <w:rPr>
                <w:rStyle w:val="Hyperlink"/>
                <w:noProof/>
              </w:rPr>
              <w:t>Methods</w:t>
            </w:r>
            <w:r w:rsidR="00365901">
              <w:rPr>
                <w:noProof/>
                <w:webHidden/>
              </w:rPr>
              <w:tab/>
            </w:r>
            <w:r w:rsidR="00365901">
              <w:rPr>
                <w:noProof/>
                <w:webHidden/>
              </w:rPr>
              <w:fldChar w:fldCharType="begin"/>
            </w:r>
            <w:r w:rsidR="00365901">
              <w:rPr>
                <w:noProof/>
                <w:webHidden/>
              </w:rPr>
              <w:instrText xml:space="preserve"> PAGEREF _Toc227508193 \h </w:instrText>
            </w:r>
            <w:r w:rsidR="00365901">
              <w:rPr>
                <w:noProof/>
                <w:webHidden/>
              </w:rPr>
            </w:r>
            <w:r w:rsidR="00365901">
              <w:rPr>
                <w:noProof/>
                <w:webHidden/>
              </w:rPr>
              <w:fldChar w:fldCharType="separate"/>
            </w:r>
            <w:r w:rsidR="00365901">
              <w:rPr>
                <w:noProof/>
                <w:webHidden/>
              </w:rPr>
              <w:t>4</w:t>
            </w:r>
            <w:r w:rsidR="00365901">
              <w:rPr>
                <w:noProof/>
                <w:webHidden/>
              </w:rPr>
              <w:fldChar w:fldCharType="end"/>
            </w:r>
          </w:hyperlink>
        </w:p>
        <w:p w14:paraId="0642EE66" w14:textId="7C731722" w:rsidR="00365901" w:rsidRDefault="009C4F2D">
          <w:pPr>
            <w:pStyle w:val="TOC2"/>
            <w:tabs>
              <w:tab w:val="right" w:leader="dot" w:pos="9350"/>
            </w:tabs>
            <w:rPr>
              <w:rFonts w:asciiTheme="minorHAnsi" w:eastAsiaTheme="minorEastAsia" w:hAnsiTheme="minorHAnsi" w:cstheme="minorBidi"/>
              <w:noProof/>
            </w:rPr>
          </w:pPr>
          <w:hyperlink w:anchor="_Toc227508194" w:history="1">
            <w:r w:rsidR="00365901" w:rsidRPr="00CB54D2">
              <w:rPr>
                <w:rStyle w:val="Hyperlink"/>
                <w:noProof/>
              </w:rPr>
              <w:t>Define Levels of Risk</w:t>
            </w:r>
            <w:r w:rsidR="00365901">
              <w:rPr>
                <w:noProof/>
                <w:webHidden/>
              </w:rPr>
              <w:tab/>
            </w:r>
            <w:r w:rsidR="00365901">
              <w:rPr>
                <w:noProof/>
                <w:webHidden/>
              </w:rPr>
              <w:fldChar w:fldCharType="begin"/>
            </w:r>
            <w:r w:rsidR="00365901">
              <w:rPr>
                <w:noProof/>
                <w:webHidden/>
              </w:rPr>
              <w:instrText xml:space="preserve"> PAGEREF _Toc227508194 \h </w:instrText>
            </w:r>
            <w:r w:rsidR="00365901">
              <w:rPr>
                <w:noProof/>
                <w:webHidden/>
              </w:rPr>
            </w:r>
            <w:r w:rsidR="00365901">
              <w:rPr>
                <w:noProof/>
                <w:webHidden/>
              </w:rPr>
              <w:fldChar w:fldCharType="separate"/>
            </w:r>
            <w:r w:rsidR="00365901">
              <w:rPr>
                <w:noProof/>
                <w:webHidden/>
              </w:rPr>
              <w:t>4</w:t>
            </w:r>
            <w:r w:rsidR="00365901">
              <w:rPr>
                <w:noProof/>
                <w:webHidden/>
              </w:rPr>
              <w:fldChar w:fldCharType="end"/>
            </w:r>
          </w:hyperlink>
        </w:p>
        <w:p w14:paraId="50C07561" w14:textId="396C47CA" w:rsidR="00365901" w:rsidRDefault="009C4F2D">
          <w:pPr>
            <w:pStyle w:val="TOC2"/>
            <w:tabs>
              <w:tab w:val="right" w:leader="dot" w:pos="9350"/>
            </w:tabs>
            <w:rPr>
              <w:rFonts w:asciiTheme="minorHAnsi" w:eastAsiaTheme="minorEastAsia" w:hAnsiTheme="minorHAnsi" w:cstheme="minorBidi"/>
              <w:noProof/>
            </w:rPr>
          </w:pPr>
          <w:hyperlink w:anchor="_Toc227508195" w:history="1">
            <w:r w:rsidR="00365901" w:rsidRPr="00CB54D2">
              <w:rPr>
                <w:rStyle w:val="Hyperlink"/>
                <w:noProof/>
              </w:rPr>
              <w:t>Comparison of Risk Definitions</w:t>
            </w:r>
            <w:r w:rsidR="00365901">
              <w:rPr>
                <w:noProof/>
                <w:webHidden/>
              </w:rPr>
              <w:tab/>
            </w:r>
            <w:r w:rsidR="00365901">
              <w:rPr>
                <w:noProof/>
                <w:webHidden/>
              </w:rPr>
              <w:fldChar w:fldCharType="begin"/>
            </w:r>
            <w:r w:rsidR="00365901">
              <w:rPr>
                <w:noProof/>
                <w:webHidden/>
              </w:rPr>
              <w:instrText xml:space="preserve"> PAGEREF _Toc227508195 \h </w:instrText>
            </w:r>
            <w:r w:rsidR="00365901">
              <w:rPr>
                <w:noProof/>
                <w:webHidden/>
              </w:rPr>
            </w:r>
            <w:r w:rsidR="00365901">
              <w:rPr>
                <w:noProof/>
                <w:webHidden/>
              </w:rPr>
              <w:fldChar w:fldCharType="separate"/>
            </w:r>
            <w:r w:rsidR="00365901">
              <w:rPr>
                <w:noProof/>
                <w:webHidden/>
              </w:rPr>
              <w:t>7</w:t>
            </w:r>
            <w:r w:rsidR="00365901">
              <w:rPr>
                <w:noProof/>
                <w:webHidden/>
              </w:rPr>
              <w:fldChar w:fldCharType="end"/>
            </w:r>
          </w:hyperlink>
        </w:p>
        <w:p w14:paraId="0263D82B" w14:textId="3AFC7866" w:rsidR="00365901" w:rsidRDefault="009C4F2D">
          <w:pPr>
            <w:pStyle w:val="TOC2"/>
            <w:tabs>
              <w:tab w:val="right" w:leader="dot" w:pos="9350"/>
            </w:tabs>
            <w:rPr>
              <w:rFonts w:asciiTheme="minorHAnsi" w:eastAsiaTheme="minorEastAsia" w:hAnsiTheme="minorHAnsi" w:cstheme="minorBidi"/>
              <w:noProof/>
            </w:rPr>
          </w:pPr>
          <w:hyperlink w:anchor="_Toc227508196" w:history="1">
            <w:r w:rsidR="00365901" w:rsidRPr="00CB54D2">
              <w:rPr>
                <w:rStyle w:val="Hyperlink"/>
                <w:noProof/>
              </w:rPr>
              <w:t>Categorical Bias and Ethical Implications</w:t>
            </w:r>
            <w:r w:rsidR="00365901">
              <w:rPr>
                <w:noProof/>
                <w:webHidden/>
              </w:rPr>
              <w:tab/>
            </w:r>
            <w:r w:rsidR="00365901">
              <w:rPr>
                <w:noProof/>
                <w:webHidden/>
              </w:rPr>
              <w:fldChar w:fldCharType="begin"/>
            </w:r>
            <w:r w:rsidR="00365901">
              <w:rPr>
                <w:noProof/>
                <w:webHidden/>
              </w:rPr>
              <w:instrText xml:space="preserve"> PAGEREF _Toc227508196 \h </w:instrText>
            </w:r>
            <w:r w:rsidR="00365901">
              <w:rPr>
                <w:noProof/>
                <w:webHidden/>
              </w:rPr>
            </w:r>
            <w:r w:rsidR="00365901">
              <w:rPr>
                <w:noProof/>
                <w:webHidden/>
              </w:rPr>
              <w:fldChar w:fldCharType="separate"/>
            </w:r>
            <w:r w:rsidR="00365901">
              <w:rPr>
                <w:noProof/>
                <w:webHidden/>
              </w:rPr>
              <w:t>7</w:t>
            </w:r>
            <w:r w:rsidR="00365901">
              <w:rPr>
                <w:noProof/>
                <w:webHidden/>
              </w:rPr>
              <w:fldChar w:fldCharType="end"/>
            </w:r>
          </w:hyperlink>
        </w:p>
        <w:p w14:paraId="4B689980" w14:textId="03C0458B" w:rsidR="00365901" w:rsidRDefault="009C4F2D">
          <w:pPr>
            <w:pStyle w:val="TOC2"/>
            <w:tabs>
              <w:tab w:val="right" w:leader="dot" w:pos="9350"/>
            </w:tabs>
            <w:rPr>
              <w:rFonts w:asciiTheme="minorHAnsi" w:eastAsiaTheme="minorEastAsia" w:hAnsiTheme="minorHAnsi" w:cstheme="minorBidi"/>
              <w:noProof/>
            </w:rPr>
          </w:pPr>
          <w:hyperlink w:anchor="_Toc227508197" w:history="1">
            <w:r w:rsidR="00365901" w:rsidRPr="00CB54D2">
              <w:rPr>
                <w:rStyle w:val="Hyperlink"/>
                <w:noProof/>
              </w:rPr>
              <w:t>Implications for Future Funding</w:t>
            </w:r>
            <w:r w:rsidR="00365901">
              <w:rPr>
                <w:noProof/>
                <w:webHidden/>
              </w:rPr>
              <w:tab/>
            </w:r>
            <w:r w:rsidR="00365901">
              <w:rPr>
                <w:noProof/>
                <w:webHidden/>
              </w:rPr>
              <w:fldChar w:fldCharType="begin"/>
            </w:r>
            <w:r w:rsidR="00365901">
              <w:rPr>
                <w:noProof/>
                <w:webHidden/>
              </w:rPr>
              <w:instrText xml:space="preserve"> PAGEREF _Toc227508197 \h </w:instrText>
            </w:r>
            <w:r w:rsidR="00365901">
              <w:rPr>
                <w:noProof/>
                <w:webHidden/>
              </w:rPr>
            </w:r>
            <w:r w:rsidR="00365901">
              <w:rPr>
                <w:noProof/>
                <w:webHidden/>
              </w:rPr>
              <w:fldChar w:fldCharType="separate"/>
            </w:r>
            <w:r w:rsidR="00365901">
              <w:rPr>
                <w:noProof/>
                <w:webHidden/>
              </w:rPr>
              <w:t>7</w:t>
            </w:r>
            <w:r w:rsidR="00365901">
              <w:rPr>
                <w:noProof/>
                <w:webHidden/>
              </w:rPr>
              <w:fldChar w:fldCharType="end"/>
            </w:r>
          </w:hyperlink>
        </w:p>
        <w:p w14:paraId="06D59FF8" w14:textId="5B9E260F" w:rsidR="00365901" w:rsidRDefault="009C4F2D">
          <w:pPr>
            <w:pStyle w:val="TOC1"/>
            <w:tabs>
              <w:tab w:val="right" w:leader="dot" w:pos="9350"/>
            </w:tabs>
            <w:rPr>
              <w:rFonts w:asciiTheme="minorHAnsi" w:eastAsiaTheme="minorEastAsia" w:hAnsiTheme="minorHAnsi" w:cstheme="minorBidi"/>
              <w:noProof/>
            </w:rPr>
          </w:pPr>
          <w:hyperlink w:anchor="_Toc227508198" w:history="1">
            <w:r w:rsidR="00365901" w:rsidRPr="00CB54D2">
              <w:rPr>
                <w:rStyle w:val="Hyperlink"/>
                <w:noProof/>
              </w:rPr>
              <w:t>References</w:t>
            </w:r>
            <w:r w:rsidR="00365901">
              <w:rPr>
                <w:noProof/>
                <w:webHidden/>
              </w:rPr>
              <w:tab/>
            </w:r>
            <w:r w:rsidR="00365901">
              <w:rPr>
                <w:noProof/>
                <w:webHidden/>
              </w:rPr>
              <w:fldChar w:fldCharType="begin"/>
            </w:r>
            <w:r w:rsidR="00365901">
              <w:rPr>
                <w:noProof/>
                <w:webHidden/>
              </w:rPr>
              <w:instrText xml:space="preserve"> PAGEREF _Toc227508198 \h </w:instrText>
            </w:r>
            <w:r w:rsidR="00365901">
              <w:rPr>
                <w:noProof/>
                <w:webHidden/>
              </w:rPr>
            </w:r>
            <w:r w:rsidR="00365901">
              <w:rPr>
                <w:noProof/>
                <w:webHidden/>
              </w:rPr>
              <w:fldChar w:fldCharType="separate"/>
            </w:r>
            <w:r w:rsidR="00365901">
              <w:rPr>
                <w:noProof/>
                <w:webHidden/>
              </w:rPr>
              <w:t>8</w:t>
            </w:r>
            <w:r w:rsidR="00365901">
              <w:rPr>
                <w:noProof/>
                <w:webHidden/>
              </w:rPr>
              <w:fldChar w:fldCharType="end"/>
            </w:r>
          </w:hyperlink>
        </w:p>
        <w:p w14:paraId="789107DC" w14:textId="77777777" w:rsidR="00365901" w:rsidRDefault="0087153D" w:rsidP="00EA6EE2">
          <w:pPr>
            <w:rPr>
              <w:noProof/>
            </w:rPr>
          </w:pPr>
          <w:r w:rsidRPr="6953C681">
            <w:rPr>
              <w:b/>
              <w:bCs/>
              <w:noProof/>
            </w:rPr>
            <w:fldChar w:fldCharType="end"/>
          </w:r>
          <w:r w:rsidR="00271EB2">
            <w:rPr>
              <w:b/>
              <w:bCs/>
              <w:noProof/>
            </w:rPr>
            <w:fldChar w:fldCharType="begin"/>
          </w:r>
          <w:r w:rsidR="00271EB2">
            <w:rPr>
              <w:b/>
              <w:bCs/>
              <w:noProof/>
            </w:rPr>
            <w:instrText xml:space="preserve"> TOC \h \z \c "Table" </w:instrText>
          </w:r>
          <w:r w:rsidR="00271EB2">
            <w:rPr>
              <w:b/>
              <w:bCs/>
              <w:noProof/>
            </w:rPr>
            <w:fldChar w:fldCharType="separate"/>
          </w:r>
        </w:p>
        <w:p w14:paraId="6EE77AF5" w14:textId="40ED7A75" w:rsidR="00365901" w:rsidRDefault="009C4F2D">
          <w:pPr>
            <w:pStyle w:val="TableofFigures"/>
            <w:tabs>
              <w:tab w:val="right" w:leader="dot" w:pos="9350"/>
            </w:tabs>
            <w:rPr>
              <w:rFonts w:asciiTheme="minorHAnsi" w:eastAsiaTheme="minorEastAsia" w:hAnsiTheme="minorHAnsi" w:cstheme="minorBidi"/>
              <w:noProof/>
            </w:rPr>
          </w:pPr>
          <w:hyperlink w:anchor="_Toc227508199" w:history="1">
            <w:r w:rsidR="00365901" w:rsidRPr="00527D1B">
              <w:rPr>
                <w:rStyle w:val="Hyperlink"/>
                <w:noProof/>
              </w:rPr>
              <w:t>Table 1. Summary of Deliverables</w:t>
            </w:r>
            <w:r w:rsidR="00365901">
              <w:rPr>
                <w:noProof/>
                <w:webHidden/>
              </w:rPr>
              <w:tab/>
            </w:r>
            <w:r w:rsidR="00365901">
              <w:rPr>
                <w:noProof/>
                <w:webHidden/>
              </w:rPr>
              <w:fldChar w:fldCharType="begin"/>
            </w:r>
            <w:r w:rsidR="00365901">
              <w:rPr>
                <w:noProof/>
                <w:webHidden/>
              </w:rPr>
              <w:instrText xml:space="preserve"> PAGEREF _Toc227508199 \h </w:instrText>
            </w:r>
            <w:r w:rsidR="00365901">
              <w:rPr>
                <w:noProof/>
                <w:webHidden/>
              </w:rPr>
            </w:r>
            <w:r w:rsidR="00365901">
              <w:rPr>
                <w:noProof/>
                <w:webHidden/>
              </w:rPr>
              <w:fldChar w:fldCharType="separate"/>
            </w:r>
            <w:r w:rsidR="00365901">
              <w:rPr>
                <w:noProof/>
                <w:webHidden/>
              </w:rPr>
              <w:t>4</w:t>
            </w:r>
            <w:r w:rsidR="00365901">
              <w:rPr>
                <w:noProof/>
                <w:webHidden/>
              </w:rPr>
              <w:fldChar w:fldCharType="end"/>
            </w:r>
          </w:hyperlink>
        </w:p>
        <w:p w14:paraId="0F3F45A9" w14:textId="77777777" w:rsidR="00365901" w:rsidRDefault="00271EB2" w:rsidP="00EA6EE2">
          <w:pPr>
            <w:rPr>
              <w:noProof/>
            </w:rPr>
          </w:pPr>
          <w:r>
            <w:rPr>
              <w:b/>
              <w:bCs/>
              <w:noProof/>
            </w:rPr>
            <w:fldChar w:fldCharType="end"/>
          </w:r>
          <w:r w:rsidR="00F435F5">
            <w:rPr>
              <w:b/>
              <w:bCs/>
              <w:noProof/>
            </w:rPr>
            <w:fldChar w:fldCharType="begin"/>
          </w:r>
          <w:r w:rsidR="0087153D" w:rsidRPr="6953C681">
            <w:rPr>
              <w:b/>
              <w:bCs/>
              <w:noProof/>
            </w:rPr>
            <w:instrText xml:space="preserve"> TOC \h \z \c "Figure" </w:instrText>
          </w:r>
          <w:r w:rsidR="00F435F5">
            <w:rPr>
              <w:b/>
              <w:bCs/>
              <w:noProof/>
            </w:rPr>
            <w:fldChar w:fldCharType="separate"/>
          </w:r>
        </w:p>
        <w:p w14:paraId="09601A7F" w14:textId="636B7588" w:rsidR="00365901" w:rsidRDefault="009C4F2D">
          <w:pPr>
            <w:pStyle w:val="TableofFigures"/>
            <w:tabs>
              <w:tab w:val="right" w:leader="dot" w:pos="9350"/>
            </w:tabs>
            <w:rPr>
              <w:rFonts w:asciiTheme="minorHAnsi" w:eastAsiaTheme="minorEastAsia" w:hAnsiTheme="minorHAnsi" w:cstheme="minorBidi"/>
              <w:noProof/>
            </w:rPr>
          </w:pPr>
          <w:hyperlink w:anchor="_Toc227508208" w:history="1">
            <w:r w:rsidR="00365901" w:rsidRPr="00BB710E">
              <w:rPr>
                <w:rStyle w:val="Hyperlink"/>
                <w:noProof/>
              </w:rPr>
              <w:t>Figure 1 Comparison of Tornado Risk Definitions in Rhode Island</w:t>
            </w:r>
            <w:r w:rsidR="00365901">
              <w:rPr>
                <w:noProof/>
                <w:webHidden/>
              </w:rPr>
              <w:tab/>
            </w:r>
            <w:r w:rsidR="00365901">
              <w:rPr>
                <w:noProof/>
                <w:webHidden/>
              </w:rPr>
              <w:fldChar w:fldCharType="begin"/>
            </w:r>
            <w:r w:rsidR="00365901">
              <w:rPr>
                <w:noProof/>
                <w:webHidden/>
              </w:rPr>
              <w:instrText xml:space="preserve"> PAGEREF _Toc227508208 \h </w:instrText>
            </w:r>
            <w:r w:rsidR="00365901">
              <w:rPr>
                <w:noProof/>
                <w:webHidden/>
              </w:rPr>
            </w:r>
            <w:r w:rsidR="00365901">
              <w:rPr>
                <w:noProof/>
                <w:webHidden/>
              </w:rPr>
              <w:fldChar w:fldCharType="separate"/>
            </w:r>
            <w:r w:rsidR="00365901">
              <w:rPr>
                <w:noProof/>
                <w:webHidden/>
              </w:rPr>
              <w:t>5</w:t>
            </w:r>
            <w:r w:rsidR="00365901">
              <w:rPr>
                <w:noProof/>
                <w:webHidden/>
              </w:rPr>
              <w:fldChar w:fldCharType="end"/>
            </w:r>
          </w:hyperlink>
        </w:p>
        <w:p w14:paraId="46E53328" w14:textId="6B8A4AA2" w:rsidR="00365901" w:rsidRDefault="009C4F2D">
          <w:pPr>
            <w:pStyle w:val="TableofFigures"/>
            <w:tabs>
              <w:tab w:val="right" w:leader="dot" w:pos="9350"/>
            </w:tabs>
            <w:rPr>
              <w:rFonts w:asciiTheme="minorHAnsi" w:eastAsiaTheme="minorEastAsia" w:hAnsiTheme="minorHAnsi" w:cstheme="minorBidi"/>
              <w:noProof/>
            </w:rPr>
          </w:pPr>
          <w:hyperlink w:anchor="_Toc227508209" w:history="1">
            <w:r w:rsidR="00365901" w:rsidRPr="00BB710E">
              <w:rPr>
                <w:rStyle w:val="Hyperlink"/>
                <w:noProof/>
              </w:rPr>
              <w:t>Figure 2 Comparison of Tornado Risk Definitions in Oklahoma</w:t>
            </w:r>
            <w:r w:rsidR="00365901">
              <w:rPr>
                <w:noProof/>
                <w:webHidden/>
              </w:rPr>
              <w:tab/>
            </w:r>
            <w:r w:rsidR="00365901">
              <w:rPr>
                <w:noProof/>
                <w:webHidden/>
              </w:rPr>
              <w:fldChar w:fldCharType="begin"/>
            </w:r>
            <w:r w:rsidR="00365901">
              <w:rPr>
                <w:noProof/>
                <w:webHidden/>
              </w:rPr>
              <w:instrText xml:space="preserve"> PAGEREF _Toc227508209 \h </w:instrText>
            </w:r>
            <w:r w:rsidR="00365901">
              <w:rPr>
                <w:noProof/>
                <w:webHidden/>
              </w:rPr>
            </w:r>
            <w:r w:rsidR="00365901">
              <w:rPr>
                <w:noProof/>
                <w:webHidden/>
              </w:rPr>
              <w:fldChar w:fldCharType="separate"/>
            </w:r>
            <w:r w:rsidR="00365901">
              <w:rPr>
                <w:noProof/>
                <w:webHidden/>
              </w:rPr>
              <w:t>6</w:t>
            </w:r>
            <w:r w:rsidR="00365901">
              <w:rPr>
                <w:noProof/>
                <w:webHidden/>
              </w:rPr>
              <w:fldChar w:fldCharType="end"/>
            </w:r>
          </w:hyperlink>
        </w:p>
        <w:p w14:paraId="61E86823" w14:textId="116B0436" w:rsidR="00365901" w:rsidRDefault="009C4F2D">
          <w:pPr>
            <w:pStyle w:val="TableofFigures"/>
            <w:tabs>
              <w:tab w:val="right" w:leader="dot" w:pos="9350"/>
            </w:tabs>
            <w:rPr>
              <w:rFonts w:asciiTheme="minorHAnsi" w:eastAsiaTheme="minorEastAsia" w:hAnsiTheme="minorHAnsi" w:cstheme="minorBidi"/>
              <w:noProof/>
            </w:rPr>
          </w:pPr>
          <w:hyperlink w:anchor="_Toc227508210" w:history="1">
            <w:r w:rsidR="00365901" w:rsidRPr="00BB710E">
              <w:rPr>
                <w:rStyle w:val="Hyperlink"/>
                <w:noProof/>
              </w:rPr>
              <w:t>Figure 3 Risk Comparison Heatmaps of Oklahoma and Rhode Island</w:t>
            </w:r>
            <w:r w:rsidR="00365901">
              <w:rPr>
                <w:noProof/>
                <w:webHidden/>
              </w:rPr>
              <w:tab/>
            </w:r>
            <w:r w:rsidR="00365901">
              <w:rPr>
                <w:noProof/>
                <w:webHidden/>
              </w:rPr>
              <w:fldChar w:fldCharType="begin"/>
            </w:r>
            <w:r w:rsidR="00365901">
              <w:rPr>
                <w:noProof/>
                <w:webHidden/>
              </w:rPr>
              <w:instrText xml:space="preserve"> PAGEREF _Toc227508210 \h </w:instrText>
            </w:r>
            <w:r w:rsidR="00365901">
              <w:rPr>
                <w:noProof/>
                <w:webHidden/>
              </w:rPr>
            </w:r>
            <w:r w:rsidR="00365901">
              <w:rPr>
                <w:noProof/>
                <w:webHidden/>
              </w:rPr>
              <w:fldChar w:fldCharType="separate"/>
            </w:r>
            <w:r w:rsidR="00365901">
              <w:rPr>
                <w:noProof/>
                <w:webHidden/>
              </w:rPr>
              <w:t>6</w:t>
            </w:r>
            <w:r w:rsidR="00365901">
              <w:rPr>
                <w:noProof/>
                <w:webHidden/>
              </w:rPr>
              <w:fldChar w:fldCharType="end"/>
            </w:r>
          </w:hyperlink>
        </w:p>
        <w:p w14:paraId="3222BD07" w14:textId="3D542169" w:rsidR="00C03A19" w:rsidRDefault="00F435F5" w:rsidP="00EA6EE2">
          <w:r>
            <w:rPr>
              <w:b/>
              <w:bCs/>
              <w:noProof/>
            </w:rPr>
            <w:fldChar w:fldCharType="end"/>
          </w:r>
        </w:p>
      </w:sdtContent>
    </w:sdt>
    <w:p w14:paraId="26642131" w14:textId="77777777" w:rsidR="0072350E" w:rsidRDefault="0072350E">
      <w:pPr>
        <w:rPr>
          <w:rFonts w:eastAsiaTheme="majorEastAsia"/>
          <w:color w:val="0F4761" w:themeColor="accent1" w:themeShade="BF"/>
          <w:sz w:val="40"/>
          <w:szCs w:val="40"/>
        </w:rPr>
      </w:pPr>
      <w:bookmarkStart w:id="0" w:name="_Toc227508185"/>
      <w:r>
        <w:br w:type="page"/>
      </w:r>
    </w:p>
    <w:p w14:paraId="4CB0CC8C" w14:textId="449BC1BC" w:rsidR="00D03328" w:rsidRDefault="005E54F8" w:rsidP="00D245BD">
      <w:pPr>
        <w:pStyle w:val="Heading1"/>
      </w:pPr>
      <w:r>
        <w:lastRenderedPageBreak/>
        <w:t>Introduction</w:t>
      </w:r>
      <w:r w:rsidR="006B4D7D">
        <w:t>/Scope of Work</w:t>
      </w:r>
      <w:bookmarkEnd w:id="0"/>
    </w:p>
    <w:p w14:paraId="582C8E7B" w14:textId="6AB3A303" w:rsidR="00016F76" w:rsidRDefault="00016F76" w:rsidP="00016F76">
      <w:pPr>
        <w:pStyle w:val="Heading2"/>
      </w:pPr>
      <w:bookmarkStart w:id="1" w:name="_Toc227508186"/>
      <w:r w:rsidRPr="00914623">
        <w:t>Project Goal</w:t>
      </w:r>
      <w:bookmarkEnd w:id="1"/>
    </w:p>
    <w:p w14:paraId="70385EE2" w14:textId="7FA169DA" w:rsidR="00D54CD0" w:rsidRDefault="00D54CD0" w:rsidP="00D54CD0">
      <w:pPr>
        <w:rPr>
          <w:rFonts w:cstheme="minorHAnsi"/>
        </w:rPr>
      </w:pPr>
      <w:r w:rsidRPr="00415287">
        <w:rPr>
          <w:rFonts w:cstheme="minorHAnsi"/>
        </w:rPr>
        <w:t>Our group has been hired by Risk Averse, LLC to conduct a sensitivity analysis of the FEMA National Risk Index (NRI). The goal is to find categorical bias by comparing the current NRI methods against an alternative risk scoring model developed by our team</w:t>
      </w:r>
      <w:r>
        <w:rPr>
          <w:rFonts w:cstheme="minorHAnsi"/>
        </w:rPr>
        <w:t xml:space="preserve"> (Risk = probability * impact)</w:t>
      </w:r>
      <w:r w:rsidRPr="00415287">
        <w:rPr>
          <w:rFonts w:cstheme="minorHAnsi"/>
        </w:rPr>
        <w:t xml:space="preserve">. This study focuses on census-tract level data across two states to evaluate how different risks impact community priority and funding eligibility. </w:t>
      </w:r>
    </w:p>
    <w:p w14:paraId="3B362E71" w14:textId="77777777" w:rsidR="00D57C43" w:rsidRPr="00415287" w:rsidRDefault="00D57C43" w:rsidP="00D57C43">
      <w:pPr>
        <w:pStyle w:val="Heading2"/>
      </w:pPr>
      <w:bookmarkStart w:id="2" w:name="_Toc227508187"/>
      <w:r w:rsidRPr="00415287">
        <w:t>Study Area: States</w:t>
      </w:r>
      <w:bookmarkEnd w:id="2"/>
    </w:p>
    <w:p w14:paraId="28A07B4C" w14:textId="77777777" w:rsidR="00D57C43" w:rsidRPr="00415287" w:rsidRDefault="00D57C43" w:rsidP="00D57C43">
      <w:pPr>
        <w:rPr>
          <w:rFonts w:cstheme="minorHAnsi"/>
        </w:rPr>
      </w:pPr>
      <w:r w:rsidRPr="00415287">
        <w:rPr>
          <w:rFonts w:cstheme="minorHAnsi"/>
        </w:rPr>
        <w:t>For this analysis, our group will examine the following states:</w:t>
      </w:r>
    </w:p>
    <w:p w14:paraId="2FA6C8B5" w14:textId="77777777" w:rsidR="00D57C43" w:rsidRPr="00415287" w:rsidRDefault="00D57C43" w:rsidP="00D57C43">
      <w:pPr>
        <w:pStyle w:val="ListParagraph"/>
        <w:numPr>
          <w:ilvl w:val="0"/>
          <w:numId w:val="8"/>
        </w:numPr>
        <w:rPr>
          <w:rFonts w:cstheme="minorHAnsi"/>
        </w:rPr>
      </w:pPr>
      <w:r w:rsidRPr="00415287">
        <w:rPr>
          <w:rFonts w:cstheme="minorHAnsi"/>
        </w:rPr>
        <w:t xml:space="preserve">Oklahoma </w:t>
      </w:r>
    </w:p>
    <w:p w14:paraId="2C6EA724" w14:textId="77777777" w:rsidR="00D57C43" w:rsidRPr="00415287" w:rsidRDefault="00D57C43" w:rsidP="00D57C43">
      <w:pPr>
        <w:pStyle w:val="ListParagraph"/>
        <w:numPr>
          <w:ilvl w:val="0"/>
          <w:numId w:val="8"/>
        </w:numPr>
        <w:rPr>
          <w:rFonts w:cstheme="minorHAnsi"/>
        </w:rPr>
      </w:pPr>
      <w:r>
        <w:rPr>
          <w:rFonts w:cstheme="minorHAnsi"/>
        </w:rPr>
        <w:t>Rhode Island</w:t>
      </w:r>
    </w:p>
    <w:p w14:paraId="2C0ECC52" w14:textId="77777777" w:rsidR="00D57C43" w:rsidRPr="00415287" w:rsidRDefault="00D57C43" w:rsidP="00D57C43">
      <w:r>
        <w:t xml:space="preserve">The group will focus on the risk of tornadoes in each state. These states were picked because they sit on opposite ends of the tornado risk spectrum. Oklahoma sits in the heart of Tornado Alley and is subject to extreme tornado exposure. Rhode Island, on the other end, has very few tornadoes per year and therefore has a very low tornado risk level. Comparing these two states will allow the group to understand how sensitive the risk model is. </w:t>
      </w:r>
    </w:p>
    <w:p w14:paraId="4EC14120" w14:textId="77777777" w:rsidR="00D57C43" w:rsidRPr="00415287" w:rsidRDefault="00D57C43" w:rsidP="00D57C43">
      <w:pPr>
        <w:pStyle w:val="Heading2"/>
      </w:pPr>
      <w:bookmarkStart w:id="3" w:name="_Toc227508188"/>
      <w:r w:rsidRPr="00415287">
        <w:t>External Resources</w:t>
      </w:r>
      <w:bookmarkEnd w:id="3"/>
    </w:p>
    <w:p w14:paraId="66EC5292" w14:textId="77777777" w:rsidR="00D57C43" w:rsidRPr="00415287" w:rsidRDefault="00D57C43" w:rsidP="00D57C43">
      <w:pPr>
        <w:rPr>
          <w:rFonts w:cstheme="minorHAnsi"/>
        </w:rPr>
      </w:pPr>
      <w:r w:rsidRPr="00415287">
        <w:rPr>
          <w:rFonts w:cstheme="minorHAnsi"/>
        </w:rPr>
        <w:t xml:space="preserve">In addition to the primary NRI dataset, the following external resources will be used to support the development of our alternative risk scoring method. </w:t>
      </w:r>
    </w:p>
    <w:p w14:paraId="1328A51A" w14:textId="77777777" w:rsidR="00D57C43" w:rsidRPr="00415287" w:rsidRDefault="00D57C43" w:rsidP="00D57C43">
      <w:pPr>
        <w:pStyle w:val="ListParagraph"/>
        <w:numPr>
          <w:ilvl w:val="0"/>
          <w:numId w:val="8"/>
        </w:numPr>
      </w:pPr>
      <w:r w:rsidRPr="64F95426">
        <w:t xml:space="preserve">CDC/ATSDR Social Vulnerability Index (SVI): This dataset will be used to cross-reference social factors (poverty, housing, vehicle access) that show how a community prevents human suffering and financial loss in a natural disaster. </w:t>
      </w:r>
    </w:p>
    <w:p w14:paraId="195285CD" w14:textId="77777777" w:rsidR="00D57C43" w:rsidRPr="00415287" w:rsidRDefault="00D57C43" w:rsidP="00D57C43">
      <w:pPr>
        <w:pStyle w:val="ListParagraph"/>
        <w:numPr>
          <w:ilvl w:val="0"/>
          <w:numId w:val="8"/>
        </w:numPr>
        <w:rPr>
          <w:rFonts w:cstheme="minorHAnsi"/>
        </w:rPr>
      </w:pPr>
      <w:r w:rsidRPr="00415287">
        <w:rPr>
          <w:rFonts w:cstheme="minorHAnsi"/>
        </w:rPr>
        <w:t xml:space="preserve">FEMA </w:t>
      </w:r>
      <w:proofErr w:type="spellStart"/>
      <w:r w:rsidRPr="00415287">
        <w:rPr>
          <w:rFonts w:cstheme="minorHAnsi"/>
        </w:rPr>
        <w:t>Hazus</w:t>
      </w:r>
      <w:proofErr w:type="spellEnd"/>
      <w:r w:rsidRPr="00415287">
        <w:rPr>
          <w:rFonts w:cstheme="minorHAnsi"/>
        </w:rPr>
        <w:t xml:space="preserve"> Technical Manuals: Since </w:t>
      </w:r>
      <w:proofErr w:type="spellStart"/>
      <w:r w:rsidRPr="00415287">
        <w:rPr>
          <w:rFonts w:cstheme="minorHAnsi"/>
        </w:rPr>
        <w:t>Hazus</w:t>
      </w:r>
      <w:proofErr w:type="spellEnd"/>
      <w:r w:rsidRPr="00415287">
        <w:rPr>
          <w:rFonts w:cstheme="minorHAnsi"/>
        </w:rPr>
        <w:t xml:space="preserve"> 6.0 provides the building and population exposure data for the NRI, we will use it to understand how “Expected Annual Loss” is modeled. This is important for finding if the physical damage models favor certain types of infrastructure or high-value urban areas. </w:t>
      </w:r>
    </w:p>
    <w:p w14:paraId="0DE3DB86" w14:textId="77777777" w:rsidR="00D57C43" w:rsidRPr="00415287" w:rsidRDefault="00D57C43" w:rsidP="00D57C43">
      <w:pPr>
        <w:pStyle w:val="Heading2"/>
      </w:pPr>
      <w:bookmarkStart w:id="4" w:name="_Toc227508189"/>
      <w:r w:rsidRPr="00415287">
        <w:t>Current NRI Definition of Risk</w:t>
      </w:r>
      <w:bookmarkEnd w:id="4"/>
    </w:p>
    <w:p w14:paraId="7969532E" w14:textId="77777777" w:rsidR="00D57C43" w:rsidRPr="00415287" w:rsidRDefault="00D57C43" w:rsidP="00D57C43">
      <w:pPr>
        <w:rPr>
          <w:rFonts w:cstheme="minorHAnsi"/>
        </w:rPr>
      </w:pPr>
      <w:r w:rsidRPr="00415287">
        <w:rPr>
          <w:rFonts w:cstheme="minorHAnsi"/>
        </w:rPr>
        <w:t>Per the FEMA National Risk Index, risk is defined through these lenses:</w:t>
      </w:r>
    </w:p>
    <w:p w14:paraId="58A9120E" w14:textId="77777777" w:rsidR="00D57C43" w:rsidRPr="00EC7BE1" w:rsidRDefault="00D57C43" w:rsidP="00D57C43">
      <w:pPr>
        <w:pStyle w:val="ListParagraph"/>
        <w:numPr>
          <w:ilvl w:val="0"/>
          <w:numId w:val="8"/>
        </w:numPr>
        <w:rPr>
          <w:rFonts w:cstheme="minorHAnsi"/>
        </w:rPr>
      </w:pPr>
      <w:r w:rsidRPr="00415287">
        <w:rPr>
          <w:rFonts w:cstheme="minorHAnsi"/>
        </w:rPr>
        <w:t xml:space="preserve">Risk: The potential for negative impacts (human, physical, and economic) resulting from a natural hazard. </w:t>
      </w:r>
    </w:p>
    <w:p w14:paraId="69269726" w14:textId="77777777" w:rsidR="00D57C43" w:rsidRPr="00415287" w:rsidRDefault="00D57C43" w:rsidP="00D57C43">
      <w:pPr>
        <w:pStyle w:val="ListParagraph"/>
        <w:numPr>
          <w:ilvl w:val="0"/>
          <w:numId w:val="8"/>
        </w:numPr>
      </w:pPr>
      <w:r w:rsidRPr="23BBB3E5">
        <w:t xml:space="preserve">Expected Annual Loss: The average cost resulting from natural hazards each year, buildings, people, and agriculture. </w:t>
      </w:r>
    </w:p>
    <w:p w14:paraId="08817482" w14:textId="77777777" w:rsidR="00D57C43" w:rsidRPr="00415287" w:rsidRDefault="00D57C43" w:rsidP="00D57C43">
      <w:pPr>
        <w:pStyle w:val="ListParagraph"/>
        <w:numPr>
          <w:ilvl w:val="0"/>
          <w:numId w:val="8"/>
        </w:numPr>
        <w:rPr>
          <w:rFonts w:cstheme="minorHAnsi"/>
        </w:rPr>
      </w:pPr>
      <w:r w:rsidRPr="00415287">
        <w:rPr>
          <w:rFonts w:cstheme="minorHAnsi"/>
        </w:rPr>
        <w:t xml:space="preserve">Social Vulnerability: The susceptibility of social groups to the impacts of natural hazards. </w:t>
      </w:r>
    </w:p>
    <w:p w14:paraId="695F61B0" w14:textId="77777777" w:rsidR="00D57C43" w:rsidRPr="00B92595" w:rsidRDefault="00D57C43" w:rsidP="00D57C43">
      <w:pPr>
        <w:pStyle w:val="ListParagraph"/>
        <w:numPr>
          <w:ilvl w:val="0"/>
          <w:numId w:val="8"/>
        </w:numPr>
        <w:rPr>
          <w:rFonts w:cstheme="minorHAnsi"/>
        </w:rPr>
      </w:pPr>
      <w:r w:rsidRPr="00415287">
        <w:rPr>
          <w:rFonts w:cstheme="minorHAnsi"/>
        </w:rPr>
        <w:lastRenderedPageBreak/>
        <w:t xml:space="preserve">Community Resilience: The ability of a community to prepare for anticipated hazards, and adapt, withstand, and recover from these hazards. </w:t>
      </w:r>
    </w:p>
    <w:p w14:paraId="0B337B33" w14:textId="77777777" w:rsidR="00D57C43" w:rsidRPr="00415287" w:rsidRDefault="00D57C43" w:rsidP="00D57C43">
      <w:pPr>
        <w:pStyle w:val="Heading3"/>
      </w:pPr>
      <w:bookmarkStart w:id="5" w:name="_Toc227508190"/>
      <w:r w:rsidRPr="00415287">
        <w:t>NRI Calculation Method</w:t>
      </w:r>
      <w:bookmarkEnd w:id="5"/>
    </w:p>
    <w:p w14:paraId="510A1A55" w14:textId="77777777" w:rsidR="00D57C43" w:rsidRPr="00415287" w:rsidRDefault="00D57C43" w:rsidP="00D57C43">
      <w:pPr>
        <w:rPr>
          <w:rFonts w:cstheme="minorHAnsi"/>
        </w:rPr>
      </w:pPr>
      <w:r w:rsidRPr="00415287">
        <w:rPr>
          <w:rFonts w:cstheme="minorHAnsi"/>
        </w:rPr>
        <w:t xml:space="preserve">The National Risk Index is calculated by the following: </w:t>
      </w:r>
    </w:p>
    <w:p w14:paraId="0BA121AC" w14:textId="77777777" w:rsidR="00D57C43" w:rsidRDefault="00D57C43" w:rsidP="00D57C43">
      <w:pPr>
        <w:rPr>
          <w:rFonts w:cstheme="minorHAnsi"/>
        </w:rPr>
      </w:pPr>
      <w:r w:rsidRPr="00415287">
        <w:rPr>
          <w:rFonts w:cstheme="minorHAnsi"/>
        </w:rPr>
        <w:t>Risk Index = (Expected Annual Loss) * Social Vulnerability / Community Resilience</w:t>
      </w:r>
    </w:p>
    <w:p w14:paraId="3F958173" w14:textId="77777777" w:rsidR="00D57C43" w:rsidRPr="00415287" w:rsidRDefault="00D57C43" w:rsidP="00D57C43">
      <w:pPr>
        <w:pStyle w:val="Heading2"/>
      </w:pPr>
      <w:bookmarkStart w:id="6" w:name="_Toc227508191"/>
      <w:r>
        <w:t>Tasks</w:t>
      </w:r>
      <w:bookmarkEnd w:id="6"/>
    </w:p>
    <w:p w14:paraId="6593FAEE" w14:textId="77777777" w:rsidR="00D57C43" w:rsidRPr="00CA0037" w:rsidRDefault="00D57C43" w:rsidP="00D57C43">
      <w:pPr>
        <w:pStyle w:val="ListParagraph"/>
        <w:numPr>
          <w:ilvl w:val="0"/>
          <w:numId w:val="8"/>
        </w:numPr>
        <w:rPr>
          <w:rFonts w:cstheme="minorHAnsi"/>
        </w:rPr>
      </w:pPr>
      <w:r w:rsidRPr="00CA0037">
        <w:rPr>
          <w:rFonts w:cstheme="minorHAnsi"/>
        </w:rPr>
        <w:t xml:space="preserve">Data Processing: Download and clean NRI and SVI data for Oklahoma and Rhode Island </w:t>
      </w:r>
    </w:p>
    <w:p w14:paraId="790E7AB6" w14:textId="77777777" w:rsidR="00D57C43" w:rsidRPr="00CA0037" w:rsidRDefault="00D57C43" w:rsidP="00D57C43">
      <w:pPr>
        <w:pStyle w:val="ListParagraph"/>
        <w:numPr>
          <w:ilvl w:val="0"/>
          <w:numId w:val="8"/>
        </w:numPr>
        <w:rPr>
          <w:rFonts w:cstheme="minorHAnsi"/>
        </w:rPr>
      </w:pPr>
      <w:r w:rsidRPr="00CA0037">
        <w:rPr>
          <w:rFonts w:cstheme="minorHAnsi"/>
        </w:rPr>
        <w:t xml:space="preserve">Model Development: Create an alternative risk definition and implement it using Python. </w:t>
      </w:r>
    </w:p>
    <w:p w14:paraId="3B869ACB" w14:textId="77777777" w:rsidR="00D57C43" w:rsidRPr="00CA0037" w:rsidRDefault="00D57C43" w:rsidP="00D57C43">
      <w:pPr>
        <w:pStyle w:val="ListParagraph"/>
        <w:numPr>
          <w:ilvl w:val="0"/>
          <w:numId w:val="8"/>
        </w:numPr>
        <w:rPr>
          <w:rFonts w:cstheme="minorHAnsi"/>
        </w:rPr>
      </w:pPr>
      <w:r w:rsidRPr="00CA0037">
        <w:rPr>
          <w:rFonts w:cstheme="minorHAnsi"/>
        </w:rPr>
        <w:t xml:space="preserve">Visualization: Create summary tables, a sensitivity analysis comparison, and a </w:t>
      </w:r>
      <w:proofErr w:type="spellStart"/>
      <w:r w:rsidRPr="00CA0037">
        <w:rPr>
          <w:rFonts w:cstheme="minorHAnsi"/>
        </w:rPr>
        <w:t>GeoPandas</w:t>
      </w:r>
      <w:proofErr w:type="spellEnd"/>
      <w:r w:rsidRPr="00CA0037">
        <w:rPr>
          <w:rFonts w:cstheme="minorHAnsi"/>
        </w:rPr>
        <w:t xml:space="preserve"> risk map. </w:t>
      </w:r>
    </w:p>
    <w:p w14:paraId="4FFFB535" w14:textId="6AE265E4" w:rsidR="008F4FFD" w:rsidRPr="0072350E" w:rsidRDefault="00D57C43" w:rsidP="00D54CD0">
      <w:pPr>
        <w:pStyle w:val="ListParagraph"/>
        <w:numPr>
          <w:ilvl w:val="0"/>
          <w:numId w:val="8"/>
        </w:numPr>
        <w:rPr>
          <w:rFonts w:cstheme="minorHAnsi"/>
        </w:rPr>
      </w:pPr>
      <w:r w:rsidRPr="00CA0037">
        <w:rPr>
          <w:rFonts w:cstheme="minorHAnsi"/>
        </w:rPr>
        <w:t xml:space="preserve">Final Report: A document detailing methodology, ethical implications of bias and impacts on future FEMA mitigation funding. </w:t>
      </w:r>
    </w:p>
    <w:p w14:paraId="47CF822C" w14:textId="7D49BF9F" w:rsidR="00E93650" w:rsidRDefault="00016F76" w:rsidP="00DC51BB">
      <w:pPr>
        <w:pStyle w:val="Heading2"/>
      </w:pPr>
      <w:bookmarkStart w:id="7" w:name="_Toc227508192"/>
      <w:r w:rsidRPr="00016F76">
        <w:t>Project Deliverables</w:t>
      </w:r>
      <w:r w:rsidR="00107C67">
        <w:t xml:space="preserve"> and Timeline</w:t>
      </w:r>
      <w:bookmarkEnd w:id="7"/>
      <w:r w:rsidRPr="00016F76">
        <w:t xml:space="preserve"> </w:t>
      </w:r>
    </w:p>
    <w:p w14:paraId="3889EE0B" w14:textId="681BF5B5" w:rsidR="008F4FFD" w:rsidRPr="00C94100" w:rsidRDefault="008F4FFD" w:rsidP="008F4FFD">
      <w:r>
        <w:t xml:space="preserve">The deliverables for this project and their associated file </w:t>
      </w:r>
      <w:r w:rsidR="4E62823C">
        <w:t>names,</w:t>
      </w:r>
      <w:r>
        <w:t xml:space="preserve"> and due dates are summarized in the table below.</w:t>
      </w:r>
    </w:p>
    <w:p w14:paraId="1E7DFA42" w14:textId="77777777" w:rsidR="008F4FFD" w:rsidRPr="000370E1" w:rsidRDefault="008F4FFD" w:rsidP="008F4FFD">
      <w:pPr>
        <w:pStyle w:val="Caption"/>
        <w:keepNext/>
        <w:jc w:val="center"/>
        <w:rPr>
          <w:color w:val="000000" w:themeColor="text1"/>
          <w:sz w:val="24"/>
          <w:szCs w:val="24"/>
        </w:rPr>
      </w:pPr>
      <w:bookmarkStart w:id="8" w:name="_Toc227508199"/>
      <w:r w:rsidRPr="51E2DBA7">
        <w:rPr>
          <w:color w:val="000000" w:themeColor="text1"/>
          <w:sz w:val="24"/>
          <w:szCs w:val="24"/>
        </w:rPr>
        <w:t xml:space="preserve">Table </w:t>
      </w:r>
      <w:r w:rsidRPr="51E2DBA7">
        <w:rPr>
          <w:color w:val="000000" w:themeColor="text1"/>
          <w:sz w:val="24"/>
          <w:szCs w:val="24"/>
        </w:rPr>
        <w:fldChar w:fldCharType="begin"/>
      </w:r>
      <w:r w:rsidRPr="51E2DBA7">
        <w:rPr>
          <w:color w:val="000000" w:themeColor="text1"/>
          <w:sz w:val="24"/>
          <w:szCs w:val="24"/>
        </w:rPr>
        <w:instrText xml:space="preserve"> SEQ Table \* ARABIC </w:instrText>
      </w:r>
      <w:r w:rsidRPr="51E2DBA7">
        <w:rPr>
          <w:color w:val="000000" w:themeColor="text1"/>
          <w:sz w:val="24"/>
          <w:szCs w:val="24"/>
        </w:rPr>
        <w:fldChar w:fldCharType="separate"/>
      </w:r>
      <w:r w:rsidRPr="51E2DBA7">
        <w:rPr>
          <w:noProof/>
          <w:color w:val="000000" w:themeColor="text1"/>
          <w:sz w:val="24"/>
          <w:szCs w:val="24"/>
        </w:rPr>
        <w:t>1</w:t>
      </w:r>
      <w:r w:rsidRPr="51E2DBA7">
        <w:rPr>
          <w:color w:val="000000" w:themeColor="text1"/>
          <w:sz w:val="24"/>
          <w:szCs w:val="24"/>
        </w:rPr>
        <w:fldChar w:fldCharType="end"/>
      </w:r>
      <w:r w:rsidRPr="51E2DBA7">
        <w:rPr>
          <w:color w:val="000000" w:themeColor="text1"/>
          <w:sz w:val="24"/>
          <w:szCs w:val="24"/>
        </w:rPr>
        <w:t>. Summary of Deliverables</w:t>
      </w:r>
      <w:bookmarkEnd w:id="8"/>
    </w:p>
    <w:tbl>
      <w:tblPr>
        <w:tblStyle w:val="TableGrid"/>
        <w:tblW w:w="0" w:type="auto"/>
        <w:tblLook w:val="04A0" w:firstRow="1" w:lastRow="0" w:firstColumn="1" w:lastColumn="0" w:noHBand="0" w:noVBand="1"/>
      </w:tblPr>
      <w:tblGrid>
        <w:gridCol w:w="2997"/>
        <w:gridCol w:w="4018"/>
        <w:gridCol w:w="2335"/>
      </w:tblGrid>
      <w:tr w:rsidR="008F4FFD" w14:paraId="6FE4BF2D" w14:textId="77777777" w:rsidTr="004B6378">
        <w:tc>
          <w:tcPr>
            <w:tcW w:w="2997" w:type="dxa"/>
            <w:shd w:val="clear" w:color="auto" w:fill="A6A6A6" w:themeFill="background1" w:themeFillShade="A6"/>
          </w:tcPr>
          <w:p w14:paraId="61F67CC8" w14:textId="77777777" w:rsidR="008F4FFD" w:rsidRPr="009F6CB7" w:rsidRDefault="008F4FFD" w:rsidP="004B6378">
            <w:pPr>
              <w:spacing w:line="360" w:lineRule="auto"/>
              <w:jc w:val="center"/>
              <w:rPr>
                <w:b/>
                <w:bCs/>
                <w:color w:val="000000" w:themeColor="text1"/>
              </w:rPr>
            </w:pPr>
            <w:r w:rsidRPr="009F6CB7">
              <w:rPr>
                <w:b/>
                <w:bCs/>
                <w:color w:val="000000" w:themeColor="text1"/>
              </w:rPr>
              <w:t>Deliverable</w:t>
            </w:r>
          </w:p>
        </w:tc>
        <w:tc>
          <w:tcPr>
            <w:tcW w:w="4018" w:type="dxa"/>
            <w:shd w:val="clear" w:color="auto" w:fill="A6A6A6" w:themeFill="background1" w:themeFillShade="A6"/>
          </w:tcPr>
          <w:p w14:paraId="481DF772" w14:textId="77777777" w:rsidR="008F4FFD" w:rsidRPr="009F6CB7" w:rsidRDefault="008F4FFD" w:rsidP="004B6378">
            <w:pPr>
              <w:spacing w:line="360" w:lineRule="auto"/>
              <w:jc w:val="center"/>
              <w:rPr>
                <w:b/>
                <w:bCs/>
                <w:color w:val="000000" w:themeColor="text1"/>
              </w:rPr>
            </w:pPr>
            <w:r w:rsidRPr="009F6CB7">
              <w:rPr>
                <w:b/>
                <w:bCs/>
                <w:color w:val="000000" w:themeColor="text1"/>
              </w:rPr>
              <w:t>File Name</w:t>
            </w:r>
          </w:p>
        </w:tc>
        <w:tc>
          <w:tcPr>
            <w:tcW w:w="2335" w:type="dxa"/>
            <w:shd w:val="clear" w:color="auto" w:fill="A6A6A6" w:themeFill="background1" w:themeFillShade="A6"/>
          </w:tcPr>
          <w:p w14:paraId="40AAB4BE" w14:textId="77777777" w:rsidR="008F4FFD" w:rsidRPr="009F6CB7" w:rsidRDefault="008F4FFD" w:rsidP="004B6378">
            <w:pPr>
              <w:spacing w:line="360" w:lineRule="auto"/>
              <w:jc w:val="center"/>
              <w:rPr>
                <w:b/>
                <w:bCs/>
                <w:color w:val="000000" w:themeColor="text1"/>
              </w:rPr>
            </w:pPr>
            <w:r w:rsidRPr="009F6CB7">
              <w:rPr>
                <w:b/>
                <w:bCs/>
                <w:color w:val="000000" w:themeColor="text1"/>
              </w:rPr>
              <w:t>Due Date</w:t>
            </w:r>
          </w:p>
        </w:tc>
      </w:tr>
      <w:tr w:rsidR="008F4FFD" w14:paraId="4FC44FF9" w14:textId="77777777" w:rsidTr="004B6378">
        <w:tc>
          <w:tcPr>
            <w:tcW w:w="2997" w:type="dxa"/>
          </w:tcPr>
          <w:p w14:paraId="35871F9A" w14:textId="77777777" w:rsidR="008F4FFD" w:rsidRDefault="008F4FFD" w:rsidP="004B6378">
            <w:pPr>
              <w:spacing w:line="360" w:lineRule="auto"/>
              <w:jc w:val="center"/>
            </w:pPr>
            <w:r>
              <w:t>Gantt Chart</w:t>
            </w:r>
          </w:p>
        </w:tc>
        <w:tc>
          <w:tcPr>
            <w:tcW w:w="4018" w:type="dxa"/>
          </w:tcPr>
          <w:p w14:paraId="1BD43356" w14:textId="77777777" w:rsidR="008F4FFD" w:rsidRDefault="008F4FFD" w:rsidP="004B6378">
            <w:pPr>
              <w:spacing w:line="360" w:lineRule="auto"/>
              <w:jc w:val="center"/>
            </w:pPr>
            <w:r>
              <w:t>CIVE202_Spring2026_P4-151-14_Project4_GanttChart</w:t>
            </w:r>
          </w:p>
        </w:tc>
        <w:tc>
          <w:tcPr>
            <w:tcW w:w="2335" w:type="dxa"/>
          </w:tcPr>
          <w:p w14:paraId="36C21C4C" w14:textId="77777777" w:rsidR="008F4FFD" w:rsidRDefault="008F4FFD" w:rsidP="004B6378">
            <w:pPr>
              <w:spacing w:line="360" w:lineRule="auto"/>
              <w:jc w:val="center"/>
            </w:pPr>
            <w:r>
              <w:t>04/21/26</w:t>
            </w:r>
          </w:p>
        </w:tc>
      </w:tr>
      <w:tr w:rsidR="008F4FFD" w14:paraId="285DA121" w14:textId="77777777" w:rsidTr="004B6378">
        <w:tc>
          <w:tcPr>
            <w:tcW w:w="2997" w:type="dxa"/>
          </w:tcPr>
          <w:p w14:paraId="393CDE6C" w14:textId="77777777" w:rsidR="008F4FFD" w:rsidRDefault="008F4FFD" w:rsidP="004B6378">
            <w:pPr>
              <w:spacing w:line="360" w:lineRule="auto"/>
              <w:jc w:val="center"/>
            </w:pPr>
            <w:r>
              <w:t>Scope of Work (SOW)</w:t>
            </w:r>
          </w:p>
        </w:tc>
        <w:tc>
          <w:tcPr>
            <w:tcW w:w="4018" w:type="dxa"/>
          </w:tcPr>
          <w:p w14:paraId="6F2D9C57" w14:textId="77777777" w:rsidR="008F4FFD" w:rsidRDefault="008F4FFD" w:rsidP="004B6378">
            <w:pPr>
              <w:spacing w:line="360" w:lineRule="auto"/>
              <w:jc w:val="center"/>
            </w:pPr>
            <w:r w:rsidRPr="000A1925">
              <w:t>CIVE202_Spring2026_</w:t>
            </w:r>
            <w:r>
              <w:t>P4-151-14_Project4</w:t>
            </w:r>
            <w:r w:rsidRPr="000A1925">
              <w:t>_</w:t>
            </w:r>
            <w:r>
              <w:t>SOW</w:t>
            </w:r>
          </w:p>
        </w:tc>
        <w:tc>
          <w:tcPr>
            <w:tcW w:w="2335" w:type="dxa"/>
          </w:tcPr>
          <w:p w14:paraId="43D39DE8" w14:textId="77777777" w:rsidR="008F4FFD" w:rsidRDefault="008F4FFD" w:rsidP="004B6378">
            <w:pPr>
              <w:spacing w:line="360" w:lineRule="auto"/>
              <w:jc w:val="center"/>
            </w:pPr>
            <w:r>
              <w:t>04/21/26</w:t>
            </w:r>
          </w:p>
        </w:tc>
      </w:tr>
      <w:tr w:rsidR="008F4FFD" w14:paraId="0C23EA7E" w14:textId="77777777" w:rsidTr="004B6378">
        <w:tc>
          <w:tcPr>
            <w:tcW w:w="2997" w:type="dxa"/>
          </w:tcPr>
          <w:p w14:paraId="2AFB2C48" w14:textId="77777777" w:rsidR="008F4FFD" w:rsidRDefault="008F4FFD" w:rsidP="004B6378">
            <w:pPr>
              <w:spacing w:line="360" w:lineRule="auto"/>
              <w:jc w:val="center"/>
            </w:pPr>
            <w:r>
              <w:t>Python Code</w:t>
            </w:r>
          </w:p>
        </w:tc>
        <w:tc>
          <w:tcPr>
            <w:tcW w:w="4018" w:type="dxa"/>
          </w:tcPr>
          <w:p w14:paraId="00DE8FF7" w14:textId="77777777" w:rsidR="008F4FFD" w:rsidRDefault="008F4FFD" w:rsidP="004B6378">
            <w:pPr>
              <w:spacing w:line="360" w:lineRule="auto"/>
              <w:jc w:val="center"/>
            </w:pPr>
            <w:r w:rsidRPr="000A1925">
              <w:t>CIVE202_Spring2026_</w:t>
            </w:r>
            <w:r>
              <w:t>P4-151-14_Project4</w:t>
            </w:r>
            <w:r w:rsidRPr="000A1925">
              <w:t>_</w:t>
            </w:r>
            <w:r>
              <w:t>PythonCode</w:t>
            </w:r>
          </w:p>
        </w:tc>
        <w:tc>
          <w:tcPr>
            <w:tcW w:w="2335" w:type="dxa"/>
          </w:tcPr>
          <w:p w14:paraId="7545A6FB" w14:textId="77777777" w:rsidR="008F4FFD" w:rsidRDefault="008F4FFD" w:rsidP="004B6378">
            <w:pPr>
              <w:spacing w:line="360" w:lineRule="auto"/>
              <w:jc w:val="center"/>
            </w:pPr>
            <w:r>
              <w:t>04/21/26</w:t>
            </w:r>
          </w:p>
        </w:tc>
      </w:tr>
      <w:tr w:rsidR="008F4FFD" w14:paraId="0C4E261F" w14:textId="77777777" w:rsidTr="004B6378">
        <w:tc>
          <w:tcPr>
            <w:tcW w:w="2997" w:type="dxa"/>
          </w:tcPr>
          <w:p w14:paraId="58E793A7" w14:textId="77777777" w:rsidR="008F4FFD" w:rsidRDefault="008F4FFD" w:rsidP="004B6378">
            <w:pPr>
              <w:spacing w:line="360" w:lineRule="auto"/>
              <w:jc w:val="center"/>
            </w:pPr>
            <w:r>
              <w:t>Annotated Code Document (ACD)</w:t>
            </w:r>
          </w:p>
        </w:tc>
        <w:tc>
          <w:tcPr>
            <w:tcW w:w="4018" w:type="dxa"/>
          </w:tcPr>
          <w:p w14:paraId="47184A21" w14:textId="77777777" w:rsidR="008F4FFD" w:rsidRDefault="008F4FFD" w:rsidP="004B6378">
            <w:pPr>
              <w:spacing w:line="360" w:lineRule="auto"/>
              <w:jc w:val="center"/>
            </w:pPr>
            <w:r w:rsidRPr="000A1925">
              <w:t>CIVE202_Spring2026_</w:t>
            </w:r>
            <w:r>
              <w:t>P4-151-14_Project4</w:t>
            </w:r>
            <w:r w:rsidRPr="000A1925">
              <w:t>_</w:t>
            </w:r>
            <w:r>
              <w:t>ACD</w:t>
            </w:r>
          </w:p>
        </w:tc>
        <w:tc>
          <w:tcPr>
            <w:tcW w:w="2335" w:type="dxa"/>
          </w:tcPr>
          <w:p w14:paraId="09E0B360" w14:textId="77777777" w:rsidR="008F4FFD" w:rsidRDefault="008F4FFD" w:rsidP="004B6378">
            <w:pPr>
              <w:spacing w:line="360" w:lineRule="auto"/>
              <w:jc w:val="center"/>
            </w:pPr>
            <w:r>
              <w:t>04/21/26</w:t>
            </w:r>
          </w:p>
        </w:tc>
      </w:tr>
      <w:tr w:rsidR="008F4FFD" w14:paraId="69ABE958" w14:textId="77777777" w:rsidTr="004B6378">
        <w:tc>
          <w:tcPr>
            <w:tcW w:w="2997" w:type="dxa"/>
          </w:tcPr>
          <w:p w14:paraId="2D19283D" w14:textId="77777777" w:rsidR="008F4FFD" w:rsidRDefault="008F4FFD" w:rsidP="004B6378">
            <w:pPr>
              <w:spacing w:line="360" w:lineRule="auto"/>
              <w:jc w:val="center"/>
            </w:pPr>
            <w:r>
              <w:t>Time Sheet</w:t>
            </w:r>
          </w:p>
        </w:tc>
        <w:tc>
          <w:tcPr>
            <w:tcW w:w="4018" w:type="dxa"/>
          </w:tcPr>
          <w:p w14:paraId="39296FBF" w14:textId="77777777" w:rsidR="008F4FFD" w:rsidRPr="000A1925" w:rsidRDefault="008F4FFD" w:rsidP="004B6378">
            <w:pPr>
              <w:spacing w:line="360" w:lineRule="auto"/>
              <w:jc w:val="center"/>
            </w:pPr>
            <w:r w:rsidRPr="000A1925">
              <w:t>CIVE202_Spring2026_</w:t>
            </w:r>
            <w:r>
              <w:t>P4-151-14_Project4</w:t>
            </w:r>
            <w:r w:rsidRPr="000A1925">
              <w:t>_</w:t>
            </w:r>
            <w:r>
              <w:t>TimeSheet</w:t>
            </w:r>
          </w:p>
        </w:tc>
        <w:tc>
          <w:tcPr>
            <w:tcW w:w="2335" w:type="dxa"/>
          </w:tcPr>
          <w:p w14:paraId="05B0C616" w14:textId="77777777" w:rsidR="008F4FFD" w:rsidRDefault="008F4FFD" w:rsidP="004B6378">
            <w:pPr>
              <w:spacing w:line="360" w:lineRule="auto"/>
              <w:jc w:val="center"/>
            </w:pPr>
            <w:r>
              <w:t>04/21/26</w:t>
            </w:r>
          </w:p>
        </w:tc>
      </w:tr>
      <w:tr w:rsidR="008F4FFD" w14:paraId="50AE4760" w14:textId="77777777" w:rsidTr="004B6378">
        <w:tc>
          <w:tcPr>
            <w:tcW w:w="2997" w:type="dxa"/>
          </w:tcPr>
          <w:p w14:paraId="0323CD62" w14:textId="77777777" w:rsidR="008F4FFD" w:rsidRDefault="008F4FFD" w:rsidP="004B6378">
            <w:pPr>
              <w:spacing w:line="360" w:lineRule="auto"/>
              <w:jc w:val="center"/>
            </w:pPr>
            <w:r>
              <w:t>Written Report (With Bias Discussion)</w:t>
            </w:r>
          </w:p>
        </w:tc>
        <w:tc>
          <w:tcPr>
            <w:tcW w:w="4018" w:type="dxa"/>
          </w:tcPr>
          <w:p w14:paraId="0F8AD81C" w14:textId="77777777" w:rsidR="008F4FFD" w:rsidRDefault="008F4FFD" w:rsidP="004B6378">
            <w:pPr>
              <w:spacing w:line="360" w:lineRule="auto"/>
              <w:jc w:val="center"/>
            </w:pPr>
            <w:r w:rsidRPr="000A1925">
              <w:t>CIVE202_Spring2026_</w:t>
            </w:r>
            <w:r>
              <w:t>P4-151-14_Project4</w:t>
            </w:r>
            <w:r w:rsidRPr="000A1925">
              <w:t>_</w:t>
            </w:r>
            <w:r>
              <w:t>Report</w:t>
            </w:r>
          </w:p>
        </w:tc>
        <w:tc>
          <w:tcPr>
            <w:tcW w:w="2335" w:type="dxa"/>
          </w:tcPr>
          <w:p w14:paraId="5C9163CB" w14:textId="77777777" w:rsidR="008F4FFD" w:rsidRDefault="008F4FFD" w:rsidP="004B6378">
            <w:pPr>
              <w:spacing w:line="360" w:lineRule="auto"/>
              <w:jc w:val="center"/>
            </w:pPr>
            <w:r>
              <w:t>04/21/26</w:t>
            </w:r>
          </w:p>
        </w:tc>
      </w:tr>
      <w:tr w:rsidR="008F4FFD" w14:paraId="412D444B" w14:textId="77777777" w:rsidTr="004B6378">
        <w:tc>
          <w:tcPr>
            <w:tcW w:w="2997" w:type="dxa"/>
          </w:tcPr>
          <w:p w14:paraId="48F5058A" w14:textId="77777777" w:rsidR="008F4FFD" w:rsidRDefault="008F4FFD" w:rsidP="004B6378">
            <w:pPr>
              <w:spacing w:line="360" w:lineRule="auto"/>
              <w:jc w:val="center"/>
            </w:pPr>
            <w:r>
              <w:t>GitHub (All Files Used)</w:t>
            </w:r>
          </w:p>
        </w:tc>
        <w:tc>
          <w:tcPr>
            <w:tcW w:w="4018" w:type="dxa"/>
          </w:tcPr>
          <w:p w14:paraId="7AE26CE6" w14:textId="77777777" w:rsidR="008F4FFD" w:rsidRPr="000A1925" w:rsidRDefault="008F4FFD" w:rsidP="004B6378">
            <w:pPr>
              <w:spacing w:line="360" w:lineRule="auto"/>
              <w:jc w:val="center"/>
            </w:pPr>
            <w:r>
              <w:t>GitHub Repository Link</w:t>
            </w:r>
          </w:p>
        </w:tc>
        <w:tc>
          <w:tcPr>
            <w:tcW w:w="2335" w:type="dxa"/>
          </w:tcPr>
          <w:p w14:paraId="5B78B7BA" w14:textId="77777777" w:rsidR="008F4FFD" w:rsidRDefault="008F4FFD" w:rsidP="004B6378">
            <w:pPr>
              <w:spacing w:line="360" w:lineRule="auto"/>
              <w:jc w:val="center"/>
            </w:pPr>
            <w:r>
              <w:t>04/21/26</w:t>
            </w:r>
          </w:p>
        </w:tc>
      </w:tr>
    </w:tbl>
    <w:p w14:paraId="255E90E8" w14:textId="1D15C363" w:rsidR="00C82D0B" w:rsidRDefault="00EA6EE2" w:rsidP="004D1F4C">
      <w:pPr>
        <w:pStyle w:val="Heading1"/>
      </w:pPr>
      <w:bookmarkStart w:id="9" w:name="_Toc227508193"/>
      <w:r>
        <w:lastRenderedPageBreak/>
        <w:t>Me</w:t>
      </w:r>
      <w:r w:rsidR="005E54F8">
        <w:t>thod</w:t>
      </w:r>
      <w:r w:rsidR="00061E74">
        <w:t>s</w:t>
      </w:r>
      <w:bookmarkEnd w:id="9"/>
    </w:p>
    <w:p w14:paraId="633F7E21" w14:textId="360472B7" w:rsidR="006D448F" w:rsidRDefault="006D448F" w:rsidP="006D448F">
      <w:r>
        <w:t xml:space="preserve">To begin, </w:t>
      </w:r>
      <w:r w:rsidR="00B876F7">
        <w:t>all the necessary data is loaded into Python. B</w:t>
      </w:r>
      <w:r>
        <w:t xml:space="preserve">oth the </w:t>
      </w:r>
      <w:r w:rsidR="00D11985">
        <w:t xml:space="preserve">SVI and NRI </w:t>
      </w:r>
      <w:r w:rsidR="00EC20A8">
        <w:t xml:space="preserve">(for each state) </w:t>
      </w:r>
      <w:r w:rsidR="00D11985">
        <w:t xml:space="preserve">datasets need to be combined for use as a single dataframe. To accomplish this, a common column is created in both data sets and the merge() function </w:t>
      </w:r>
      <w:r w:rsidR="001D35A9">
        <w:t xml:space="preserve">is used to </w:t>
      </w:r>
      <w:r w:rsidR="00895EF5">
        <w:t xml:space="preserve">combine the two. </w:t>
      </w:r>
      <w:r w:rsidR="3C462C56">
        <w:t xml:space="preserve">To make sure this is repeatable, any data containing null or NA values for the selected variables (TRND_AFREQ or TRND_EXB) were removed from any calculations during the cleaning process. </w:t>
      </w:r>
    </w:p>
    <w:p w14:paraId="2FDC5360" w14:textId="53E7EEB8" w:rsidR="004772D5" w:rsidRDefault="00B876F7" w:rsidP="006D448F">
      <w:r>
        <w:t xml:space="preserve">After all the data was properly </w:t>
      </w:r>
      <w:r w:rsidR="00EC20A8">
        <w:t>combined and arranged, a new value for risk could be calculated according to the methods below. This new value was included in all datasets</w:t>
      </w:r>
      <w:r w:rsidR="00A72DEA">
        <w:t xml:space="preserve">, the shapefile for both states, and the combined SVI and NRI dataset for both states. </w:t>
      </w:r>
    </w:p>
    <w:p w14:paraId="26772BB1" w14:textId="4341D15C" w:rsidR="00A72DEA" w:rsidRDefault="00A72DEA" w:rsidP="006D448F">
      <w:r>
        <w:t xml:space="preserve">After this was complete, visualizations </w:t>
      </w:r>
      <w:r w:rsidR="001225FC">
        <w:t xml:space="preserve">comparing the new risk </w:t>
      </w:r>
      <w:r w:rsidR="00DD0BB5">
        <w:t>definition,</w:t>
      </w:r>
      <w:r w:rsidR="001225FC">
        <w:t xml:space="preserve"> and the original NRI definition can be made to understand the sensitivity of the model. </w:t>
      </w:r>
      <w:r w:rsidR="00DD0BB5">
        <w:t xml:space="preserve">These results are compared and can be analyzed for conclusions. </w:t>
      </w:r>
    </w:p>
    <w:p w14:paraId="3A77C877" w14:textId="385F22FB" w:rsidR="00DD0BB5" w:rsidRPr="006D448F" w:rsidRDefault="001D1D0F" w:rsidP="006D448F">
      <w:r>
        <w:t xml:space="preserve">For more information on detailed code (functions used, order of operations, etc.) please view the Annotated Code Document which outlines all the functions used and what they accomplish. </w:t>
      </w:r>
    </w:p>
    <w:p w14:paraId="27D168BC" w14:textId="77777777" w:rsidR="004A5051" w:rsidRDefault="001A7EA6" w:rsidP="001A7EA6">
      <w:pPr>
        <w:pStyle w:val="Heading2"/>
      </w:pPr>
      <w:bookmarkStart w:id="10" w:name="_Toc227508194"/>
      <w:r>
        <w:t>Define Levels of Risk</w:t>
      </w:r>
      <w:bookmarkEnd w:id="10"/>
      <w:r>
        <w:t xml:space="preserve"> </w:t>
      </w:r>
    </w:p>
    <w:p w14:paraId="3804DAB3" w14:textId="783045D1" w:rsidR="004772D5" w:rsidRPr="0099410C" w:rsidRDefault="00862844" w:rsidP="00EE12FC">
      <w:pPr>
        <w:rPr>
          <w:rFonts w:cstheme="minorHAnsi"/>
        </w:rPr>
      </w:pPr>
      <w:r>
        <w:t xml:space="preserve">In compliance with the client’s request, the group </w:t>
      </w:r>
      <w:r w:rsidR="00BC278D">
        <w:t xml:space="preserve">created a new definition of risk to explore biases that may exist with the </w:t>
      </w:r>
      <w:r w:rsidR="00221C91">
        <w:t>current NRI risk definition</w:t>
      </w:r>
      <w:r w:rsidR="00B71778">
        <w:t xml:space="preserve">. The NRI currently calculates risk as </w:t>
      </w:r>
      <w:r w:rsidR="00B71778" w:rsidRPr="00415287">
        <w:rPr>
          <w:rFonts w:cstheme="minorHAnsi"/>
        </w:rPr>
        <w:t>Risk Index = (Expected Annual Loss) * Social Vulnerability / Community Resilience</w:t>
      </w:r>
      <w:r w:rsidR="00B71778">
        <w:rPr>
          <w:rFonts w:cstheme="minorHAnsi"/>
        </w:rPr>
        <w:t>. In this analysis, the group will use their own definition</w:t>
      </w:r>
      <w:r w:rsidR="00E4774C">
        <w:rPr>
          <w:rFonts w:cstheme="minorHAnsi"/>
        </w:rPr>
        <w:t xml:space="preserve">: </w:t>
      </w:r>
      <w:r w:rsidR="00B71778" w:rsidRPr="00F62CF4">
        <w:rPr>
          <w:rFonts w:cstheme="minorHAnsi"/>
          <w:b/>
          <w:bCs/>
        </w:rPr>
        <w:t xml:space="preserve">Risk Index = </w:t>
      </w:r>
      <w:r w:rsidR="00E4774C" w:rsidRPr="00F62CF4">
        <w:rPr>
          <w:rFonts w:cstheme="minorHAnsi"/>
          <w:b/>
          <w:bCs/>
        </w:rPr>
        <w:t>Probability</w:t>
      </w:r>
      <w:r w:rsidR="00F15D8A" w:rsidRPr="00F62CF4">
        <w:rPr>
          <w:rFonts w:cstheme="minorHAnsi"/>
          <w:b/>
          <w:bCs/>
        </w:rPr>
        <w:t xml:space="preserve"> *</w:t>
      </w:r>
      <w:r w:rsidR="00E4774C" w:rsidRPr="00F62CF4">
        <w:rPr>
          <w:rFonts w:cstheme="minorHAnsi"/>
          <w:b/>
          <w:bCs/>
        </w:rPr>
        <w:t xml:space="preserve"> Impact</w:t>
      </w:r>
      <w:r w:rsidR="00E4774C">
        <w:rPr>
          <w:rFonts w:cstheme="minorHAnsi"/>
        </w:rPr>
        <w:t xml:space="preserve">. </w:t>
      </w:r>
      <w:r w:rsidR="00AD08DF">
        <w:rPr>
          <w:rFonts w:cstheme="minorHAnsi"/>
        </w:rPr>
        <w:t xml:space="preserve">In Python, the group needed to find specific values that represent both the probability and impact so that risk can be calculated accordingly. </w:t>
      </w:r>
      <w:r w:rsidR="00CD4A41">
        <w:rPr>
          <w:rFonts w:cstheme="minorHAnsi"/>
        </w:rPr>
        <w:t xml:space="preserve">To find these terms, the group utilized the NRI data dictionary which. </w:t>
      </w:r>
      <w:r w:rsidR="00E775DD">
        <w:rPr>
          <w:rFonts w:cstheme="minorHAnsi"/>
        </w:rPr>
        <w:t xml:space="preserve">These terms are </w:t>
      </w:r>
      <w:r w:rsidR="00191C09">
        <w:rPr>
          <w:rFonts w:cstheme="minorHAnsi"/>
        </w:rPr>
        <w:t xml:space="preserve">the </w:t>
      </w:r>
      <w:r w:rsidR="00191C09" w:rsidRPr="00F62CF4">
        <w:rPr>
          <w:rFonts w:cstheme="minorHAnsi"/>
          <w:b/>
          <w:bCs/>
        </w:rPr>
        <w:t>Tornado – Annualized Frequency (TRND</w:t>
      </w:r>
      <w:r w:rsidR="00363B18" w:rsidRPr="00F62CF4">
        <w:rPr>
          <w:rFonts w:cstheme="minorHAnsi"/>
          <w:b/>
          <w:bCs/>
        </w:rPr>
        <w:t>_AFREQ)</w:t>
      </w:r>
      <w:r w:rsidR="00363B18">
        <w:rPr>
          <w:rFonts w:cstheme="minorHAnsi"/>
        </w:rPr>
        <w:t xml:space="preserve"> </w:t>
      </w:r>
      <w:r w:rsidR="00F62CF4">
        <w:rPr>
          <w:rFonts w:cstheme="minorHAnsi"/>
        </w:rPr>
        <w:t xml:space="preserve">as the </w:t>
      </w:r>
      <w:r w:rsidR="00D16F46">
        <w:rPr>
          <w:rFonts w:cstheme="minorHAnsi"/>
        </w:rPr>
        <w:t xml:space="preserve">probability variable, representing the expected number of tornado occurrences per year </w:t>
      </w:r>
      <w:proofErr w:type="gramStart"/>
      <w:r w:rsidR="00D16F46">
        <w:rPr>
          <w:rFonts w:cstheme="minorHAnsi"/>
        </w:rPr>
        <w:t>in a given</w:t>
      </w:r>
      <w:proofErr w:type="gramEnd"/>
      <w:r w:rsidR="00D16F46">
        <w:rPr>
          <w:rFonts w:cstheme="minorHAnsi"/>
        </w:rPr>
        <w:t xml:space="preserve"> area. For </w:t>
      </w:r>
      <w:r w:rsidR="006435CE">
        <w:rPr>
          <w:rFonts w:cstheme="minorHAnsi"/>
        </w:rPr>
        <w:t>impact</w:t>
      </w:r>
      <w:r w:rsidR="00D16F46">
        <w:rPr>
          <w:rFonts w:cstheme="minorHAnsi"/>
        </w:rPr>
        <w:t xml:space="preserve">, the group selected </w:t>
      </w:r>
      <w:r w:rsidR="001E671B" w:rsidRPr="00F62CF4">
        <w:rPr>
          <w:rFonts w:cstheme="minorHAnsi"/>
          <w:b/>
          <w:bCs/>
        </w:rPr>
        <w:t>Tornado – Exposure – Building Value (TRND_</w:t>
      </w:r>
      <w:r w:rsidR="004138BF" w:rsidRPr="00F62CF4">
        <w:rPr>
          <w:rFonts w:cstheme="minorHAnsi"/>
          <w:b/>
          <w:bCs/>
        </w:rPr>
        <w:t>EXPB)</w:t>
      </w:r>
      <w:r w:rsidR="004138BF">
        <w:rPr>
          <w:rFonts w:cstheme="minorHAnsi"/>
        </w:rPr>
        <w:t xml:space="preserve"> </w:t>
      </w:r>
      <w:r w:rsidR="001E1D63">
        <w:rPr>
          <w:rFonts w:cstheme="minorHAnsi"/>
        </w:rPr>
        <w:t>which represents the total dollar value of buildings exposed to tornado hazard.</w:t>
      </w:r>
      <w:r w:rsidR="004138BF">
        <w:rPr>
          <w:rFonts w:cstheme="minorHAnsi"/>
        </w:rPr>
        <w:t xml:space="preserve"> </w:t>
      </w:r>
      <w:r w:rsidR="004363EA">
        <w:rPr>
          <w:rFonts w:cstheme="minorHAnsi"/>
        </w:rPr>
        <w:t>Both</w:t>
      </w:r>
      <w:r w:rsidR="001E1D63">
        <w:rPr>
          <w:rFonts w:cstheme="minorHAnsi"/>
        </w:rPr>
        <w:t xml:space="preserve"> variables are defined in the NRI Data Dictionary and are represented at county level. </w:t>
      </w:r>
      <w:r w:rsidR="00F1540C">
        <w:rPr>
          <w:rFonts w:cstheme="minorHAnsi"/>
        </w:rPr>
        <w:t xml:space="preserve">In </w:t>
      </w:r>
      <w:r w:rsidR="006435CE">
        <w:rPr>
          <w:rFonts w:cstheme="minorHAnsi"/>
        </w:rPr>
        <w:t>Python</w:t>
      </w:r>
      <w:r w:rsidR="00F1540C">
        <w:rPr>
          <w:rFonts w:cstheme="minorHAnsi"/>
        </w:rPr>
        <w:t>, these two columns are multiplied together and stored in a new column called “</w:t>
      </w:r>
      <w:proofErr w:type="spellStart"/>
      <w:r w:rsidR="00F1540C">
        <w:rPr>
          <w:rFonts w:cstheme="minorHAnsi"/>
        </w:rPr>
        <w:t>tornado_building_risk</w:t>
      </w:r>
      <w:proofErr w:type="spellEnd"/>
      <w:r w:rsidR="008F47B2">
        <w:rPr>
          <w:rFonts w:cstheme="minorHAnsi"/>
        </w:rPr>
        <w:t xml:space="preserve">,” yielding a risk index measured in an arbitrary unit of “dollar-years.” </w:t>
      </w:r>
      <w:r w:rsidR="006435CE">
        <w:rPr>
          <w:rFonts w:cstheme="minorHAnsi"/>
        </w:rPr>
        <w:t xml:space="preserve">This approach allows risk to be compared across counties </w:t>
      </w:r>
      <w:r w:rsidR="00667393">
        <w:rPr>
          <w:rFonts w:cstheme="minorHAnsi"/>
        </w:rPr>
        <w:t>based on</w:t>
      </w:r>
      <w:r w:rsidR="006435CE">
        <w:rPr>
          <w:rFonts w:cstheme="minorHAnsi"/>
        </w:rPr>
        <w:t xml:space="preserve"> physical hazard </w:t>
      </w:r>
      <w:r w:rsidR="000132AA">
        <w:rPr>
          <w:rFonts w:cstheme="minorHAnsi"/>
        </w:rPr>
        <w:t>likelihood and exposure</w:t>
      </w:r>
      <w:r w:rsidR="002D3CB2">
        <w:rPr>
          <w:rFonts w:cstheme="minorHAnsi"/>
        </w:rPr>
        <w:t xml:space="preserve">, </w:t>
      </w:r>
      <w:r w:rsidR="002003B9">
        <w:rPr>
          <w:rFonts w:cstheme="minorHAnsi"/>
        </w:rPr>
        <w:t xml:space="preserve">excluding </w:t>
      </w:r>
      <w:r w:rsidR="002D3CB2">
        <w:rPr>
          <w:rFonts w:cstheme="minorHAnsi"/>
        </w:rPr>
        <w:t xml:space="preserve">social and resilience factors </w:t>
      </w:r>
      <w:r w:rsidR="002003B9">
        <w:rPr>
          <w:rFonts w:cstheme="minorHAnsi"/>
        </w:rPr>
        <w:t>so that the NRI’s risk index can be examined.</w:t>
      </w:r>
    </w:p>
    <w:p w14:paraId="398A0DB8" w14:textId="7FA24841" w:rsidR="002148C8" w:rsidRDefault="0BC201C5" w:rsidP="00365901">
      <w:r w:rsidRPr="0072350E">
        <w:rPr>
          <w:rStyle w:val="Heading1Char"/>
        </w:rPr>
        <w:lastRenderedPageBreak/>
        <w:t>Results</w:t>
      </w:r>
      <w:r w:rsidR="33CE7B04" w:rsidRPr="0072350E">
        <w:rPr>
          <w:rStyle w:val="Heading1Char"/>
        </w:rPr>
        <w:t xml:space="preserve"> and Discussio</w:t>
      </w:r>
      <w:r w:rsidR="06D0041F" w:rsidRPr="0072350E">
        <w:rPr>
          <w:rStyle w:val="Heading1Char"/>
        </w:rPr>
        <w:t>n</w:t>
      </w:r>
      <w:r w:rsidR="45DFB326">
        <w:rPr>
          <w:noProof/>
        </w:rPr>
        <w:drawing>
          <wp:inline distT="0" distB="0" distL="0" distR="0" wp14:anchorId="008BCAD9" wp14:editId="369A4F66">
            <wp:extent cx="5943600" cy="2971800"/>
            <wp:effectExtent l="0" t="0" r="0" b="0"/>
            <wp:docPr id="2077601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01081" name="Picture 2077601081"/>
                    <pic:cNvPicPr/>
                  </pic:nvPicPr>
                  <pic:blipFill>
                    <a:blip r:embed="rId11">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4C82E08D" w14:textId="57971962" w:rsidR="560AC0AA" w:rsidRDefault="002148C8" w:rsidP="4654AA34">
      <w:pPr>
        <w:pStyle w:val="Caption"/>
        <w:jc w:val="center"/>
      </w:pPr>
      <w:bookmarkStart w:id="11" w:name="_Toc227508208"/>
      <w:r>
        <w:t xml:space="preserve">Figure </w:t>
      </w:r>
      <w:fldSimple w:instr=" SEQ Figure \* ARABIC ">
        <w:r w:rsidR="00BA1242">
          <w:rPr>
            <w:noProof/>
          </w:rPr>
          <w:t>1</w:t>
        </w:r>
      </w:fldSimple>
      <w:r w:rsidR="00365901">
        <w:t xml:space="preserve"> </w:t>
      </w:r>
      <w:r w:rsidRPr="006A7917">
        <w:t>Comparison of Tornado Risk Definitions in Rhode Island</w:t>
      </w:r>
      <w:bookmarkEnd w:id="11"/>
    </w:p>
    <w:p w14:paraId="76BFA509" w14:textId="4FE076B7" w:rsidR="00BA1242" w:rsidRDefault="45DFB326" w:rsidP="00BA1242">
      <w:pPr>
        <w:keepNext/>
      </w:pPr>
      <w:r>
        <w:rPr>
          <w:noProof/>
        </w:rPr>
        <w:drawing>
          <wp:inline distT="0" distB="0" distL="0" distR="0" wp14:anchorId="1936FC10" wp14:editId="098ED60F">
            <wp:extent cx="5943600" cy="2971800"/>
            <wp:effectExtent l="0" t="0" r="0" b="0"/>
            <wp:docPr id="1240840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40225" name="Picture 1240840225"/>
                    <pic:cNvPicPr/>
                  </pic:nvPicPr>
                  <pic:blipFill>
                    <a:blip r:embed="rId12">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10E86152" w14:textId="0F2349B0" w:rsidR="00BA1242" w:rsidRPr="00BA1242" w:rsidRDefault="00BA1242" w:rsidP="00BA1242">
      <w:pPr>
        <w:pStyle w:val="Caption"/>
        <w:jc w:val="center"/>
      </w:pPr>
      <w:bookmarkStart w:id="12" w:name="_Toc227508209"/>
      <w:r>
        <w:t xml:space="preserve">Figure </w:t>
      </w:r>
      <w:fldSimple w:instr=" SEQ Figure \* ARABIC ">
        <w:r>
          <w:rPr>
            <w:noProof/>
          </w:rPr>
          <w:t>2</w:t>
        </w:r>
      </w:fldSimple>
      <w:r>
        <w:t xml:space="preserve"> </w:t>
      </w:r>
      <w:r w:rsidRPr="006C1961">
        <w:t>Comparison of Tornado Risk Definitions in Oklahoma</w:t>
      </w:r>
      <w:bookmarkEnd w:id="12"/>
    </w:p>
    <w:p w14:paraId="24BA495E" w14:textId="77777777" w:rsidR="00BA1242" w:rsidRDefault="45DFB326" w:rsidP="00BA1242">
      <w:pPr>
        <w:keepNext/>
        <w:jc w:val="center"/>
      </w:pPr>
      <w:r>
        <w:rPr>
          <w:noProof/>
        </w:rPr>
        <w:lastRenderedPageBreak/>
        <w:drawing>
          <wp:inline distT="0" distB="0" distL="0" distR="0" wp14:anchorId="5F767401" wp14:editId="01502636">
            <wp:extent cx="2579076" cy="2149231"/>
            <wp:effectExtent l="0" t="0" r="0" b="0"/>
            <wp:docPr id="1758093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93444" name="Picture 1758093444"/>
                    <pic:cNvPicPr/>
                  </pic:nvPicPr>
                  <pic:blipFill>
                    <a:blip r:embed="rId13">
                      <a:extLst>
                        <a:ext uri="{28A0092B-C50C-407E-A947-70E740481C1C}">
                          <a14:useLocalDpi xmlns:a14="http://schemas.microsoft.com/office/drawing/2010/main"/>
                        </a:ext>
                      </a:extLst>
                    </a:blip>
                    <a:stretch>
                      <a:fillRect/>
                    </a:stretch>
                  </pic:blipFill>
                  <pic:spPr>
                    <a:xfrm>
                      <a:off x="0" y="0"/>
                      <a:ext cx="2633519" cy="2194600"/>
                    </a:xfrm>
                    <a:prstGeom prst="rect">
                      <a:avLst/>
                    </a:prstGeom>
                  </pic:spPr>
                </pic:pic>
              </a:graphicData>
            </a:graphic>
          </wp:inline>
        </w:drawing>
      </w:r>
      <w:r>
        <w:rPr>
          <w:noProof/>
        </w:rPr>
        <w:drawing>
          <wp:inline distT="0" distB="0" distL="0" distR="0" wp14:anchorId="62D24E8F" wp14:editId="58D8481A">
            <wp:extent cx="2672861" cy="2227383"/>
            <wp:effectExtent l="0" t="0" r="0" b="0"/>
            <wp:docPr id="1505446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46329" name="Picture 1505446329"/>
                    <pic:cNvPicPr/>
                  </pic:nvPicPr>
                  <pic:blipFill>
                    <a:blip r:embed="rId14">
                      <a:extLst>
                        <a:ext uri="{28A0092B-C50C-407E-A947-70E740481C1C}">
                          <a14:useLocalDpi xmlns:a14="http://schemas.microsoft.com/office/drawing/2010/main"/>
                        </a:ext>
                      </a:extLst>
                    </a:blip>
                    <a:stretch>
                      <a:fillRect/>
                    </a:stretch>
                  </pic:blipFill>
                  <pic:spPr>
                    <a:xfrm>
                      <a:off x="0" y="0"/>
                      <a:ext cx="2677573" cy="2231310"/>
                    </a:xfrm>
                    <a:prstGeom prst="rect">
                      <a:avLst/>
                    </a:prstGeom>
                  </pic:spPr>
                </pic:pic>
              </a:graphicData>
            </a:graphic>
          </wp:inline>
        </w:drawing>
      </w:r>
      <w:r>
        <w:rPr>
          <w:noProof/>
        </w:rPr>
        <w:drawing>
          <wp:inline distT="0" distB="0" distL="0" distR="0" wp14:anchorId="734A64AF" wp14:editId="2E59E0E1">
            <wp:extent cx="2682532" cy="2235444"/>
            <wp:effectExtent l="0" t="0" r="0" b="0"/>
            <wp:docPr id="1053471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71532" name="Picture 1053471532"/>
                    <pic:cNvPicPr/>
                  </pic:nvPicPr>
                  <pic:blipFill>
                    <a:blip r:embed="rId15">
                      <a:extLst>
                        <a:ext uri="{28A0092B-C50C-407E-A947-70E740481C1C}">
                          <a14:useLocalDpi xmlns:a14="http://schemas.microsoft.com/office/drawing/2010/main"/>
                        </a:ext>
                      </a:extLst>
                    </a:blip>
                    <a:stretch>
                      <a:fillRect/>
                    </a:stretch>
                  </pic:blipFill>
                  <pic:spPr>
                    <a:xfrm>
                      <a:off x="0" y="0"/>
                      <a:ext cx="2712300" cy="2260251"/>
                    </a:xfrm>
                    <a:prstGeom prst="rect">
                      <a:avLst/>
                    </a:prstGeom>
                  </pic:spPr>
                </pic:pic>
              </a:graphicData>
            </a:graphic>
          </wp:inline>
        </w:drawing>
      </w:r>
      <w:r>
        <w:rPr>
          <w:noProof/>
        </w:rPr>
        <w:drawing>
          <wp:inline distT="0" distB="0" distL="0" distR="0" wp14:anchorId="02AC4245" wp14:editId="220C8A40">
            <wp:extent cx="2602230" cy="2168525"/>
            <wp:effectExtent l="0" t="0" r="1270" b="3175"/>
            <wp:docPr id="1786148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48623" name="Picture 1786148623"/>
                    <pic:cNvPicPr/>
                  </pic:nvPicPr>
                  <pic:blipFill>
                    <a:blip r:embed="rId16">
                      <a:extLst>
                        <a:ext uri="{28A0092B-C50C-407E-A947-70E740481C1C}">
                          <a14:useLocalDpi xmlns:a14="http://schemas.microsoft.com/office/drawing/2010/main"/>
                        </a:ext>
                      </a:extLst>
                    </a:blip>
                    <a:stretch>
                      <a:fillRect/>
                    </a:stretch>
                  </pic:blipFill>
                  <pic:spPr>
                    <a:xfrm>
                      <a:off x="0" y="0"/>
                      <a:ext cx="2678627" cy="2232189"/>
                    </a:xfrm>
                    <a:prstGeom prst="rect">
                      <a:avLst/>
                    </a:prstGeom>
                  </pic:spPr>
                </pic:pic>
              </a:graphicData>
            </a:graphic>
          </wp:inline>
        </w:drawing>
      </w:r>
    </w:p>
    <w:p w14:paraId="30B26124" w14:textId="2965F26F" w:rsidR="560AC0AA" w:rsidRDefault="00BA1242" w:rsidP="00BA1242">
      <w:pPr>
        <w:pStyle w:val="Caption"/>
        <w:jc w:val="center"/>
      </w:pPr>
      <w:bookmarkStart w:id="13" w:name="_Toc227508210"/>
      <w:r>
        <w:t xml:space="preserve">Figure </w:t>
      </w:r>
      <w:fldSimple w:instr=" SEQ Figure \* ARABIC ">
        <w:r>
          <w:rPr>
            <w:noProof/>
          </w:rPr>
          <w:t>3</w:t>
        </w:r>
      </w:fldSimple>
      <w:r>
        <w:t xml:space="preserve"> </w:t>
      </w:r>
      <w:r w:rsidRPr="00331EFA">
        <w:t>Risk Comparison Heatmaps of Oklahoma and Rhode Island</w:t>
      </w:r>
      <w:bookmarkEnd w:id="13"/>
    </w:p>
    <w:p w14:paraId="1D113414" w14:textId="0F2944EC" w:rsidR="38C98B2E" w:rsidRDefault="7EF6D60B" w:rsidP="560AC0AA">
      <w:pPr>
        <w:pStyle w:val="Heading2"/>
      </w:pPr>
      <w:bookmarkStart w:id="14" w:name="_Toc227508195"/>
      <w:r>
        <w:t>Comparison of Risk Definitions</w:t>
      </w:r>
      <w:bookmarkEnd w:id="14"/>
    </w:p>
    <w:p w14:paraId="1A603B93" w14:textId="144523F1" w:rsidR="6388826B" w:rsidRDefault="7EF6D60B" w:rsidP="159DE379">
      <w:r>
        <w:t xml:space="preserve">The difference between the NRI’s definition and our proposed definition is the exclusion of social context. Our model, which is derived from the </w:t>
      </w:r>
      <w:r w:rsidR="2424FBCF">
        <w:t>F</w:t>
      </w:r>
      <w:r>
        <w:t xml:space="preserve">EMA Hazus Technical Manuals, focuses only on the “Expected Annual Loss” of </w:t>
      </w:r>
      <w:r w:rsidR="62FC2FEF">
        <w:t>monetary assets. By focusing only on the Building Value, our model treats risk as only an economic risk, and not a population one. The NRI’s definition uses the Social Vu</w:t>
      </w:r>
      <w:r w:rsidR="5426E5FA">
        <w:t xml:space="preserve">lnerability Index (SVI), which adjusts risk based on a community’s ability to “prevent human suffering” rather than just a financial loss. </w:t>
      </w:r>
      <w:r w:rsidR="390F88CD">
        <w:t xml:space="preserve">This can be seen in Figure </w:t>
      </w:r>
      <w:r w:rsidR="794460D6">
        <w:t>2</w:t>
      </w:r>
      <w:r w:rsidR="390F88CD">
        <w:t>, where Roger Mills County, Oklahoma has nearly double the risk value in our calculation compared to the NRI’s risk calculation, this is be</w:t>
      </w:r>
      <w:r w:rsidR="041C09F9">
        <w:t xml:space="preserve">cause the NRI’s “social vulnerability” and “community resilience” may be dampening the score due to variables outside </w:t>
      </w:r>
      <w:r w:rsidR="3798137A">
        <w:t xml:space="preserve">of just economic loss. Additionally in Figure 1, </w:t>
      </w:r>
      <w:r w:rsidR="2B10C582">
        <w:t>the NRI’s dataset has risk of counties like Providence and Kent Rhode Island significantly higher than our calculation. This means that their addition</w:t>
      </w:r>
      <w:r w:rsidR="22C72DAF">
        <w:t xml:space="preserve">al variables are inflating the risk values in these counties. </w:t>
      </w:r>
    </w:p>
    <w:p w14:paraId="52B2F8BB" w14:textId="77777777" w:rsidR="009C4F2D" w:rsidRDefault="009C4F2D" w:rsidP="159DE379">
      <w:pPr>
        <w:rPr>
          <w:rStyle w:val="Heading2Char"/>
        </w:rPr>
      </w:pPr>
      <w:bookmarkStart w:id="15" w:name="_Toc227508196"/>
    </w:p>
    <w:p w14:paraId="2D808798" w14:textId="4C39710E" w:rsidR="6388826B" w:rsidRDefault="5426E5FA" w:rsidP="159DE379">
      <w:r w:rsidRPr="159DE379">
        <w:rPr>
          <w:rStyle w:val="Heading2Char"/>
        </w:rPr>
        <w:lastRenderedPageBreak/>
        <w:t>Categorical Bias and Ethical Implications</w:t>
      </w:r>
      <w:bookmarkEnd w:id="15"/>
    </w:p>
    <w:p w14:paraId="6A5B6337" w14:textId="5FF5A337" w:rsidR="6388826B" w:rsidRDefault="6388826B" w:rsidP="560AC0AA">
      <w:r>
        <w:t xml:space="preserve">Our sensitivity analysis reveals a significant Bias in the proposed Probability * Impact model. Because our definition uses the building value as the weight for </w:t>
      </w:r>
      <w:r w:rsidR="3259E463">
        <w:t xml:space="preserve">impact, which favors high-value urban areas over </w:t>
      </w:r>
      <w:r w:rsidR="7D555727">
        <w:t>low-income</w:t>
      </w:r>
      <w:r w:rsidR="3259E463">
        <w:t xml:space="preserve"> areas. In Oklahoma, this shifts the </w:t>
      </w:r>
      <w:r w:rsidR="70B10282">
        <w:t>“</w:t>
      </w:r>
      <w:r w:rsidR="3259E463">
        <w:t xml:space="preserve">Very </w:t>
      </w:r>
      <w:r w:rsidR="4BDFDD27">
        <w:t>High” risk</w:t>
      </w:r>
      <w:r w:rsidR="3259E463">
        <w:t xml:space="preserve"> ratings toward developed metropolitan centers, which could potentially </w:t>
      </w:r>
      <w:r w:rsidR="5BFDE97F">
        <w:t>overlook</w:t>
      </w:r>
      <w:r w:rsidR="3259E463">
        <w:t xml:space="preserve"> rural or lower income areas that still h</w:t>
      </w:r>
      <w:r w:rsidR="7278213A">
        <w:t xml:space="preserve">ave a high tornado frequency. </w:t>
      </w:r>
    </w:p>
    <w:p w14:paraId="5E1E6150" w14:textId="2DD3E616" w:rsidR="7278213A" w:rsidRDefault="7278213A" w:rsidP="560AC0AA">
      <w:r>
        <w:t>Ethically, this creates a “Wealth Bias”</w:t>
      </w:r>
      <w:r w:rsidR="51BE6D86">
        <w:t>,</w:t>
      </w:r>
      <w:r>
        <w:t xml:space="preserve"> which highlights why including </w:t>
      </w:r>
      <w:r w:rsidR="75819E70">
        <w:t xml:space="preserve">a population aspect is important. If risk is defined only by monetary value, one luxury development project could be </w:t>
      </w:r>
      <w:r w:rsidR="36BA8D27">
        <w:t>deemed</w:t>
      </w:r>
      <w:r w:rsidR="75819E70">
        <w:t xml:space="preserve"> a higher risk th</w:t>
      </w:r>
      <w:r w:rsidR="2A0962C5">
        <w:t xml:space="preserve">an an entire </w:t>
      </w:r>
      <w:r w:rsidR="765E40AB">
        <w:t>low-income</w:t>
      </w:r>
      <w:r w:rsidR="2A0962C5">
        <w:t xml:space="preserve"> neighborhood. Additionally, lower-income residents often have </w:t>
      </w:r>
      <w:r w:rsidR="541F9B5E">
        <w:t>lower</w:t>
      </w:r>
      <w:r w:rsidR="2A0962C5">
        <w:t xml:space="preserve"> access to insurance, transportation, and stable </w:t>
      </w:r>
      <w:r w:rsidR="1B5F8A15">
        <w:t>housing,</w:t>
      </w:r>
      <w:r w:rsidR="2A0962C5">
        <w:t xml:space="preserve"> leading to slower recovery after a disaster. </w:t>
      </w:r>
    </w:p>
    <w:p w14:paraId="1772C47D" w14:textId="1125EC1A" w:rsidR="2A0962C5" w:rsidRDefault="2A0962C5" w:rsidP="560AC0AA">
      <w:pPr>
        <w:pStyle w:val="Heading2"/>
      </w:pPr>
      <w:bookmarkStart w:id="16" w:name="_Toc227508197"/>
      <w:r>
        <w:t>Implications for Future Funding</w:t>
      </w:r>
      <w:bookmarkEnd w:id="16"/>
    </w:p>
    <w:p w14:paraId="77EEE18E" w14:textId="74CB76AE" w:rsidR="2A0962C5" w:rsidRDefault="2A0962C5" w:rsidP="560AC0AA">
      <w:r>
        <w:t>These definitions have direct consequences for how states and communities interpret data and policies. If Risk Averse, LLC were to use our proposed definition to advise on FEMA mitigation funding, money wou</w:t>
      </w:r>
      <w:r w:rsidR="5CA11DFB">
        <w:t>ld be funneled toward protecting expensive investments disproportionately to lower income areas. This would severely disadvantage states like Rhode Island, which already has low tornado frequency, as well as poorer neighborhoods in Oklahoma. By using the NRI’s method</w:t>
      </w:r>
      <w:r w:rsidR="53D01F01">
        <w:t xml:space="preserve"> (which includes Community Resilience), funding can be more </w:t>
      </w:r>
      <w:proofErr w:type="gramStart"/>
      <w:r w:rsidR="53D01F01">
        <w:t>fairly distributed</w:t>
      </w:r>
      <w:proofErr w:type="gramEnd"/>
      <w:r w:rsidR="53D01F01">
        <w:t xml:space="preserve"> to include </w:t>
      </w:r>
      <w:r w:rsidR="51A78811">
        <w:t>low-income</w:t>
      </w:r>
      <w:r w:rsidR="53D01F01">
        <w:t xml:space="preserve"> communities. </w:t>
      </w:r>
    </w:p>
    <w:p w14:paraId="667DE3C6" w14:textId="76A8CBB4" w:rsidR="005E54F8" w:rsidRDefault="0072350E" w:rsidP="159DE379">
      <w:r>
        <w:br w:type="page"/>
      </w:r>
    </w:p>
    <w:p w14:paraId="6461D915" w14:textId="28505D6F" w:rsidR="005E54F8" w:rsidRDefault="003C2D83" w:rsidP="003C2D83">
      <w:pPr>
        <w:pStyle w:val="Heading1"/>
      </w:pPr>
      <w:bookmarkStart w:id="17" w:name="_Toc227508198"/>
      <w:r>
        <w:lastRenderedPageBreak/>
        <w:t>References</w:t>
      </w:r>
      <w:bookmarkEnd w:id="17"/>
    </w:p>
    <w:p w14:paraId="3BBB90B3" w14:textId="77777777" w:rsidR="00B21E98" w:rsidRPr="00415287" w:rsidRDefault="00B21E98" w:rsidP="00B21E98">
      <w:pPr>
        <w:ind w:left="720" w:hanging="720"/>
        <w:rPr>
          <w:rFonts w:cstheme="minorHAnsi"/>
        </w:rPr>
      </w:pPr>
      <w:r w:rsidRPr="00415287">
        <w:rPr>
          <w:rFonts w:cstheme="minorHAnsi"/>
        </w:rPr>
        <w:t xml:space="preserve">Agency for Toxic Substances and Disease Registry (ATSDR). (2024). </w:t>
      </w:r>
      <w:r w:rsidRPr="00415287">
        <w:rPr>
          <w:rFonts w:cstheme="minorHAnsi"/>
          <w:i/>
          <w:iCs/>
        </w:rPr>
        <w:t>CDC/ATSDR Social Vulnerability Index (SVI): Data and Documentation.</w:t>
      </w:r>
      <w:r w:rsidRPr="00415287">
        <w:rPr>
          <w:rFonts w:cstheme="minorHAnsi"/>
        </w:rPr>
        <w:t xml:space="preserve"> U.S. Department of Health and Human Services. </w:t>
      </w:r>
      <w:hyperlink r:id="rId17" w:tgtFrame="_blank" w:history="1">
        <w:r w:rsidRPr="00415287">
          <w:rPr>
            <w:rStyle w:val="Hyperlink"/>
            <w:rFonts w:cstheme="minorHAnsi"/>
          </w:rPr>
          <w:t>https://www.atsdr.cdc.gov/place-health/php/svi/svi-data-documentation-download.html</w:t>
        </w:r>
      </w:hyperlink>
    </w:p>
    <w:p w14:paraId="25AAEB56" w14:textId="77777777" w:rsidR="00B21E98" w:rsidRPr="00415287" w:rsidRDefault="00B21E98" w:rsidP="00B21E98">
      <w:pPr>
        <w:ind w:left="720" w:hanging="720"/>
        <w:rPr>
          <w:rFonts w:cstheme="minorHAnsi"/>
        </w:rPr>
      </w:pPr>
      <w:r w:rsidRPr="00415287">
        <w:rPr>
          <w:rFonts w:cstheme="minorHAnsi"/>
        </w:rPr>
        <w:t xml:space="preserve">Federal Emergency Management Agency (FEMA). (2025). </w:t>
      </w:r>
      <w:r w:rsidRPr="00415287">
        <w:rPr>
          <w:rFonts w:cstheme="minorHAnsi"/>
          <w:i/>
          <w:iCs/>
        </w:rPr>
        <w:t>National Risk Index: Data Resources and Metadata.</w:t>
      </w:r>
      <w:r w:rsidRPr="00415287">
        <w:rPr>
          <w:rFonts w:cstheme="minorHAnsi"/>
        </w:rPr>
        <w:t xml:space="preserve"> U.S. Department of Homeland Security. </w:t>
      </w:r>
      <w:hyperlink r:id="rId18" w:tgtFrame="_blank" w:history="1">
        <w:r w:rsidRPr="00415287">
          <w:rPr>
            <w:rStyle w:val="Hyperlink"/>
            <w:rFonts w:cstheme="minorHAnsi"/>
          </w:rPr>
          <w:t>https://hazards.fema.gov/nri/data-resources</w:t>
        </w:r>
      </w:hyperlink>
    </w:p>
    <w:p w14:paraId="29130096" w14:textId="77777777" w:rsidR="00B21E98" w:rsidRPr="00415287" w:rsidRDefault="00B21E98" w:rsidP="00B21E98">
      <w:pPr>
        <w:ind w:left="720" w:hanging="720"/>
        <w:rPr>
          <w:rFonts w:cstheme="minorHAnsi"/>
        </w:rPr>
      </w:pPr>
      <w:r w:rsidRPr="00415287">
        <w:rPr>
          <w:rFonts w:cstheme="minorHAnsi"/>
        </w:rPr>
        <w:t xml:space="preserve">Federal Emergency Management Agency (FEMA). (2025). </w:t>
      </w:r>
      <w:r w:rsidRPr="00415287">
        <w:rPr>
          <w:rFonts w:cstheme="minorHAnsi"/>
          <w:i/>
          <w:iCs/>
        </w:rPr>
        <w:t>Understanding Scores and Ratings.</w:t>
      </w:r>
      <w:r w:rsidRPr="00415287">
        <w:rPr>
          <w:rFonts w:cstheme="minorHAnsi"/>
        </w:rPr>
        <w:t xml:space="preserve"> National Risk Index. </w:t>
      </w:r>
      <w:hyperlink r:id="rId19" w:tgtFrame="_blank" w:history="1">
        <w:r w:rsidRPr="00415287">
          <w:rPr>
            <w:rStyle w:val="Hyperlink"/>
            <w:rFonts w:cstheme="minorHAnsi"/>
          </w:rPr>
          <w:t>https://hazards.fema.gov/nri/understanding-scores-ratings</w:t>
        </w:r>
      </w:hyperlink>
    </w:p>
    <w:p w14:paraId="590A32C3" w14:textId="77777777" w:rsidR="00B21E98" w:rsidRPr="00415287" w:rsidRDefault="00B21E98" w:rsidP="00B21E98">
      <w:pPr>
        <w:ind w:left="720" w:hanging="720"/>
        <w:rPr>
          <w:rFonts w:cstheme="minorHAnsi"/>
        </w:rPr>
      </w:pPr>
      <w:r w:rsidRPr="00415287">
        <w:rPr>
          <w:rFonts w:cstheme="minorHAnsi"/>
        </w:rPr>
        <w:t xml:space="preserve">Federal Emergency Management Agency (FEMA). (2025). </w:t>
      </w:r>
      <w:proofErr w:type="spellStart"/>
      <w:r w:rsidRPr="00415287">
        <w:rPr>
          <w:rFonts w:cstheme="minorHAnsi"/>
          <w:i/>
          <w:iCs/>
        </w:rPr>
        <w:t>Hazus</w:t>
      </w:r>
      <w:proofErr w:type="spellEnd"/>
      <w:r w:rsidRPr="00415287">
        <w:rPr>
          <w:rFonts w:cstheme="minorHAnsi"/>
          <w:i/>
          <w:iCs/>
        </w:rPr>
        <w:t xml:space="preserve"> Technical Manuals.</w:t>
      </w:r>
      <w:r w:rsidRPr="00415287">
        <w:rPr>
          <w:rFonts w:cstheme="minorHAnsi"/>
        </w:rPr>
        <w:t xml:space="preserve"> </w:t>
      </w:r>
      <w:hyperlink r:id="rId20" w:tgtFrame="_blank" w:history="1">
        <w:r w:rsidRPr="00415287">
          <w:rPr>
            <w:rStyle w:val="Hyperlink"/>
            <w:rFonts w:cstheme="minorHAnsi"/>
          </w:rPr>
          <w:t>https://www.fema.gov/flood-maps/tools-resources/flood-map-products/hazus/documentation</w:t>
        </w:r>
      </w:hyperlink>
    </w:p>
    <w:p w14:paraId="774A4C7C" w14:textId="77777777" w:rsidR="00B21E98" w:rsidRPr="00415287" w:rsidRDefault="00B21E98" w:rsidP="00B21E98">
      <w:pPr>
        <w:ind w:left="720" w:hanging="720"/>
        <w:rPr>
          <w:rFonts w:cstheme="minorHAnsi"/>
        </w:rPr>
      </w:pPr>
      <w:r w:rsidRPr="00415287">
        <w:rPr>
          <w:rFonts w:cstheme="minorHAnsi"/>
        </w:rPr>
        <w:t xml:space="preserve">National Academies of Sciences, Engineering, and Medicine. (2019). </w:t>
      </w:r>
      <w:r w:rsidRPr="00415287">
        <w:rPr>
          <w:rFonts w:cstheme="minorHAnsi"/>
          <w:i/>
          <w:iCs/>
        </w:rPr>
        <w:t>Framing the Challenge of Urban Flooding in the United States.</w:t>
      </w:r>
      <w:r w:rsidRPr="00415287">
        <w:rPr>
          <w:rFonts w:cstheme="minorHAnsi"/>
        </w:rPr>
        <w:t xml:space="preserve"> Washington, DC: The National Academies Press. </w:t>
      </w:r>
      <w:hyperlink r:id="rId21" w:tgtFrame="_blank" w:history="1">
        <w:r w:rsidRPr="00415287">
          <w:rPr>
            <w:rStyle w:val="Hyperlink"/>
            <w:rFonts w:cstheme="minorHAnsi"/>
          </w:rPr>
          <w:t>https://doi.org/10.17226/25381</w:t>
        </w:r>
      </w:hyperlink>
    </w:p>
    <w:p w14:paraId="3CD79842" w14:textId="3D8653E5" w:rsidR="006E1CC5" w:rsidRPr="00CB451B" w:rsidRDefault="006E1CC5">
      <w:pPr>
        <w:tabs>
          <w:tab w:val="left" w:pos="8417"/>
        </w:tabs>
      </w:pPr>
    </w:p>
    <w:sectPr w:rsidR="006E1CC5" w:rsidRPr="00CB451B" w:rsidSect="003576AF">
      <w:headerReference w:type="default" r:id="rId22"/>
      <w:footerReference w:type="default" r:id="rId23"/>
      <w:headerReference w:type="first" r:id="rId24"/>
      <w:footerReference w:type="firs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570FFE" w14:textId="77777777" w:rsidR="007B4AF1" w:rsidRDefault="007B4AF1" w:rsidP="00D245BD">
      <w:r>
        <w:separator/>
      </w:r>
    </w:p>
  </w:endnote>
  <w:endnote w:type="continuationSeparator" w:id="0">
    <w:p w14:paraId="761BAECF" w14:textId="77777777" w:rsidR="007B4AF1" w:rsidRDefault="007B4AF1" w:rsidP="00D245BD">
      <w:r>
        <w:continuationSeparator/>
      </w:r>
    </w:p>
  </w:endnote>
  <w:endnote w:type="continuationNotice" w:id="1">
    <w:p w14:paraId="7C385C22" w14:textId="77777777" w:rsidR="007B4AF1" w:rsidRDefault="007B4A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B63914" w14:textId="77777777" w:rsidR="00662ABA" w:rsidRDefault="00662ABA" w:rsidP="00662ABA">
    <w:pPr>
      <w:pStyle w:val="Footer"/>
      <w:jc w:val="center"/>
    </w:pPr>
    <w:r w:rsidRPr="00814B2A">
      <w:rPr>
        <w:rStyle w:val="PageNumber"/>
      </w:rPr>
      <w:t xml:space="preserve">Page </w:t>
    </w:r>
    <w:r w:rsidRPr="00814B2A">
      <w:rPr>
        <w:rStyle w:val="PageNumber"/>
      </w:rPr>
      <w:fldChar w:fldCharType="begin"/>
    </w:r>
    <w:r w:rsidRPr="00814B2A">
      <w:rPr>
        <w:rStyle w:val="PageNumber"/>
      </w:rPr>
      <w:instrText xml:space="preserve"> PAGE  \* MERGEFORMAT </w:instrText>
    </w:r>
    <w:r w:rsidRPr="00814B2A">
      <w:rPr>
        <w:rStyle w:val="PageNumber"/>
      </w:rPr>
      <w:fldChar w:fldCharType="separate"/>
    </w:r>
    <w:r>
      <w:rPr>
        <w:rStyle w:val="PageNumber"/>
      </w:rPr>
      <w:t>2</w:t>
    </w:r>
    <w:r w:rsidRPr="00814B2A">
      <w:rPr>
        <w:rStyle w:val="PageNumber"/>
      </w:rPr>
      <w:fldChar w:fldCharType="end"/>
    </w:r>
    <w:r w:rsidRPr="00814B2A">
      <w:rPr>
        <w:rStyle w:val="PageNumber"/>
      </w:rPr>
      <w:t xml:space="preserve"> of </w:t>
    </w:r>
    <w:r w:rsidRPr="00814B2A">
      <w:rPr>
        <w:rStyle w:val="PageNumber"/>
      </w:rPr>
      <w:fldChar w:fldCharType="begin"/>
    </w:r>
    <w:r w:rsidRPr="00814B2A">
      <w:rPr>
        <w:rStyle w:val="PageNumber"/>
      </w:rPr>
      <w:instrText xml:space="preserve"> NUMPAGES  \* MERGEFORMAT </w:instrText>
    </w:r>
    <w:r w:rsidRPr="00814B2A">
      <w:rPr>
        <w:rStyle w:val="PageNumber"/>
      </w:rPr>
      <w:fldChar w:fldCharType="separate"/>
    </w:r>
    <w:r>
      <w:rPr>
        <w:rStyle w:val="PageNumber"/>
      </w:rPr>
      <w:t>8</w:t>
    </w:r>
    <w:r w:rsidRPr="00814B2A">
      <w:rPr>
        <w:rStyle w:val="PageNumber"/>
      </w:rPr>
      <w:fldChar w:fldCharType="end"/>
    </w:r>
  </w:p>
  <w:p w14:paraId="40443970" w14:textId="77777777" w:rsidR="00662ABA" w:rsidRDefault="00662A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120"/>
      <w:gridCol w:w="3120"/>
      <w:gridCol w:w="3120"/>
    </w:tblGrid>
    <w:tr w:rsidR="159DE379" w14:paraId="4443ECF6" w14:textId="77777777" w:rsidTr="159DE379">
      <w:trPr>
        <w:trHeight w:val="300"/>
      </w:trPr>
      <w:tc>
        <w:tcPr>
          <w:tcW w:w="3120" w:type="dxa"/>
        </w:tcPr>
        <w:p w14:paraId="438075D3" w14:textId="431DEE88" w:rsidR="159DE379" w:rsidRDefault="159DE379" w:rsidP="159DE379">
          <w:pPr>
            <w:pStyle w:val="Header"/>
            <w:ind w:left="-115"/>
          </w:pPr>
        </w:p>
      </w:tc>
      <w:tc>
        <w:tcPr>
          <w:tcW w:w="3120" w:type="dxa"/>
        </w:tcPr>
        <w:p w14:paraId="03D0103E" w14:textId="03ACEBD1" w:rsidR="159DE379" w:rsidRDefault="159DE379" w:rsidP="159DE379">
          <w:pPr>
            <w:pStyle w:val="Header"/>
            <w:jc w:val="center"/>
          </w:pPr>
        </w:p>
      </w:tc>
      <w:tc>
        <w:tcPr>
          <w:tcW w:w="3120" w:type="dxa"/>
        </w:tcPr>
        <w:p w14:paraId="14AF3808" w14:textId="6FA6BCDD" w:rsidR="159DE379" w:rsidRDefault="159DE379" w:rsidP="159DE379">
          <w:pPr>
            <w:pStyle w:val="Header"/>
            <w:ind w:right="-115"/>
            <w:jc w:val="right"/>
          </w:pPr>
        </w:p>
      </w:tc>
    </w:tr>
  </w:tbl>
  <w:p w14:paraId="074F6DFD" w14:textId="1349F404" w:rsidR="002148C8" w:rsidRDefault="002148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4DD055" w14:textId="77777777" w:rsidR="007B4AF1" w:rsidRDefault="007B4AF1" w:rsidP="00D245BD">
      <w:r>
        <w:separator/>
      </w:r>
    </w:p>
  </w:footnote>
  <w:footnote w:type="continuationSeparator" w:id="0">
    <w:p w14:paraId="277FA596" w14:textId="77777777" w:rsidR="007B4AF1" w:rsidRDefault="007B4AF1" w:rsidP="00D245BD">
      <w:r>
        <w:continuationSeparator/>
      </w:r>
    </w:p>
  </w:footnote>
  <w:footnote w:type="continuationNotice" w:id="1">
    <w:p w14:paraId="0C1B1179" w14:textId="77777777" w:rsidR="007B4AF1" w:rsidRDefault="007B4AF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B0D52C" w14:textId="7AFEB53F" w:rsidR="00662ABA" w:rsidRDefault="00DE6F35">
    <w:pPr>
      <w:pStyle w:val="Header"/>
    </w:pPr>
    <w:r>
      <w:t xml:space="preserve">Project 2 </w:t>
    </w:r>
    <w:r w:rsidR="00036559">
      <w:t>–</w:t>
    </w:r>
    <w:r>
      <w:t xml:space="preserve"> </w:t>
    </w:r>
    <w:r w:rsidR="00036559">
      <w:t>Automation of Concrete Mix Design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5B935D" w14:textId="4FC3AD0E" w:rsidR="003576AF" w:rsidRDefault="003576AF" w:rsidP="00D245BD">
    <w:pPr>
      <w:pStyle w:val="Header"/>
    </w:pPr>
    <w:r>
      <w:rPr>
        <w:noProof/>
      </w:rPr>
      <w:drawing>
        <wp:anchor distT="0" distB="0" distL="114300" distR="114300" simplePos="0" relativeHeight="251658240" behindDoc="1" locked="0" layoutInCell="1" allowOverlap="1" wp14:anchorId="20D2D19F" wp14:editId="6CB28D71">
          <wp:simplePos x="0" y="0"/>
          <wp:positionH relativeFrom="column">
            <wp:posOffset>-914400</wp:posOffset>
          </wp:positionH>
          <wp:positionV relativeFrom="paragraph">
            <wp:posOffset>-433633</wp:posOffset>
          </wp:positionV>
          <wp:extent cx="7772478" cy="10058400"/>
          <wp:effectExtent l="0" t="0" r="0" b="0"/>
          <wp:wrapNone/>
          <wp:docPr id="1915367766" name="Picture 19153677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72478" cy="1005840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OOlT4/WdfsS34N" int2:id="b0kfZS5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06FBD"/>
    <w:multiLevelType w:val="hybridMultilevel"/>
    <w:tmpl w:val="54F81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16B1C"/>
    <w:multiLevelType w:val="hybridMultilevel"/>
    <w:tmpl w:val="BB72B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035171"/>
    <w:multiLevelType w:val="hybridMultilevel"/>
    <w:tmpl w:val="FFFFFFFF"/>
    <w:lvl w:ilvl="0" w:tplc="948EAD7A">
      <w:start w:val="1"/>
      <w:numFmt w:val="bullet"/>
      <w:lvlText w:val=""/>
      <w:lvlJc w:val="left"/>
      <w:pPr>
        <w:ind w:left="720" w:hanging="360"/>
      </w:pPr>
      <w:rPr>
        <w:rFonts w:ascii="Symbol" w:hAnsi="Symbol" w:hint="default"/>
      </w:rPr>
    </w:lvl>
    <w:lvl w:ilvl="1" w:tplc="910286E6">
      <w:start w:val="1"/>
      <w:numFmt w:val="bullet"/>
      <w:lvlText w:val="o"/>
      <w:lvlJc w:val="left"/>
      <w:pPr>
        <w:ind w:left="1440" w:hanging="360"/>
      </w:pPr>
      <w:rPr>
        <w:rFonts w:ascii="Courier New" w:hAnsi="Courier New" w:hint="default"/>
      </w:rPr>
    </w:lvl>
    <w:lvl w:ilvl="2" w:tplc="9C4C977A">
      <w:start w:val="1"/>
      <w:numFmt w:val="bullet"/>
      <w:lvlText w:val=""/>
      <w:lvlJc w:val="left"/>
      <w:pPr>
        <w:ind w:left="2160" w:hanging="360"/>
      </w:pPr>
      <w:rPr>
        <w:rFonts w:ascii="Wingdings" w:hAnsi="Wingdings" w:hint="default"/>
      </w:rPr>
    </w:lvl>
    <w:lvl w:ilvl="3" w:tplc="B0BCB2CE">
      <w:start w:val="1"/>
      <w:numFmt w:val="bullet"/>
      <w:lvlText w:val=""/>
      <w:lvlJc w:val="left"/>
      <w:pPr>
        <w:ind w:left="2880" w:hanging="360"/>
      </w:pPr>
      <w:rPr>
        <w:rFonts w:ascii="Symbol" w:hAnsi="Symbol" w:hint="default"/>
      </w:rPr>
    </w:lvl>
    <w:lvl w:ilvl="4" w:tplc="F634BBFE">
      <w:start w:val="1"/>
      <w:numFmt w:val="bullet"/>
      <w:lvlText w:val="o"/>
      <w:lvlJc w:val="left"/>
      <w:pPr>
        <w:ind w:left="3600" w:hanging="360"/>
      </w:pPr>
      <w:rPr>
        <w:rFonts w:ascii="Courier New" w:hAnsi="Courier New" w:hint="default"/>
      </w:rPr>
    </w:lvl>
    <w:lvl w:ilvl="5" w:tplc="AE929ADE">
      <w:start w:val="1"/>
      <w:numFmt w:val="bullet"/>
      <w:lvlText w:val=""/>
      <w:lvlJc w:val="left"/>
      <w:pPr>
        <w:ind w:left="4320" w:hanging="360"/>
      </w:pPr>
      <w:rPr>
        <w:rFonts w:ascii="Wingdings" w:hAnsi="Wingdings" w:hint="default"/>
      </w:rPr>
    </w:lvl>
    <w:lvl w:ilvl="6" w:tplc="B9626E0E">
      <w:start w:val="1"/>
      <w:numFmt w:val="bullet"/>
      <w:lvlText w:val=""/>
      <w:lvlJc w:val="left"/>
      <w:pPr>
        <w:ind w:left="5040" w:hanging="360"/>
      </w:pPr>
      <w:rPr>
        <w:rFonts w:ascii="Symbol" w:hAnsi="Symbol" w:hint="default"/>
      </w:rPr>
    </w:lvl>
    <w:lvl w:ilvl="7" w:tplc="7ADEFD8E">
      <w:start w:val="1"/>
      <w:numFmt w:val="bullet"/>
      <w:lvlText w:val="o"/>
      <w:lvlJc w:val="left"/>
      <w:pPr>
        <w:ind w:left="5760" w:hanging="360"/>
      </w:pPr>
      <w:rPr>
        <w:rFonts w:ascii="Courier New" w:hAnsi="Courier New" w:hint="default"/>
      </w:rPr>
    </w:lvl>
    <w:lvl w:ilvl="8" w:tplc="C2D4B808">
      <w:start w:val="1"/>
      <w:numFmt w:val="bullet"/>
      <w:lvlText w:val=""/>
      <w:lvlJc w:val="left"/>
      <w:pPr>
        <w:ind w:left="6480" w:hanging="360"/>
      </w:pPr>
      <w:rPr>
        <w:rFonts w:ascii="Wingdings" w:hAnsi="Wingdings" w:hint="default"/>
      </w:rPr>
    </w:lvl>
  </w:abstractNum>
  <w:abstractNum w:abstractNumId="3" w15:restartNumberingAfterBreak="0">
    <w:nsid w:val="30AD0D97"/>
    <w:multiLevelType w:val="hybridMultilevel"/>
    <w:tmpl w:val="F8F67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05C04F"/>
    <w:multiLevelType w:val="hybridMultilevel"/>
    <w:tmpl w:val="FFFFFFFF"/>
    <w:lvl w:ilvl="0" w:tplc="373C6DE6">
      <w:start w:val="1"/>
      <w:numFmt w:val="bullet"/>
      <w:lvlText w:val=""/>
      <w:lvlJc w:val="left"/>
      <w:pPr>
        <w:ind w:left="720" w:hanging="360"/>
      </w:pPr>
      <w:rPr>
        <w:rFonts w:ascii="Symbol" w:hAnsi="Symbol" w:hint="default"/>
      </w:rPr>
    </w:lvl>
    <w:lvl w:ilvl="1" w:tplc="81F87E94">
      <w:start w:val="1"/>
      <w:numFmt w:val="bullet"/>
      <w:lvlText w:val="o"/>
      <w:lvlJc w:val="left"/>
      <w:pPr>
        <w:ind w:left="1440" w:hanging="360"/>
      </w:pPr>
      <w:rPr>
        <w:rFonts w:ascii="Courier New" w:hAnsi="Courier New" w:hint="default"/>
      </w:rPr>
    </w:lvl>
    <w:lvl w:ilvl="2" w:tplc="7764A80A">
      <w:start w:val="1"/>
      <w:numFmt w:val="bullet"/>
      <w:lvlText w:val=""/>
      <w:lvlJc w:val="left"/>
      <w:pPr>
        <w:ind w:left="2160" w:hanging="360"/>
      </w:pPr>
      <w:rPr>
        <w:rFonts w:ascii="Wingdings" w:hAnsi="Wingdings" w:hint="default"/>
      </w:rPr>
    </w:lvl>
    <w:lvl w:ilvl="3" w:tplc="39D88EEC">
      <w:start w:val="1"/>
      <w:numFmt w:val="bullet"/>
      <w:lvlText w:val=""/>
      <w:lvlJc w:val="left"/>
      <w:pPr>
        <w:ind w:left="2880" w:hanging="360"/>
      </w:pPr>
      <w:rPr>
        <w:rFonts w:ascii="Symbol" w:hAnsi="Symbol" w:hint="default"/>
      </w:rPr>
    </w:lvl>
    <w:lvl w:ilvl="4" w:tplc="77C8D8E8">
      <w:start w:val="1"/>
      <w:numFmt w:val="bullet"/>
      <w:lvlText w:val="o"/>
      <w:lvlJc w:val="left"/>
      <w:pPr>
        <w:ind w:left="3600" w:hanging="360"/>
      </w:pPr>
      <w:rPr>
        <w:rFonts w:ascii="Courier New" w:hAnsi="Courier New" w:hint="default"/>
      </w:rPr>
    </w:lvl>
    <w:lvl w:ilvl="5" w:tplc="F74265F0">
      <w:start w:val="1"/>
      <w:numFmt w:val="bullet"/>
      <w:lvlText w:val=""/>
      <w:lvlJc w:val="left"/>
      <w:pPr>
        <w:ind w:left="4320" w:hanging="360"/>
      </w:pPr>
      <w:rPr>
        <w:rFonts w:ascii="Wingdings" w:hAnsi="Wingdings" w:hint="default"/>
      </w:rPr>
    </w:lvl>
    <w:lvl w:ilvl="6" w:tplc="3E3E43F4">
      <w:start w:val="1"/>
      <w:numFmt w:val="bullet"/>
      <w:lvlText w:val=""/>
      <w:lvlJc w:val="left"/>
      <w:pPr>
        <w:ind w:left="5040" w:hanging="360"/>
      </w:pPr>
      <w:rPr>
        <w:rFonts w:ascii="Symbol" w:hAnsi="Symbol" w:hint="default"/>
      </w:rPr>
    </w:lvl>
    <w:lvl w:ilvl="7" w:tplc="5BC88CB2">
      <w:start w:val="1"/>
      <w:numFmt w:val="bullet"/>
      <w:lvlText w:val="o"/>
      <w:lvlJc w:val="left"/>
      <w:pPr>
        <w:ind w:left="5760" w:hanging="360"/>
      </w:pPr>
      <w:rPr>
        <w:rFonts w:ascii="Courier New" w:hAnsi="Courier New" w:hint="default"/>
      </w:rPr>
    </w:lvl>
    <w:lvl w:ilvl="8" w:tplc="F518476A">
      <w:start w:val="1"/>
      <w:numFmt w:val="bullet"/>
      <w:lvlText w:val=""/>
      <w:lvlJc w:val="left"/>
      <w:pPr>
        <w:ind w:left="6480" w:hanging="360"/>
      </w:pPr>
      <w:rPr>
        <w:rFonts w:ascii="Wingdings" w:hAnsi="Wingdings" w:hint="default"/>
      </w:rPr>
    </w:lvl>
  </w:abstractNum>
  <w:abstractNum w:abstractNumId="5" w15:restartNumberingAfterBreak="0">
    <w:nsid w:val="4DE63DD0"/>
    <w:multiLevelType w:val="hybridMultilevel"/>
    <w:tmpl w:val="7CCAE5EA"/>
    <w:lvl w:ilvl="0" w:tplc="E10E67AA">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5E912531"/>
    <w:multiLevelType w:val="hybridMultilevel"/>
    <w:tmpl w:val="FFFFFFFF"/>
    <w:lvl w:ilvl="0" w:tplc="9D344738">
      <w:start w:val="1"/>
      <w:numFmt w:val="bullet"/>
      <w:lvlText w:val=""/>
      <w:lvlJc w:val="left"/>
      <w:pPr>
        <w:ind w:left="720" w:hanging="360"/>
      </w:pPr>
      <w:rPr>
        <w:rFonts w:ascii="Symbol" w:hAnsi="Symbol" w:hint="default"/>
      </w:rPr>
    </w:lvl>
    <w:lvl w:ilvl="1" w:tplc="8638952E">
      <w:start w:val="1"/>
      <w:numFmt w:val="bullet"/>
      <w:lvlText w:val="o"/>
      <w:lvlJc w:val="left"/>
      <w:pPr>
        <w:ind w:left="1440" w:hanging="360"/>
      </w:pPr>
      <w:rPr>
        <w:rFonts w:ascii="Courier New" w:hAnsi="Courier New" w:hint="default"/>
      </w:rPr>
    </w:lvl>
    <w:lvl w:ilvl="2" w:tplc="72605BEC">
      <w:start w:val="1"/>
      <w:numFmt w:val="bullet"/>
      <w:lvlText w:val=""/>
      <w:lvlJc w:val="left"/>
      <w:pPr>
        <w:ind w:left="2160" w:hanging="360"/>
      </w:pPr>
      <w:rPr>
        <w:rFonts w:ascii="Wingdings" w:hAnsi="Wingdings" w:hint="default"/>
      </w:rPr>
    </w:lvl>
    <w:lvl w:ilvl="3" w:tplc="C06A5E26">
      <w:start w:val="1"/>
      <w:numFmt w:val="bullet"/>
      <w:lvlText w:val=""/>
      <w:lvlJc w:val="left"/>
      <w:pPr>
        <w:ind w:left="2880" w:hanging="360"/>
      </w:pPr>
      <w:rPr>
        <w:rFonts w:ascii="Symbol" w:hAnsi="Symbol" w:hint="default"/>
      </w:rPr>
    </w:lvl>
    <w:lvl w:ilvl="4" w:tplc="504E2AB2">
      <w:start w:val="1"/>
      <w:numFmt w:val="bullet"/>
      <w:lvlText w:val="o"/>
      <w:lvlJc w:val="left"/>
      <w:pPr>
        <w:ind w:left="3600" w:hanging="360"/>
      </w:pPr>
      <w:rPr>
        <w:rFonts w:ascii="Courier New" w:hAnsi="Courier New" w:hint="default"/>
      </w:rPr>
    </w:lvl>
    <w:lvl w:ilvl="5" w:tplc="644ADA9A">
      <w:start w:val="1"/>
      <w:numFmt w:val="bullet"/>
      <w:lvlText w:val=""/>
      <w:lvlJc w:val="left"/>
      <w:pPr>
        <w:ind w:left="4320" w:hanging="360"/>
      </w:pPr>
      <w:rPr>
        <w:rFonts w:ascii="Wingdings" w:hAnsi="Wingdings" w:hint="default"/>
      </w:rPr>
    </w:lvl>
    <w:lvl w:ilvl="6" w:tplc="F89C02CC">
      <w:start w:val="1"/>
      <w:numFmt w:val="bullet"/>
      <w:lvlText w:val=""/>
      <w:lvlJc w:val="left"/>
      <w:pPr>
        <w:ind w:left="5040" w:hanging="360"/>
      </w:pPr>
      <w:rPr>
        <w:rFonts w:ascii="Symbol" w:hAnsi="Symbol" w:hint="default"/>
      </w:rPr>
    </w:lvl>
    <w:lvl w:ilvl="7" w:tplc="AE94D61E">
      <w:start w:val="1"/>
      <w:numFmt w:val="bullet"/>
      <w:lvlText w:val="o"/>
      <w:lvlJc w:val="left"/>
      <w:pPr>
        <w:ind w:left="5760" w:hanging="360"/>
      </w:pPr>
      <w:rPr>
        <w:rFonts w:ascii="Courier New" w:hAnsi="Courier New" w:hint="default"/>
      </w:rPr>
    </w:lvl>
    <w:lvl w:ilvl="8" w:tplc="C5DAD57A">
      <w:start w:val="1"/>
      <w:numFmt w:val="bullet"/>
      <w:lvlText w:val=""/>
      <w:lvlJc w:val="left"/>
      <w:pPr>
        <w:ind w:left="6480" w:hanging="360"/>
      </w:pPr>
      <w:rPr>
        <w:rFonts w:ascii="Wingdings" w:hAnsi="Wingdings" w:hint="default"/>
      </w:rPr>
    </w:lvl>
  </w:abstractNum>
  <w:abstractNum w:abstractNumId="7" w15:restartNumberingAfterBreak="0">
    <w:nsid w:val="70476491"/>
    <w:multiLevelType w:val="hybridMultilevel"/>
    <w:tmpl w:val="FFFFFFFF"/>
    <w:lvl w:ilvl="0" w:tplc="4A680838">
      <w:start w:val="1"/>
      <w:numFmt w:val="bullet"/>
      <w:lvlText w:val=""/>
      <w:lvlJc w:val="left"/>
      <w:pPr>
        <w:ind w:left="720" w:hanging="360"/>
      </w:pPr>
      <w:rPr>
        <w:rFonts w:ascii="Symbol" w:hAnsi="Symbol" w:hint="default"/>
      </w:rPr>
    </w:lvl>
    <w:lvl w:ilvl="1" w:tplc="B380D148">
      <w:start w:val="1"/>
      <w:numFmt w:val="bullet"/>
      <w:lvlText w:val="o"/>
      <w:lvlJc w:val="left"/>
      <w:pPr>
        <w:ind w:left="1440" w:hanging="360"/>
      </w:pPr>
      <w:rPr>
        <w:rFonts w:ascii="Courier New" w:hAnsi="Courier New" w:hint="default"/>
      </w:rPr>
    </w:lvl>
    <w:lvl w:ilvl="2" w:tplc="344A526C">
      <w:start w:val="1"/>
      <w:numFmt w:val="bullet"/>
      <w:lvlText w:val=""/>
      <w:lvlJc w:val="left"/>
      <w:pPr>
        <w:ind w:left="2160" w:hanging="360"/>
      </w:pPr>
      <w:rPr>
        <w:rFonts w:ascii="Wingdings" w:hAnsi="Wingdings" w:hint="default"/>
      </w:rPr>
    </w:lvl>
    <w:lvl w:ilvl="3" w:tplc="7AFECA4E">
      <w:start w:val="1"/>
      <w:numFmt w:val="bullet"/>
      <w:lvlText w:val=""/>
      <w:lvlJc w:val="left"/>
      <w:pPr>
        <w:ind w:left="2880" w:hanging="360"/>
      </w:pPr>
      <w:rPr>
        <w:rFonts w:ascii="Symbol" w:hAnsi="Symbol" w:hint="default"/>
      </w:rPr>
    </w:lvl>
    <w:lvl w:ilvl="4" w:tplc="C1567442">
      <w:start w:val="1"/>
      <w:numFmt w:val="bullet"/>
      <w:lvlText w:val="o"/>
      <w:lvlJc w:val="left"/>
      <w:pPr>
        <w:ind w:left="3600" w:hanging="360"/>
      </w:pPr>
      <w:rPr>
        <w:rFonts w:ascii="Courier New" w:hAnsi="Courier New" w:hint="default"/>
      </w:rPr>
    </w:lvl>
    <w:lvl w:ilvl="5" w:tplc="7CCAE2B6">
      <w:start w:val="1"/>
      <w:numFmt w:val="bullet"/>
      <w:lvlText w:val=""/>
      <w:lvlJc w:val="left"/>
      <w:pPr>
        <w:ind w:left="4320" w:hanging="360"/>
      </w:pPr>
      <w:rPr>
        <w:rFonts w:ascii="Wingdings" w:hAnsi="Wingdings" w:hint="default"/>
      </w:rPr>
    </w:lvl>
    <w:lvl w:ilvl="6" w:tplc="EC3A14C4">
      <w:start w:val="1"/>
      <w:numFmt w:val="bullet"/>
      <w:lvlText w:val=""/>
      <w:lvlJc w:val="left"/>
      <w:pPr>
        <w:ind w:left="5040" w:hanging="360"/>
      </w:pPr>
      <w:rPr>
        <w:rFonts w:ascii="Symbol" w:hAnsi="Symbol" w:hint="default"/>
      </w:rPr>
    </w:lvl>
    <w:lvl w:ilvl="7" w:tplc="FBD26C72">
      <w:start w:val="1"/>
      <w:numFmt w:val="bullet"/>
      <w:lvlText w:val="o"/>
      <w:lvlJc w:val="left"/>
      <w:pPr>
        <w:ind w:left="5760" w:hanging="360"/>
      </w:pPr>
      <w:rPr>
        <w:rFonts w:ascii="Courier New" w:hAnsi="Courier New" w:hint="default"/>
      </w:rPr>
    </w:lvl>
    <w:lvl w:ilvl="8" w:tplc="A9D60DEE">
      <w:start w:val="1"/>
      <w:numFmt w:val="bullet"/>
      <w:lvlText w:val=""/>
      <w:lvlJc w:val="left"/>
      <w:pPr>
        <w:ind w:left="6480" w:hanging="360"/>
      </w:pPr>
      <w:rPr>
        <w:rFonts w:ascii="Wingdings" w:hAnsi="Wingdings" w:hint="default"/>
      </w:rPr>
    </w:lvl>
  </w:abstractNum>
  <w:num w:numId="1" w16cid:durableId="809981149">
    <w:abstractNumId w:val="7"/>
  </w:num>
  <w:num w:numId="2" w16cid:durableId="113210190">
    <w:abstractNumId w:val="2"/>
  </w:num>
  <w:num w:numId="3" w16cid:durableId="2119597781">
    <w:abstractNumId w:val="6"/>
  </w:num>
  <w:num w:numId="4" w16cid:durableId="1144810126">
    <w:abstractNumId w:val="4"/>
  </w:num>
  <w:num w:numId="5" w16cid:durableId="1104763824">
    <w:abstractNumId w:val="0"/>
  </w:num>
  <w:num w:numId="6" w16cid:durableId="48890171">
    <w:abstractNumId w:val="1"/>
  </w:num>
  <w:num w:numId="7" w16cid:durableId="1233585106">
    <w:abstractNumId w:val="3"/>
  </w:num>
  <w:num w:numId="8" w16cid:durableId="21283093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513"/>
    <w:rsid w:val="00000C84"/>
    <w:rsid w:val="00001A45"/>
    <w:rsid w:val="00004633"/>
    <w:rsid w:val="000132AA"/>
    <w:rsid w:val="00014798"/>
    <w:rsid w:val="00015489"/>
    <w:rsid w:val="000165C0"/>
    <w:rsid w:val="00016F76"/>
    <w:rsid w:val="00022084"/>
    <w:rsid w:val="0003083E"/>
    <w:rsid w:val="00030B34"/>
    <w:rsid w:val="0003289C"/>
    <w:rsid w:val="00032D14"/>
    <w:rsid w:val="0003392D"/>
    <w:rsid w:val="0003444B"/>
    <w:rsid w:val="00034860"/>
    <w:rsid w:val="000358A4"/>
    <w:rsid w:val="00036559"/>
    <w:rsid w:val="000406A4"/>
    <w:rsid w:val="00041A8A"/>
    <w:rsid w:val="00045386"/>
    <w:rsid w:val="00051A04"/>
    <w:rsid w:val="00053179"/>
    <w:rsid w:val="00061E74"/>
    <w:rsid w:val="00063872"/>
    <w:rsid w:val="0006708A"/>
    <w:rsid w:val="000674FD"/>
    <w:rsid w:val="00071AA6"/>
    <w:rsid w:val="00071ACA"/>
    <w:rsid w:val="0007356B"/>
    <w:rsid w:val="00074474"/>
    <w:rsid w:val="00077EE2"/>
    <w:rsid w:val="00080967"/>
    <w:rsid w:val="00082191"/>
    <w:rsid w:val="00085089"/>
    <w:rsid w:val="00086110"/>
    <w:rsid w:val="00091694"/>
    <w:rsid w:val="00094C74"/>
    <w:rsid w:val="000968B5"/>
    <w:rsid w:val="00097A90"/>
    <w:rsid w:val="00097DD5"/>
    <w:rsid w:val="000A226C"/>
    <w:rsid w:val="000A3E9C"/>
    <w:rsid w:val="000A6EA2"/>
    <w:rsid w:val="000B38AA"/>
    <w:rsid w:val="000B6642"/>
    <w:rsid w:val="000C0AF4"/>
    <w:rsid w:val="000C1499"/>
    <w:rsid w:val="000D0E92"/>
    <w:rsid w:val="000D7CC8"/>
    <w:rsid w:val="000F5848"/>
    <w:rsid w:val="000F5BF1"/>
    <w:rsid w:val="00107C67"/>
    <w:rsid w:val="0011258E"/>
    <w:rsid w:val="00114AA5"/>
    <w:rsid w:val="00116943"/>
    <w:rsid w:val="001225FC"/>
    <w:rsid w:val="00125443"/>
    <w:rsid w:val="00126BFC"/>
    <w:rsid w:val="00131A1D"/>
    <w:rsid w:val="00131CD1"/>
    <w:rsid w:val="00132557"/>
    <w:rsid w:val="00132F43"/>
    <w:rsid w:val="00140B37"/>
    <w:rsid w:val="001441DF"/>
    <w:rsid w:val="00156396"/>
    <w:rsid w:val="0016034C"/>
    <w:rsid w:val="00162523"/>
    <w:rsid w:val="00164B5B"/>
    <w:rsid w:val="00164D1A"/>
    <w:rsid w:val="00166466"/>
    <w:rsid w:val="00166AD8"/>
    <w:rsid w:val="00171558"/>
    <w:rsid w:val="00181674"/>
    <w:rsid w:val="00182AA5"/>
    <w:rsid w:val="00184C20"/>
    <w:rsid w:val="0018599B"/>
    <w:rsid w:val="00190017"/>
    <w:rsid w:val="00191C09"/>
    <w:rsid w:val="001A0373"/>
    <w:rsid w:val="001A2543"/>
    <w:rsid w:val="001A267C"/>
    <w:rsid w:val="001A2978"/>
    <w:rsid w:val="001A3814"/>
    <w:rsid w:val="001A6867"/>
    <w:rsid w:val="001A7EA6"/>
    <w:rsid w:val="001C1E8F"/>
    <w:rsid w:val="001C2D3C"/>
    <w:rsid w:val="001C7E3C"/>
    <w:rsid w:val="001C7ECE"/>
    <w:rsid w:val="001D1D0F"/>
    <w:rsid w:val="001D26D0"/>
    <w:rsid w:val="001D35A9"/>
    <w:rsid w:val="001D3BA1"/>
    <w:rsid w:val="001D7F40"/>
    <w:rsid w:val="001E08F9"/>
    <w:rsid w:val="001E1D63"/>
    <w:rsid w:val="001E2668"/>
    <w:rsid w:val="001E671B"/>
    <w:rsid w:val="001E6EEF"/>
    <w:rsid w:val="001F33D7"/>
    <w:rsid w:val="001F61C2"/>
    <w:rsid w:val="001F68A1"/>
    <w:rsid w:val="001F722E"/>
    <w:rsid w:val="002003B9"/>
    <w:rsid w:val="00202D59"/>
    <w:rsid w:val="00204309"/>
    <w:rsid w:val="0020522A"/>
    <w:rsid w:val="002054F4"/>
    <w:rsid w:val="0020595F"/>
    <w:rsid w:val="00206DD2"/>
    <w:rsid w:val="00207A30"/>
    <w:rsid w:val="00211CC6"/>
    <w:rsid w:val="0021265B"/>
    <w:rsid w:val="00212854"/>
    <w:rsid w:val="002148C8"/>
    <w:rsid w:val="002150F0"/>
    <w:rsid w:val="002160F7"/>
    <w:rsid w:val="002166EF"/>
    <w:rsid w:val="00221C91"/>
    <w:rsid w:val="00221C95"/>
    <w:rsid w:val="00223C45"/>
    <w:rsid w:val="00226154"/>
    <w:rsid w:val="00227DD8"/>
    <w:rsid w:val="0023481E"/>
    <w:rsid w:val="002370BD"/>
    <w:rsid w:val="00240196"/>
    <w:rsid w:val="00250A26"/>
    <w:rsid w:val="00252856"/>
    <w:rsid w:val="00252EB6"/>
    <w:rsid w:val="00256905"/>
    <w:rsid w:val="00260B70"/>
    <w:rsid w:val="00262E5E"/>
    <w:rsid w:val="002647E4"/>
    <w:rsid w:val="00264B69"/>
    <w:rsid w:val="00266029"/>
    <w:rsid w:val="0027044A"/>
    <w:rsid w:val="002714A1"/>
    <w:rsid w:val="00271EB2"/>
    <w:rsid w:val="0027261B"/>
    <w:rsid w:val="00276150"/>
    <w:rsid w:val="002873D1"/>
    <w:rsid w:val="0029262E"/>
    <w:rsid w:val="00292B5D"/>
    <w:rsid w:val="0029303E"/>
    <w:rsid w:val="00293378"/>
    <w:rsid w:val="00293844"/>
    <w:rsid w:val="002945BA"/>
    <w:rsid w:val="00295359"/>
    <w:rsid w:val="002977F4"/>
    <w:rsid w:val="002A74E1"/>
    <w:rsid w:val="002B0401"/>
    <w:rsid w:val="002B1B59"/>
    <w:rsid w:val="002B5A17"/>
    <w:rsid w:val="002C3CE9"/>
    <w:rsid w:val="002C3E77"/>
    <w:rsid w:val="002D3CB2"/>
    <w:rsid w:val="002D5100"/>
    <w:rsid w:val="002D55D4"/>
    <w:rsid w:val="002D5FEC"/>
    <w:rsid w:val="002E0194"/>
    <w:rsid w:val="002E13F8"/>
    <w:rsid w:val="002E2320"/>
    <w:rsid w:val="002F3966"/>
    <w:rsid w:val="002F7642"/>
    <w:rsid w:val="002F77D8"/>
    <w:rsid w:val="00303C8A"/>
    <w:rsid w:val="003057B7"/>
    <w:rsid w:val="00307151"/>
    <w:rsid w:val="0031443B"/>
    <w:rsid w:val="0031541F"/>
    <w:rsid w:val="00316812"/>
    <w:rsid w:val="00316F0D"/>
    <w:rsid w:val="00322D14"/>
    <w:rsid w:val="003233CC"/>
    <w:rsid w:val="003234AD"/>
    <w:rsid w:val="00323C52"/>
    <w:rsid w:val="00326628"/>
    <w:rsid w:val="00334A89"/>
    <w:rsid w:val="00337D5F"/>
    <w:rsid w:val="003436EE"/>
    <w:rsid w:val="0034720E"/>
    <w:rsid w:val="0034722F"/>
    <w:rsid w:val="003474F6"/>
    <w:rsid w:val="00350235"/>
    <w:rsid w:val="0035072B"/>
    <w:rsid w:val="00350F3A"/>
    <w:rsid w:val="0035260C"/>
    <w:rsid w:val="00352CA9"/>
    <w:rsid w:val="003552E3"/>
    <w:rsid w:val="003576AF"/>
    <w:rsid w:val="003611F9"/>
    <w:rsid w:val="00363B18"/>
    <w:rsid w:val="00365901"/>
    <w:rsid w:val="00365CC0"/>
    <w:rsid w:val="00366AEB"/>
    <w:rsid w:val="00370BDA"/>
    <w:rsid w:val="00384961"/>
    <w:rsid w:val="003859F7"/>
    <w:rsid w:val="00386B40"/>
    <w:rsid w:val="00396AE4"/>
    <w:rsid w:val="003A1023"/>
    <w:rsid w:val="003A5D22"/>
    <w:rsid w:val="003A5E02"/>
    <w:rsid w:val="003A5F09"/>
    <w:rsid w:val="003A6AEC"/>
    <w:rsid w:val="003B1D79"/>
    <w:rsid w:val="003B52FA"/>
    <w:rsid w:val="003B594E"/>
    <w:rsid w:val="003B6C13"/>
    <w:rsid w:val="003C2D83"/>
    <w:rsid w:val="003C41A4"/>
    <w:rsid w:val="003D126F"/>
    <w:rsid w:val="003D5AE6"/>
    <w:rsid w:val="003D70AF"/>
    <w:rsid w:val="003D7918"/>
    <w:rsid w:val="003E35E4"/>
    <w:rsid w:val="003E6192"/>
    <w:rsid w:val="003E7C3A"/>
    <w:rsid w:val="003F3C25"/>
    <w:rsid w:val="003F503A"/>
    <w:rsid w:val="003F5407"/>
    <w:rsid w:val="003F616E"/>
    <w:rsid w:val="00401EC5"/>
    <w:rsid w:val="00402E25"/>
    <w:rsid w:val="00405FB9"/>
    <w:rsid w:val="00406227"/>
    <w:rsid w:val="004111F4"/>
    <w:rsid w:val="004119B6"/>
    <w:rsid w:val="004138BF"/>
    <w:rsid w:val="0041660B"/>
    <w:rsid w:val="00416B2F"/>
    <w:rsid w:val="0042033E"/>
    <w:rsid w:val="0042184E"/>
    <w:rsid w:val="00432D3E"/>
    <w:rsid w:val="004363EA"/>
    <w:rsid w:val="00437013"/>
    <w:rsid w:val="00442D37"/>
    <w:rsid w:val="004450E6"/>
    <w:rsid w:val="0044699B"/>
    <w:rsid w:val="00446B1A"/>
    <w:rsid w:val="00447587"/>
    <w:rsid w:val="00450669"/>
    <w:rsid w:val="00452EFD"/>
    <w:rsid w:val="00453BF7"/>
    <w:rsid w:val="00457702"/>
    <w:rsid w:val="00457AE8"/>
    <w:rsid w:val="00460C5E"/>
    <w:rsid w:val="00462833"/>
    <w:rsid w:val="00463A3C"/>
    <w:rsid w:val="00463D64"/>
    <w:rsid w:val="00467959"/>
    <w:rsid w:val="0046E7B2"/>
    <w:rsid w:val="004772D5"/>
    <w:rsid w:val="0048294A"/>
    <w:rsid w:val="004838DF"/>
    <w:rsid w:val="004851D6"/>
    <w:rsid w:val="00486BEF"/>
    <w:rsid w:val="004946CA"/>
    <w:rsid w:val="00495910"/>
    <w:rsid w:val="004A5051"/>
    <w:rsid w:val="004A77C1"/>
    <w:rsid w:val="004B13AE"/>
    <w:rsid w:val="004B2E99"/>
    <w:rsid w:val="004B3488"/>
    <w:rsid w:val="004B6225"/>
    <w:rsid w:val="004B6378"/>
    <w:rsid w:val="004C2EEB"/>
    <w:rsid w:val="004C37FA"/>
    <w:rsid w:val="004D1EC8"/>
    <w:rsid w:val="004D1F4C"/>
    <w:rsid w:val="004D36A3"/>
    <w:rsid w:val="004D36CD"/>
    <w:rsid w:val="004D4F1E"/>
    <w:rsid w:val="004E17EA"/>
    <w:rsid w:val="004E4316"/>
    <w:rsid w:val="004E5C0D"/>
    <w:rsid w:val="004F29E1"/>
    <w:rsid w:val="004F480B"/>
    <w:rsid w:val="004F4B31"/>
    <w:rsid w:val="004F53C6"/>
    <w:rsid w:val="005004AC"/>
    <w:rsid w:val="00500FEF"/>
    <w:rsid w:val="0050559D"/>
    <w:rsid w:val="005069DD"/>
    <w:rsid w:val="00506FC9"/>
    <w:rsid w:val="00507A03"/>
    <w:rsid w:val="0051334E"/>
    <w:rsid w:val="005138DB"/>
    <w:rsid w:val="00523812"/>
    <w:rsid w:val="00527774"/>
    <w:rsid w:val="00527865"/>
    <w:rsid w:val="00531AB5"/>
    <w:rsid w:val="00532D18"/>
    <w:rsid w:val="0054381E"/>
    <w:rsid w:val="0054610F"/>
    <w:rsid w:val="00553473"/>
    <w:rsid w:val="00553478"/>
    <w:rsid w:val="00554CA3"/>
    <w:rsid w:val="0055685B"/>
    <w:rsid w:val="0057071F"/>
    <w:rsid w:val="005724E0"/>
    <w:rsid w:val="0057710D"/>
    <w:rsid w:val="0057781F"/>
    <w:rsid w:val="00581695"/>
    <w:rsid w:val="00582DC2"/>
    <w:rsid w:val="00584B0E"/>
    <w:rsid w:val="005878B1"/>
    <w:rsid w:val="00591F99"/>
    <w:rsid w:val="00592826"/>
    <w:rsid w:val="005929A5"/>
    <w:rsid w:val="00595F3D"/>
    <w:rsid w:val="005A0F3E"/>
    <w:rsid w:val="005A790F"/>
    <w:rsid w:val="005B0345"/>
    <w:rsid w:val="005B09BA"/>
    <w:rsid w:val="005B109E"/>
    <w:rsid w:val="005B307C"/>
    <w:rsid w:val="005B428D"/>
    <w:rsid w:val="005B6C06"/>
    <w:rsid w:val="005B7184"/>
    <w:rsid w:val="005C052C"/>
    <w:rsid w:val="005C245C"/>
    <w:rsid w:val="005D20B3"/>
    <w:rsid w:val="005D4814"/>
    <w:rsid w:val="005E4DEC"/>
    <w:rsid w:val="005E54F8"/>
    <w:rsid w:val="005E719A"/>
    <w:rsid w:val="005F0F61"/>
    <w:rsid w:val="005F2EC6"/>
    <w:rsid w:val="005F3D3E"/>
    <w:rsid w:val="005F42E0"/>
    <w:rsid w:val="005F4E0D"/>
    <w:rsid w:val="005F7DF0"/>
    <w:rsid w:val="00604D4B"/>
    <w:rsid w:val="00610141"/>
    <w:rsid w:val="006122CE"/>
    <w:rsid w:val="00615557"/>
    <w:rsid w:val="006202B0"/>
    <w:rsid w:val="00620656"/>
    <w:rsid w:val="006222B8"/>
    <w:rsid w:val="00622571"/>
    <w:rsid w:val="00623FC5"/>
    <w:rsid w:val="00627062"/>
    <w:rsid w:val="006338BF"/>
    <w:rsid w:val="0063729F"/>
    <w:rsid w:val="00637F77"/>
    <w:rsid w:val="00641F35"/>
    <w:rsid w:val="006435CE"/>
    <w:rsid w:val="00646751"/>
    <w:rsid w:val="00651FE3"/>
    <w:rsid w:val="00652258"/>
    <w:rsid w:val="006536FF"/>
    <w:rsid w:val="00653CAB"/>
    <w:rsid w:val="00660EA1"/>
    <w:rsid w:val="00662940"/>
    <w:rsid w:val="00662ABA"/>
    <w:rsid w:val="00667393"/>
    <w:rsid w:val="00671430"/>
    <w:rsid w:val="006720D9"/>
    <w:rsid w:val="00675FB9"/>
    <w:rsid w:val="006766AB"/>
    <w:rsid w:val="00677FEC"/>
    <w:rsid w:val="006800AC"/>
    <w:rsid w:val="00680328"/>
    <w:rsid w:val="00680D06"/>
    <w:rsid w:val="0068104C"/>
    <w:rsid w:val="00683E5E"/>
    <w:rsid w:val="00695170"/>
    <w:rsid w:val="00695224"/>
    <w:rsid w:val="006A0EF2"/>
    <w:rsid w:val="006A25EF"/>
    <w:rsid w:val="006A32AF"/>
    <w:rsid w:val="006A570C"/>
    <w:rsid w:val="006A7B10"/>
    <w:rsid w:val="006B2BFD"/>
    <w:rsid w:val="006B3606"/>
    <w:rsid w:val="006B4D7D"/>
    <w:rsid w:val="006B6F5D"/>
    <w:rsid w:val="006B7F25"/>
    <w:rsid w:val="006C287E"/>
    <w:rsid w:val="006C2BD5"/>
    <w:rsid w:val="006C3AAB"/>
    <w:rsid w:val="006D0354"/>
    <w:rsid w:val="006D0FF9"/>
    <w:rsid w:val="006D251F"/>
    <w:rsid w:val="006D3DAA"/>
    <w:rsid w:val="006D448F"/>
    <w:rsid w:val="006E06B8"/>
    <w:rsid w:val="006E07E5"/>
    <w:rsid w:val="006E1CC5"/>
    <w:rsid w:val="006E2853"/>
    <w:rsid w:val="006E3DCA"/>
    <w:rsid w:val="006E4EEF"/>
    <w:rsid w:val="006E5690"/>
    <w:rsid w:val="006E72E6"/>
    <w:rsid w:val="006F78C2"/>
    <w:rsid w:val="00700949"/>
    <w:rsid w:val="0070154C"/>
    <w:rsid w:val="00701F1D"/>
    <w:rsid w:val="00702B45"/>
    <w:rsid w:val="0070314F"/>
    <w:rsid w:val="00703AD8"/>
    <w:rsid w:val="0071155C"/>
    <w:rsid w:val="007116BC"/>
    <w:rsid w:val="00720AFC"/>
    <w:rsid w:val="00720E1E"/>
    <w:rsid w:val="0072350E"/>
    <w:rsid w:val="007245C3"/>
    <w:rsid w:val="007274A2"/>
    <w:rsid w:val="007328A1"/>
    <w:rsid w:val="007330DC"/>
    <w:rsid w:val="00734289"/>
    <w:rsid w:val="0073482B"/>
    <w:rsid w:val="00745BD1"/>
    <w:rsid w:val="00746760"/>
    <w:rsid w:val="00751C7C"/>
    <w:rsid w:val="007533A1"/>
    <w:rsid w:val="00765118"/>
    <w:rsid w:val="00766F26"/>
    <w:rsid w:val="007718B8"/>
    <w:rsid w:val="00776026"/>
    <w:rsid w:val="0077767A"/>
    <w:rsid w:val="007776B8"/>
    <w:rsid w:val="00777AC8"/>
    <w:rsid w:val="00777D6D"/>
    <w:rsid w:val="0078040F"/>
    <w:rsid w:val="007837BC"/>
    <w:rsid w:val="00784AE6"/>
    <w:rsid w:val="007852F8"/>
    <w:rsid w:val="007869F7"/>
    <w:rsid w:val="0079041E"/>
    <w:rsid w:val="007A56C2"/>
    <w:rsid w:val="007A68FC"/>
    <w:rsid w:val="007B4AF1"/>
    <w:rsid w:val="007B711E"/>
    <w:rsid w:val="007C3F82"/>
    <w:rsid w:val="007C4315"/>
    <w:rsid w:val="007C4D85"/>
    <w:rsid w:val="007D02E1"/>
    <w:rsid w:val="007D2E1D"/>
    <w:rsid w:val="007D3F2B"/>
    <w:rsid w:val="007D407C"/>
    <w:rsid w:val="007D49D0"/>
    <w:rsid w:val="007E1A44"/>
    <w:rsid w:val="007E7C82"/>
    <w:rsid w:val="007E7CBC"/>
    <w:rsid w:val="007F3D7E"/>
    <w:rsid w:val="007F5AE9"/>
    <w:rsid w:val="007F627A"/>
    <w:rsid w:val="007F6D27"/>
    <w:rsid w:val="008011B2"/>
    <w:rsid w:val="00802330"/>
    <w:rsid w:val="008024A6"/>
    <w:rsid w:val="00802B77"/>
    <w:rsid w:val="00806ABD"/>
    <w:rsid w:val="00807CA9"/>
    <w:rsid w:val="00811481"/>
    <w:rsid w:val="008148B6"/>
    <w:rsid w:val="008228E3"/>
    <w:rsid w:val="00822E57"/>
    <w:rsid w:val="00823FB7"/>
    <w:rsid w:val="008316A3"/>
    <w:rsid w:val="00831F8B"/>
    <w:rsid w:val="008423A5"/>
    <w:rsid w:val="00845900"/>
    <w:rsid w:val="00846147"/>
    <w:rsid w:val="00847F2E"/>
    <w:rsid w:val="00850673"/>
    <w:rsid w:val="0085123F"/>
    <w:rsid w:val="008512AD"/>
    <w:rsid w:val="00860814"/>
    <w:rsid w:val="00862844"/>
    <w:rsid w:val="0087153D"/>
    <w:rsid w:val="00872997"/>
    <w:rsid w:val="0087620C"/>
    <w:rsid w:val="00876BE9"/>
    <w:rsid w:val="00884E0D"/>
    <w:rsid w:val="0088577D"/>
    <w:rsid w:val="00890BF8"/>
    <w:rsid w:val="00893E35"/>
    <w:rsid w:val="00893F63"/>
    <w:rsid w:val="00895EF5"/>
    <w:rsid w:val="0089787C"/>
    <w:rsid w:val="008A0269"/>
    <w:rsid w:val="008A2513"/>
    <w:rsid w:val="008A38DE"/>
    <w:rsid w:val="008A3BCC"/>
    <w:rsid w:val="008A6CD5"/>
    <w:rsid w:val="008A783F"/>
    <w:rsid w:val="008B6E00"/>
    <w:rsid w:val="008B7318"/>
    <w:rsid w:val="008C48F6"/>
    <w:rsid w:val="008C7344"/>
    <w:rsid w:val="008D0818"/>
    <w:rsid w:val="008D0DCC"/>
    <w:rsid w:val="008D276A"/>
    <w:rsid w:val="008E1C1F"/>
    <w:rsid w:val="008E2E37"/>
    <w:rsid w:val="008E5D07"/>
    <w:rsid w:val="008E62A3"/>
    <w:rsid w:val="008E7DB8"/>
    <w:rsid w:val="008F47B2"/>
    <w:rsid w:val="008F4FFD"/>
    <w:rsid w:val="008F66F5"/>
    <w:rsid w:val="00900443"/>
    <w:rsid w:val="009011D1"/>
    <w:rsid w:val="0090133E"/>
    <w:rsid w:val="009029DD"/>
    <w:rsid w:val="00905D5A"/>
    <w:rsid w:val="0090694C"/>
    <w:rsid w:val="00907481"/>
    <w:rsid w:val="00910EC0"/>
    <w:rsid w:val="00910FD7"/>
    <w:rsid w:val="00911605"/>
    <w:rsid w:val="00912590"/>
    <w:rsid w:val="00914267"/>
    <w:rsid w:val="009203B2"/>
    <w:rsid w:val="00925E2C"/>
    <w:rsid w:val="009264E7"/>
    <w:rsid w:val="00927D44"/>
    <w:rsid w:val="0093019E"/>
    <w:rsid w:val="009377C2"/>
    <w:rsid w:val="00941E67"/>
    <w:rsid w:val="00942969"/>
    <w:rsid w:val="00946E28"/>
    <w:rsid w:val="00953CBC"/>
    <w:rsid w:val="0095403C"/>
    <w:rsid w:val="0095661A"/>
    <w:rsid w:val="00957A6F"/>
    <w:rsid w:val="00961CC5"/>
    <w:rsid w:val="00963193"/>
    <w:rsid w:val="0096346A"/>
    <w:rsid w:val="009700AA"/>
    <w:rsid w:val="0097048E"/>
    <w:rsid w:val="00981329"/>
    <w:rsid w:val="0098229F"/>
    <w:rsid w:val="009829DE"/>
    <w:rsid w:val="00985F1C"/>
    <w:rsid w:val="00986D3A"/>
    <w:rsid w:val="00987C0E"/>
    <w:rsid w:val="00990FC3"/>
    <w:rsid w:val="00991AE6"/>
    <w:rsid w:val="0099410C"/>
    <w:rsid w:val="0099449A"/>
    <w:rsid w:val="00994887"/>
    <w:rsid w:val="00996662"/>
    <w:rsid w:val="009A2452"/>
    <w:rsid w:val="009A2D47"/>
    <w:rsid w:val="009A3411"/>
    <w:rsid w:val="009B4A03"/>
    <w:rsid w:val="009C4F2D"/>
    <w:rsid w:val="009C6111"/>
    <w:rsid w:val="009D3C24"/>
    <w:rsid w:val="009D76B2"/>
    <w:rsid w:val="009E62FE"/>
    <w:rsid w:val="009F6421"/>
    <w:rsid w:val="00A0000D"/>
    <w:rsid w:val="00A0174C"/>
    <w:rsid w:val="00A01BF3"/>
    <w:rsid w:val="00A057AE"/>
    <w:rsid w:val="00A07AE9"/>
    <w:rsid w:val="00A1651D"/>
    <w:rsid w:val="00A24E12"/>
    <w:rsid w:val="00A25983"/>
    <w:rsid w:val="00A25E91"/>
    <w:rsid w:val="00A3528C"/>
    <w:rsid w:val="00A43BBA"/>
    <w:rsid w:val="00A45F53"/>
    <w:rsid w:val="00A47811"/>
    <w:rsid w:val="00A507A5"/>
    <w:rsid w:val="00A52895"/>
    <w:rsid w:val="00A533A2"/>
    <w:rsid w:val="00A617D9"/>
    <w:rsid w:val="00A62BCB"/>
    <w:rsid w:val="00A64EA9"/>
    <w:rsid w:val="00A65891"/>
    <w:rsid w:val="00A65BB2"/>
    <w:rsid w:val="00A66007"/>
    <w:rsid w:val="00A72DEA"/>
    <w:rsid w:val="00A73818"/>
    <w:rsid w:val="00A76090"/>
    <w:rsid w:val="00A76492"/>
    <w:rsid w:val="00A81BDE"/>
    <w:rsid w:val="00A82580"/>
    <w:rsid w:val="00A86144"/>
    <w:rsid w:val="00A87E50"/>
    <w:rsid w:val="00A94D86"/>
    <w:rsid w:val="00A9574E"/>
    <w:rsid w:val="00A97528"/>
    <w:rsid w:val="00AB1B15"/>
    <w:rsid w:val="00AB4002"/>
    <w:rsid w:val="00AB5FDF"/>
    <w:rsid w:val="00AB73E0"/>
    <w:rsid w:val="00AC74BE"/>
    <w:rsid w:val="00AD03B2"/>
    <w:rsid w:val="00AD08DF"/>
    <w:rsid w:val="00AD1E94"/>
    <w:rsid w:val="00AD33C6"/>
    <w:rsid w:val="00AE2999"/>
    <w:rsid w:val="00AE2EDA"/>
    <w:rsid w:val="00AE3DA6"/>
    <w:rsid w:val="00AE54F3"/>
    <w:rsid w:val="00AF2253"/>
    <w:rsid w:val="00AF2CA0"/>
    <w:rsid w:val="00AF4EA1"/>
    <w:rsid w:val="00B02410"/>
    <w:rsid w:val="00B03DA7"/>
    <w:rsid w:val="00B16CF8"/>
    <w:rsid w:val="00B20088"/>
    <w:rsid w:val="00B21047"/>
    <w:rsid w:val="00B21DD1"/>
    <w:rsid w:val="00B21E98"/>
    <w:rsid w:val="00B227FF"/>
    <w:rsid w:val="00B25FB5"/>
    <w:rsid w:val="00B363D9"/>
    <w:rsid w:val="00B43DC4"/>
    <w:rsid w:val="00B506A2"/>
    <w:rsid w:val="00B54450"/>
    <w:rsid w:val="00B56E9A"/>
    <w:rsid w:val="00B608B1"/>
    <w:rsid w:val="00B6481B"/>
    <w:rsid w:val="00B66A71"/>
    <w:rsid w:val="00B714CA"/>
    <w:rsid w:val="00B71778"/>
    <w:rsid w:val="00B726BA"/>
    <w:rsid w:val="00B77346"/>
    <w:rsid w:val="00B8044D"/>
    <w:rsid w:val="00B876F7"/>
    <w:rsid w:val="00B93618"/>
    <w:rsid w:val="00BA05CF"/>
    <w:rsid w:val="00BA088E"/>
    <w:rsid w:val="00BA0F65"/>
    <w:rsid w:val="00BA1242"/>
    <w:rsid w:val="00BA271B"/>
    <w:rsid w:val="00BB1837"/>
    <w:rsid w:val="00BB1BCA"/>
    <w:rsid w:val="00BB5A9A"/>
    <w:rsid w:val="00BB61DD"/>
    <w:rsid w:val="00BB6BB1"/>
    <w:rsid w:val="00BC0704"/>
    <w:rsid w:val="00BC278D"/>
    <w:rsid w:val="00BC38AC"/>
    <w:rsid w:val="00BC5F82"/>
    <w:rsid w:val="00BC6C95"/>
    <w:rsid w:val="00BD2515"/>
    <w:rsid w:val="00BE083C"/>
    <w:rsid w:val="00BE08DA"/>
    <w:rsid w:val="00BE3379"/>
    <w:rsid w:val="00BE34A5"/>
    <w:rsid w:val="00BE5202"/>
    <w:rsid w:val="00BE71E6"/>
    <w:rsid w:val="00BE7C3D"/>
    <w:rsid w:val="00C016C6"/>
    <w:rsid w:val="00C03A19"/>
    <w:rsid w:val="00C05122"/>
    <w:rsid w:val="00C06271"/>
    <w:rsid w:val="00C068CD"/>
    <w:rsid w:val="00C0691A"/>
    <w:rsid w:val="00C07394"/>
    <w:rsid w:val="00C10F25"/>
    <w:rsid w:val="00C114CB"/>
    <w:rsid w:val="00C129D9"/>
    <w:rsid w:val="00C14442"/>
    <w:rsid w:val="00C20121"/>
    <w:rsid w:val="00C20804"/>
    <w:rsid w:val="00C20A5D"/>
    <w:rsid w:val="00C23F72"/>
    <w:rsid w:val="00C244AB"/>
    <w:rsid w:val="00C24D57"/>
    <w:rsid w:val="00C26657"/>
    <w:rsid w:val="00C32DE3"/>
    <w:rsid w:val="00C35D5A"/>
    <w:rsid w:val="00C414F2"/>
    <w:rsid w:val="00C52CE9"/>
    <w:rsid w:val="00C53053"/>
    <w:rsid w:val="00C57B14"/>
    <w:rsid w:val="00C623F7"/>
    <w:rsid w:val="00C679E7"/>
    <w:rsid w:val="00C71301"/>
    <w:rsid w:val="00C71638"/>
    <w:rsid w:val="00C71BB5"/>
    <w:rsid w:val="00C72A97"/>
    <w:rsid w:val="00C73E27"/>
    <w:rsid w:val="00C76A75"/>
    <w:rsid w:val="00C81D7A"/>
    <w:rsid w:val="00C82D0B"/>
    <w:rsid w:val="00C83A25"/>
    <w:rsid w:val="00C848F8"/>
    <w:rsid w:val="00C87698"/>
    <w:rsid w:val="00C87D5E"/>
    <w:rsid w:val="00C93ED8"/>
    <w:rsid w:val="00C961AB"/>
    <w:rsid w:val="00C977F3"/>
    <w:rsid w:val="00CA6726"/>
    <w:rsid w:val="00CB4284"/>
    <w:rsid w:val="00CB451B"/>
    <w:rsid w:val="00CB5FA9"/>
    <w:rsid w:val="00CB6871"/>
    <w:rsid w:val="00CC3DDC"/>
    <w:rsid w:val="00CC5575"/>
    <w:rsid w:val="00CD04D7"/>
    <w:rsid w:val="00CD0B5A"/>
    <w:rsid w:val="00CD1C02"/>
    <w:rsid w:val="00CD4A41"/>
    <w:rsid w:val="00CE00F4"/>
    <w:rsid w:val="00CE42F2"/>
    <w:rsid w:val="00CE74B5"/>
    <w:rsid w:val="00CF3A73"/>
    <w:rsid w:val="00CF4F02"/>
    <w:rsid w:val="00D003CD"/>
    <w:rsid w:val="00D00CF7"/>
    <w:rsid w:val="00D02644"/>
    <w:rsid w:val="00D03328"/>
    <w:rsid w:val="00D03952"/>
    <w:rsid w:val="00D04985"/>
    <w:rsid w:val="00D065E4"/>
    <w:rsid w:val="00D07A95"/>
    <w:rsid w:val="00D11985"/>
    <w:rsid w:val="00D12704"/>
    <w:rsid w:val="00D16D64"/>
    <w:rsid w:val="00D16F46"/>
    <w:rsid w:val="00D20529"/>
    <w:rsid w:val="00D2348B"/>
    <w:rsid w:val="00D23D70"/>
    <w:rsid w:val="00D245BD"/>
    <w:rsid w:val="00D321FD"/>
    <w:rsid w:val="00D32B1E"/>
    <w:rsid w:val="00D36C6D"/>
    <w:rsid w:val="00D427B7"/>
    <w:rsid w:val="00D43936"/>
    <w:rsid w:val="00D43AEA"/>
    <w:rsid w:val="00D440B2"/>
    <w:rsid w:val="00D44E55"/>
    <w:rsid w:val="00D46EC9"/>
    <w:rsid w:val="00D47BA7"/>
    <w:rsid w:val="00D5210E"/>
    <w:rsid w:val="00D52CC3"/>
    <w:rsid w:val="00D54CD0"/>
    <w:rsid w:val="00D57C43"/>
    <w:rsid w:val="00D61EAD"/>
    <w:rsid w:val="00D63A9F"/>
    <w:rsid w:val="00D6416C"/>
    <w:rsid w:val="00D646AF"/>
    <w:rsid w:val="00D650CE"/>
    <w:rsid w:val="00D71067"/>
    <w:rsid w:val="00D711A9"/>
    <w:rsid w:val="00D7125C"/>
    <w:rsid w:val="00D71988"/>
    <w:rsid w:val="00D73B9B"/>
    <w:rsid w:val="00D82D20"/>
    <w:rsid w:val="00D848C7"/>
    <w:rsid w:val="00D866FF"/>
    <w:rsid w:val="00D86807"/>
    <w:rsid w:val="00D8777A"/>
    <w:rsid w:val="00DA02A5"/>
    <w:rsid w:val="00DA0D8E"/>
    <w:rsid w:val="00DA1DCD"/>
    <w:rsid w:val="00DA440F"/>
    <w:rsid w:val="00DA4910"/>
    <w:rsid w:val="00DA59F8"/>
    <w:rsid w:val="00DC3F19"/>
    <w:rsid w:val="00DC51BB"/>
    <w:rsid w:val="00DC5924"/>
    <w:rsid w:val="00DD0BB5"/>
    <w:rsid w:val="00DD3BA7"/>
    <w:rsid w:val="00DD5748"/>
    <w:rsid w:val="00DD7040"/>
    <w:rsid w:val="00DD7806"/>
    <w:rsid w:val="00DD7D96"/>
    <w:rsid w:val="00DE09FA"/>
    <w:rsid w:val="00DE1A67"/>
    <w:rsid w:val="00DE1CAC"/>
    <w:rsid w:val="00DE3DF2"/>
    <w:rsid w:val="00DE4F5E"/>
    <w:rsid w:val="00DE5219"/>
    <w:rsid w:val="00DE6F35"/>
    <w:rsid w:val="00DF1DAC"/>
    <w:rsid w:val="00DF722C"/>
    <w:rsid w:val="00DF7716"/>
    <w:rsid w:val="00E03F49"/>
    <w:rsid w:val="00E04214"/>
    <w:rsid w:val="00E07F93"/>
    <w:rsid w:val="00E11E67"/>
    <w:rsid w:val="00E125F5"/>
    <w:rsid w:val="00E12F6A"/>
    <w:rsid w:val="00E15303"/>
    <w:rsid w:val="00E17A41"/>
    <w:rsid w:val="00E20D0C"/>
    <w:rsid w:val="00E214E8"/>
    <w:rsid w:val="00E22714"/>
    <w:rsid w:val="00E248FE"/>
    <w:rsid w:val="00E24B7F"/>
    <w:rsid w:val="00E251A7"/>
    <w:rsid w:val="00E30762"/>
    <w:rsid w:val="00E30D9E"/>
    <w:rsid w:val="00E3118F"/>
    <w:rsid w:val="00E35E3A"/>
    <w:rsid w:val="00E36200"/>
    <w:rsid w:val="00E400BB"/>
    <w:rsid w:val="00E42807"/>
    <w:rsid w:val="00E42DC0"/>
    <w:rsid w:val="00E438D6"/>
    <w:rsid w:val="00E43D70"/>
    <w:rsid w:val="00E43F0C"/>
    <w:rsid w:val="00E4540F"/>
    <w:rsid w:val="00E45531"/>
    <w:rsid w:val="00E4774C"/>
    <w:rsid w:val="00E52702"/>
    <w:rsid w:val="00E56BB8"/>
    <w:rsid w:val="00E638D6"/>
    <w:rsid w:val="00E64232"/>
    <w:rsid w:val="00E67B50"/>
    <w:rsid w:val="00E7393E"/>
    <w:rsid w:val="00E74400"/>
    <w:rsid w:val="00E76AF5"/>
    <w:rsid w:val="00E775DD"/>
    <w:rsid w:val="00E80A27"/>
    <w:rsid w:val="00E8399C"/>
    <w:rsid w:val="00E83D4D"/>
    <w:rsid w:val="00E85A1E"/>
    <w:rsid w:val="00E8614F"/>
    <w:rsid w:val="00E918F5"/>
    <w:rsid w:val="00E93650"/>
    <w:rsid w:val="00E9365B"/>
    <w:rsid w:val="00E96D43"/>
    <w:rsid w:val="00E96F55"/>
    <w:rsid w:val="00E975D1"/>
    <w:rsid w:val="00EA0F21"/>
    <w:rsid w:val="00EA1680"/>
    <w:rsid w:val="00EA2176"/>
    <w:rsid w:val="00EA29C1"/>
    <w:rsid w:val="00EA5033"/>
    <w:rsid w:val="00EA6EE2"/>
    <w:rsid w:val="00EB0156"/>
    <w:rsid w:val="00EB3EC3"/>
    <w:rsid w:val="00EB7560"/>
    <w:rsid w:val="00EC1606"/>
    <w:rsid w:val="00EC20A8"/>
    <w:rsid w:val="00EC3984"/>
    <w:rsid w:val="00EC7594"/>
    <w:rsid w:val="00ED107B"/>
    <w:rsid w:val="00ED6AEC"/>
    <w:rsid w:val="00EE12FC"/>
    <w:rsid w:val="00EE425C"/>
    <w:rsid w:val="00EE44FD"/>
    <w:rsid w:val="00EE4CA3"/>
    <w:rsid w:val="00EE64C2"/>
    <w:rsid w:val="00EE69A0"/>
    <w:rsid w:val="00EE6E11"/>
    <w:rsid w:val="00EF18B4"/>
    <w:rsid w:val="00EF2369"/>
    <w:rsid w:val="00EF4EB0"/>
    <w:rsid w:val="00EF75B9"/>
    <w:rsid w:val="00F0244F"/>
    <w:rsid w:val="00F06E38"/>
    <w:rsid w:val="00F078BC"/>
    <w:rsid w:val="00F10260"/>
    <w:rsid w:val="00F138C3"/>
    <w:rsid w:val="00F1540C"/>
    <w:rsid w:val="00F15D8A"/>
    <w:rsid w:val="00F20784"/>
    <w:rsid w:val="00F22A93"/>
    <w:rsid w:val="00F249CE"/>
    <w:rsid w:val="00F2556C"/>
    <w:rsid w:val="00F26601"/>
    <w:rsid w:val="00F30372"/>
    <w:rsid w:val="00F305FA"/>
    <w:rsid w:val="00F363B5"/>
    <w:rsid w:val="00F435F5"/>
    <w:rsid w:val="00F473CF"/>
    <w:rsid w:val="00F47B6A"/>
    <w:rsid w:val="00F620E1"/>
    <w:rsid w:val="00F62CF4"/>
    <w:rsid w:val="00F63C61"/>
    <w:rsid w:val="00F66E96"/>
    <w:rsid w:val="00F676E3"/>
    <w:rsid w:val="00F70CED"/>
    <w:rsid w:val="00F71603"/>
    <w:rsid w:val="00F71CF5"/>
    <w:rsid w:val="00F75448"/>
    <w:rsid w:val="00F754CB"/>
    <w:rsid w:val="00F77CA4"/>
    <w:rsid w:val="00F80E97"/>
    <w:rsid w:val="00F83C2E"/>
    <w:rsid w:val="00F84421"/>
    <w:rsid w:val="00F8634A"/>
    <w:rsid w:val="00F86CCE"/>
    <w:rsid w:val="00F90A28"/>
    <w:rsid w:val="00F91A18"/>
    <w:rsid w:val="00F9220E"/>
    <w:rsid w:val="00F92280"/>
    <w:rsid w:val="00F92B5E"/>
    <w:rsid w:val="00F93F76"/>
    <w:rsid w:val="00FA0142"/>
    <w:rsid w:val="00FA070C"/>
    <w:rsid w:val="00FA1F7A"/>
    <w:rsid w:val="00FA572C"/>
    <w:rsid w:val="00FA5E9B"/>
    <w:rsid w:val="00FAAB16"/>
    <w:rsid w:val="00FB757A"/>
    <w:rsid w:val="00FB7ECB"/>
    <w:rsid w:val="00FC083E"/>
    <w:rsid w:val="00FC4980"/>
    <w:rsid w:val="00FD2FF4"/>
    <w:rsid w:val="00FD7F31"/>
    <w:rsid w:val="00FE0E26"/>
    <w:rsid w:val="00FE127E"/>
    <w:rsid w:val="00FE14E2"/>
    <w:rsid w:val="00FF1E5C"/>
    <w:rsid w:val="00FF5C55"/>
    <w:rsid w:val="010245D4"/>
    <w:rsid w:val="0125B03A"/>
    <w:rsid w:val="014A8D41"/>
    <w:rsid w:val="0153C6E4"/>
    <w:rsid w:val="029956DB"/>
    <w:rsid w:val="035137F9"/>
    <w:rsid w:val="039D0C84"/>
    <w:rsid w:val="041C09F9"/>
    <w:rsid w:val="042B9BA5"/>
    <w:rsid w:val="0450A7C0"/>
    <w:rsid w:val="04D51381"/>
    <w:rsid w:val="05B2F105"/>
    <w:rsid w:val="064B842B"/>
    <w:rsid w:val="065659C7"/>
    <w:rsid w:val="069F177D"/>
    <w:rsid w:val="06D0041F"/>
    <w:rsid w:val="06DC6709"/>
    <w:rsid w:val="06E1E804"/>
    <w:rsid w:val="06F68DA7"/>
    <w:rsid w:val="07820FA9"/>
    <w:rsid w:val="0794F8F7"/>
    <w:rsid w:val="07D8A2DC"/>
    <w:rsid w:val="0802F157"/>
    <w:rsid w:val="083749F9"/>
    <w:rsid w:val="086E13FB"/>
    <w:rsid w:val="087AE6C1"/>
    <w:rsid w:val="0929C675"/>
    <w:rsid w:val="09C9FFF5"/>
    <w:rsid w:val="0ADD575D"/>
    <w:rsid w:val="0BB8F47D"/>
    <w:rsid w:val="0BC201C5"/>
    <w:rsid w:val="0BEB38DE"/>
    <w:rsid w:val="0C121360"/>
    <w:rsid w:val="0C3C6E49"/>
    <w:rsid w:val="0C4469BA"/>
    <w:rsid w:val="0C5813FA"/>
    <w:rsid w:val="0EA7ACBF"/>
    <w:rsid w:val="0EF85EAE"/>
    <w:rsid w:val="0FF334C7"/>
    <w:rsid w:val="10074E94"/>
    <w:rsid w:val="102ADBA1"/>
    <w:rsid w:val="104676C4"/>
    <w:rsid w:val="10849566"/>
    <w:rsid w:val="10FCE56A"/>
    <w:rsid w:val="1184B746"/>
    <w:rsid w:val="11C4C7E0"/>
    <w:rsid w:val="1374A7AC"/>
    <w:rsid w:val="1399323E"/>
    <w:rsid w:val="13AE3683"/>
    <w:rsid w:val="147897E1"/>
    <w:rsid w:val="14D2EFC1"/>
    <w:rsid w:val="14F50012"/>
    <w:rsid w:val="15307A13"/>
    <w:rsid w:val="156FC704"/>
    <w:rsid w:val="15916E6F"/>
    <w:rsid w:val="159DE379"/>
    <w:rsid w:val="15D8833D"/>
    <w:rsid w:val="160338F1"/>
    <w:rsid w:val="16503DDC"/>
    <w:rsid w:val="1675CD3A"/>
    <w:rsid w:val="1684BB79"/>
    <w:rsid w:val="173F0BE4"/>
    <w:rsid w:val="17DFE0A1"/>
    <w:rsid w:val="1959D329"/>
    <w:rsid w:val="195B707A"/>
    <w:rsid w:val="198C56BF"/>
    <w:rsid w:val="1995D63A"/>
    <w:rsid w:val="1A4F5E9D"/>
    <w:rsid w:val="1AA8B864"/>
    <w:rsid w:val="1B5F8A15"/>
    <w:rsid w:val="1BA890AD"/>
    <w:rsid w:val="1BECAA32"/>
    <w:rsid w:val="1C32AEE7"/>
    <w:rsid w:val="1C34CEF3"/>
    <w:rsid w:val="1CAD7348"/>
    <w:rsid w:val="1CD97043"/>
    <w:rsid w:val="1DCF3959"/>
    <w:rsid w:val="1E38275E"/>
    <w:rsid w:val="1EA5B753"/>
    <w:rsid w:val="1EEBD374"/>
    <w:rsid w:val="1FF837D1"/>
    <w:rsid w:val="2028EACD"/>
    <w:rsid w:val="203C78D3"/>
    <w:rsid w:val="20C6A6F9"/>
    <w:rsid w:val="225F488C"/>
    <w:rsid w:val="22C72DAF"/>
    <w:rsid w:val="23263417"/>
    <w:rsid w:val="234A410E"/>
    <w:rsid w:val="23A212A2"/>
    <w:rsid w:val="23A32DDD"/>
    <w:rsid w:val="2406D254"/>
    <w:rsid w:val="24221D1F"/>
    <w:rsid w:val="2424FBCF"/>
    <w:rsid w:val="25283E44"/>
    <w:rsid w:val="2539697E"/>
    <w:rsid w:val="262FA051"/>
    <w:rsid w:val="263EC4CA"/>
    <w:rsid w:val="26BAF882"/>
    <w:rsid w:val="27417FAD"/>
    <w:rsid w:val="27BEBC6B"/>
    <w:rsid w:val="27C3F2C0"/>
    <w:rsid w:val="2815B46A"/>
    <w:rsid w:val="290F9C04"/>
    <w:rsid w:val="2946C8FB"/>
    <w:rsid w:val="2960B63C"/>
    <w:rsid w:val="29FE29CE"/>
    <w:rsid w:val="2A0962C5"/>
    <w:rsid w:val="2A1310E2"/>
    <w:rsid w:val="2A37089C"/>
    <w:rsid w:val="2AF6D25A"/>
    <w:rsid w:val="2B10C582"/>
    <w:rsid w:val="2B37AA6F"/>
    <w:rsid w:val="2B3D7D2B"/>
    <w:rsid w:val="2B8712F4"/>
    <w:rsid w:val="2C4C837D"/>
    <w:rsid w:val="2C808064"/>
    <w:rsid w:val="2C971645"/>
    <w:rsid w:val="2CBDB16E"/>
    <w:rsid w:val="2D58DFA4"/>
    <w:rsid w:val="2DD07C0C"/>
    <w:rsid w:val="2E8D46B4"/>
    <w:rsid w:val="2EF42782"/>
    <w:rsid w:val="2F33C767"/>
    <w:rsid w:val="2F5C8ACC"/>
    <w:rsid w:val="2F83813A"/>
    <w:rsid w:val="2FDFB355"/>
    <w:rsid w:val="2FE59386"/>
    <w:rsid w:val="2FE7330B"/>
    <w:rsid w:val="30D655BE"/>
    <w:rsid w:val="31C2F054"/>
    <w:rsid w:val="3259E463"/>
    <w:rsid w:val="32A4A469"/>
    <w:rsid w:val="32BA2C25"/>
    <w:rsid w:val="32F398C2"/>
    <w:rsid w:val="3375C3C9"/>
    <w:rsid w:val="33CE7B04"/>
    <w:rsid w:val="33DB42FA"/>
    <w:rsid w:val="34339B05"/>
    <w:rsid w:val="347DF66A"/>
    <w:rsid w:val="34BFA7B3"/>
    <w:rsid w:val="34CF64DE"/>
    <w:rsid w:val="35373445"/>
    <w:rsid w:val="3542F1C9"/>
    <w:rsid w:val="3613CF87"/>
    <w:rsid w:val="368F3ECB"/>
    <w:rsid w:val="36BA8D27"/>
    <w:rsid w:val="370D54E7"/>
    <w:rsid w:val="3732295E"/>
    <w:rsid w:val="375236EF"/>
    <w:rsid w:val="377619C9"/>
    <w:rsid w:val="3798137A"/>
    <w:rsid w:val="38075BF9"/>
    <w:rsid w:val="381ACD4B"/>
    <w:rsid w:val="3821FF64"/>
    <w:rsid w:val="382EC641"/>
    <w:rsid w:val="386CEF53"/>
    <w:rsid w:val="3870BFA0"/>
    <w:rsid w:val="387BE377"/>
    <w:rsid w:val="388FAE6C"/>
    <w:rsid w:val="38C98B2E"/>
    <w:rsid w:val="38EFA68C"/>
    <w:rsid w:val="390F88CD"/>
    <w:rsid w:val="3913FF1D"/>
    <w:rsid w:val="39FC1B63"/>
    <w:rsid w:val="3A0008E6"/>
    <w:rsid w:val="3A3854B2"/>
    <w:rsid w:val="3A59FF9B"/>
    <w:rsid w:val="3BCEEB47"/>
    <w:rsid w:val="3BD4A8AF"/>
    <w:rsid w:val="3BE26508"/>
    <w:rsid w:val="3C462C56"/>
    <w:rsid w:val="3C63BEFD"/>
    <w:rsid w:val="3CCEDB79"/>
    <w:rsid w:val="3CEB8434"/>
    <w:rsid w:val="3CF0363F"/>
    <w:rsid w:val="3D318295"/>
    <w:rsid w:val="3D98D3AB"/>
    <w:rsid w:val="3DF99F20"/>
    <w:rsid w:val="3EB73574"/>
    <w:rsid w:val="3EBC196A"/>
    <w:rsid w:val="3F098CA0"/>
    <w:rsid w:val="3F626FCF"/>
    <w:rsid w:val="3F994900"/>
    <w:rsid w:val="3FB9DE07"/>
    <w:rsid w:val="3FDCE0FE"/>
    <w:rsid w:val="4004ED9E"/>
    <w:rsid w:val="406D09A8"/>
    <w:rsid w:val="40CF4103"/>
    <w:rsid w:val="40F903A7"/>
    <w:rsid w:val="413D9FF9"/>
    <w:rsid w:val="4211EE83"/>
    <w:rsid w:val="42BAFF8D"/>
    <w:rsid w:val="42E98F2B"/>
    <w:rsid w:val="433AE670"/>
    <w:rsid w:val="44EB392C"/>
    <w:rsid w:val="4529C444"/>
    <w:rsid w:val="45C7BA00"/>
    <w:rsid w:val="45DFB326"/>
    <w:rsid w:val="45E5B6FF"/>
    <w:rsid w:val="4654AA34"/>
    <w:rsid w:val="4672737E"/>
    <w:rsid w:val="469CE7F6"/>
    <w:rsid w:val="489935CA"/>
    <w:rsid w:val="48C52E19"/>
    <w:rsid w:val="4900E0E4"/>
    <w:rsid w:val="4985ED95"/>
    <w:rsid w:val="49B151C1"/>
    <w:rsid w:val="4A2799D3"/>
    <w:rsid w:val="4ABC9F93"/>
    <w:rsid w:val="4BDFDD27"/>
    <w:rsid w:val="4CB2E3CD"/>
    <w:rsid w:val="4D384F44"/>
    <w:rsid w:val="4DB45330"/>
    <w:rsid w:val="4E55204E"/>
    <w:rsid w:val="4E62823C"/>
    <w:rsid w:val="4F4F3A7C"/>
    <w:rsid w:val="4F5A8C61"/>
    <w:rsid w:val="4FED904F"/>
    <w:rsid w:val="5047B5DF"/>
    <w:rsid w:val="504CC9FA"/>
    <w:rsid w:val="516F49BF"/>
    <w:rsid w:val="51772EEA"/>
    <w:rsid w:val="51A78811"/>
    <w:rsid w:val="51BE6D86"/>
    <w:rsid w:val="5304127E"/>
    <w:rsid w:val="53728356"/>
    <w:rsid w:val="53BC231D"/>
    <w:rsid w:val="53D01F01"/>
    <w:rsid w:val="541F9B5E"/>
    <w:rsid w:val="5426E5FA"/>
    <w:rsid w:val="543129C9"/>
    <w:rsid w:val="54D64671"/>
    <w:rsid w:val="54DFFE0B"/>
    <w:rsid w:val="550E2C12"/>
    <w:rsid w:val="560AC0AA"/>
    <w:rsid w:val="56324F18"/>
    <w:rsid w:val="56A4D4B9"/>
    <w:rsid w:val="56C9E2B3"/>
    <w:rsid w:val="5713919E"/>
    <w:rsid w:val="580F8187"/>
    <w:rsid w:val="581151B2"/>
    <w:rsid w:val="58134AF8"/>
    <w:rsid w:val="5897D806"/>
    <w:rsid w:val="58A38CE1"/>
    <w:rsid w:val="590C228D"/>
    <w:rsid w:val="5A9F6075"/>
    <w:rsid w:val="5AFED52C"/>
    <w:rsid w:val="5B017605"/>
    <w:rsid w:val="5B117715"/>
    <w:rsid w:val="5BAF95E0"/>
    <w:rsid w:val="5BFDE97F"/>
    <w:rsid w:val="5CA11DFB"/>
    <w:rsid w:val="5CB7109A"/>
    <w:rsid w:val="5D79E2EB"/>
    <w:rsid w:val="5DA9E66D"/>
    <w:rsid w:val="5DAA7BBA"/>
    <w:rsid w:val="5DD7BD7A"/>
    <w:rsid w:val="5E3A8320"/>
    <w:rsid w:val="5E478837"/>
    <w:rsid w:val="5E5452FE"/>
    <w:rsid w:val="5E59E19A"/>
    <w:rsid w:val="5E6F96DC"/>
    <w:rsid w:val="5EFD1094"/>
    <w:rsid w:val="5F30AA3F"/>
    <w:rsid w:val="5FACBC56"/>
    <w:rsid w:val="600655DA"/>
    <w:rsid w:val="6019C1B6"/>
    <w:rsid w:val="60316A0A"/>
    <w:rsid w:val="60502945"/>
    <w:rsid w:val="61246A81"/>
    <w:rsid w:val="61510E23"/>
    <w:rsid w:val="619B2EA6"/>
    <w:rsid w:val="61F75DAC"/>
    <w:rsid w:val="62FC2FEF"/>
    <w:rsid w:val="63062A7E"/>
    <w:rsid w:val="632CE25B"/>
    <w:rsid w:val="63834A98"/>
    <w:rsid w:val="6388826B"/>
    <w:rsid w:val="648B42AD"/>
    <w:rsid w:val="648F7B6D"/>
    <w:rsid w:val="658278E0"/>
    <w:rsid w:val="65F1A5A9"/>
    <w:rsid w:val="665A4993"/>
    <w:rsid w:val="6661CE86"/>
    <w:rsid w:val="66699236"/>
    <w:rsid w:val="67AA296C"/>
    <w:rsid w:val="67CB7FF0"/>
    <w:rsid w:val="67EA0264"/>
    <w:rsid w:val="680D3C23"/>
    <w:rsid w:val="6849C96C"/>
    <w:rsid w:val="6953C681"/>
    <w:rsid w:val="697E1888"/>
    <w:rsid w:val="69D92BB4"/>
    <w:rsid w:val="69FA1AB6"/>
    <w:rsid w:val="69FD0593"/>
    <w:rsid w:val="6A77D282"/>
    <w:rsid w:val="6ADA6076"/>
    <w:rsid w:val="6AEFC9EA"/>
    <w:rsid w:val="6B6DC449"/>
    <w:rsid w:val="6BA24854"/>
    <w:rsid w:val="6C63FEDE"/>
    <w:rsid w:val="6CACC602"/>
    <w:rsid w:val="6CD8DA4D"/>
    <w:rsid w:val="6E59D307"/>
    <w:rsid w:val="6E8ED4E4"/>
    <w:rsid w:val="6F591277"/>
    <w:rsid w:val="70153358"/>
    <w:rsid w:val="7023184B"/>
    <w:rsid w:val="702BEE27"/>
    <w:rsid w:val="709D38CC"/>
    <w:rsid w:val="70B10282"/>
    <w:rsid w:val="70C304C7"/>
    <w:rsid w:val="70F809CB"/>
    <w:rsid w:val="7176ADF7"/>
    <w:rsid w:val="7210198F"/>
    <w:rsid w:val="7278213A"/>
    <w:rsid w:val="730F4CE0"/>
    <w:rsid w:val="73A1E12E"/>
    <w:rsid w:val="73D45967"/>
    <w:rsid w:val="74C0818A"/>
    <w:rsid w:val="750D6E11"/>
    <w:rsid w:val="7568C5E0"/>
    <w:rsid w:val="75819E70"/>
    <w:rsid w:val="763AB61B"/>
    <w:rsid w:val="76595CFA"/>
    <w:rsid w:val="765E40AB"/>
    <w:rsid w:val="76925FBB"/>
    <w:rsid w:val="774E2ECC"/>
    <w:rsid w:val="77A10F5A"/>
    <w:rsid w:val="780FE1B7"/>
    <w:rsid w:val="784F7203"/>
    <w:rsid w:val="78B6C3DD"/>
    <w:rsid w:val="78E63261"/>
    <w:rsid w:val="78FE21AB"/>
    <w:rsid w:val="794460D6"/>
    <w:rsid w:val="799D8D89"/>
    <w:rsid w:val="79B15B26"/>
    <w:rsid w:val="79F0A5ED"/>
    <w:rsid w:val="7A33D4C9"/>
    <w:rsid w:val="7A3C741B"/>
    <w:rsid w:val="7A4B0C78"/>
    <w:rsid w:val="7A52224C"/>
    <w:rsid w:val="7A84E7FA"/>
    <w:rsid w:val="7B00820E"/>
    <w:rsid w:val="7B57BF31"/>
    <w:rsid w:val="7BAED83B"/>
    <w:rsid w:val="7BC3A4AE"/>
    <w:rsid w:val="7C7DB99B"/>
    <w:rsid w:val="7D390BE1"/>
    <w:rsid w:val="7D46F492"/>
    <w:rsid w:val="7D555727"/>
    <w:rsid w:val="7E3C42FA"/>
    <w:rsid w:val="7E6C7FBD"/>
    <w:rsid w:val="7EC2E75A"/>
    <w:rsid w:val="7EF6D6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4C75A"/>
  <w15:chartTrackingRefBased/>
  <w15:docId w15:val="{E677B50C-7097-BE4D-AF41-394F61DE7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5BD"/>
    <w:rPr>
      <w:rFonts w:ascii="Times New Roman" w:hAnsi="Times New Roman" w:cs="Times New Roman"/>
    </w:rPr>
  </w:style>
  <w:style w:type="paragraph" w:styleId="Heading1">
    <w:name w:val="heading 1"/>
    <w:basedOn w:val="Normal"/>
    <w:next w:val="Normal"/>
    <w:link w:val="Heading1Char"/>
    <w:uiPriority w:val="9"/>
    <w:qFormat/>
    <w:rsid w:val="00ED6AEC"/>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016F76"/>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semiHidden/>
    <w:unhideWhenUsed/>
    <w:qFormat/>
    <w:rsid w:val="008A2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AEC"/>
    <w:rPr>
      <w:rFonts w:ascii="Times New Roman" w:eastAsiaTheme="majorEastAsia"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rsid w:val="00016F76"/>
    <w:rPr>
      <w:rFonts w:ascii="Times New Roman" w:eastAsiaTheme="majorEastAsia"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8A2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513"/>
    <w:rPr>
      <w:rFonts w:eastAsiaTheme="majorEastAsia" w:cstheme="majorBidi"/>
      <w:color w:val="272727" w:themeColor="text1" w:themeTint="D8"/>
    </w:rPr>
  </w:style>
  <w:style w:type="paragraph" w:styleId="Title">
    <w:name w:val="Title"/>
    <w:basedOn w:val="Normal"/>
    <w:next w:val="Normal"/>
    <w:link w:val="TitleChar"/>
    <w:uiPriority w:val="10"/>
    <w:qFormat/>
    <w:rsid w:val="008A2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513"/>
    <w:pPr>
      <w:spacing w:before="160"/>
      <w:jc w:val="center"/>
    </w:pPr>
    <w:rPr>
      <w:i/>
      <w:iCs/>
      <w:color w:val="404040" w:themeColor="text1" w:themeTint="BF"/>
    </w:rPr>
  </w:style>
  <w:style w:type="character" w:customStyle="1" w:styleId="QuoteChar">
    <w:name w:val="Quote Char"/>
    <w:basedOn w:val="DefaultParagraphFont"/>
    <w:link w:val="Quote"/>
    <w:uiPriority w:val="29"/>
    <w:rsid w:val="008A2513"/>
    <w:rPr>
      <w:i/>
      <w:iCs/>
      <w:color w:val="404040" w:themeColor="text1" w:themeTint="BF"/>
    </w:rPr>
  </w:style>
  <w:style w:type="paragraph" w:styleId="ListParagraph">
    <w:name w:val="List Paragraph"/>
    <w:basedOn w:val="Normal"/>
    <w:uiPriority w:val="34"/>
    <w:qFormat/>
    <w:rsid w:val="008A2513"/>
    <w:pPr>
      <w:ind w:left="720"/>
      <w:contextualSpacing/>
    </w:pPr>
  </w:style>
  <w:style w:type="character" w:styleId="IntenseEmphasis">
    <w:name w:val="Intense Emphasis"/>
    <w:basedOn w:val="DefaultParagraphFont"/>
    <w:uiPriority w:val="21"/>
    <w:qFormat/>
    <w:rsid w:val="008A2513"/>
    <w:rPr>
      <w:i/>
      <w:iCs/>
      <w:color w:val="0F4761" w:themeColor="accent1" w:themeShade="BF"/>
    </w:rPr>
  </w:style>
  <w:style w:type="paragraph" w:styleId="IntenseQuote">
    <w:name w:val="Intense Quote"/>
    <w:basedOn w:val="Normal"/>
    <w:next w:val="Normal"/>
    <w:link w:val="IntenseQuoteChar"/>
    <w:uiPriority w:val="30"/>
    <w:qFormat/>
    <w:rsid w:val="008A2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513"/>
    <w:rPr>
      <w:i/>
      <w:iCs/>
      <w:color w:val="0F4761" w:themeColor="accent1" w:themeShade="BF"/>
    </w:rPr>
  </w:style>
  <w:style w:type="character" w:styleId="IntenseReference">
    <w:name w:val="Intense Reference"/>
    <w:basedOn w:val="DefaultParagraphFont"/>
    <w:uiPriority w:val="32"/>
    <w:qFormat/>
    <w:rsid w:val="008A2513"/>
    <w:rPr>
      <w:b/>
      <w:bCs/>
      <w:smallCaps/>
      <w:color w:val="0F4761" w:themeColor="accent1" w:themeShade="BF"/>
      <w:spacing w:val="5"/>
    </w:rPr>
  </w:style>
  <w:style w:type="paragraph" w:styleId="Header">
    <w:name w:val="header"/>
    <w:basedOn w:val="Normal"/>
    <w:link w:val="HeaderChar"/>
    <w:uiPriority w:val="99"/>
    <w:unhideWhenUsed/>
    <w:rsid w:val="005B3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07C"/>
    <w:rPr>
      <w:rFonts w:ascii="Times New Roman" w:hAnsi="Times New Roman" w:cs="Times New Roman"/>
    </w:rPr>
  </w:style>
  <w:style w:type="paragraph" w:styleId="Footer">
    <w:name w:val="footer"/>
    <w:basedOn w:val="Normal"/>
    <w:link w:val="FooterChar"/>
    <w:uiPriority w:val="99"/>
    <w:unhideWhenUsed/>
    <w:rsid w:val="003576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6AF"/>
  </w:style>
  <w:style w:type="paragraph" w:styleId="Caption">
    <w:name w:val="caption"/>
    <w:basedOn w:val="Normal"/>
    <w:next w:val="Normal"/>
    <w:uiPriority w:val="35"/>
    <w:unhideWhenUsed/>
    <w:qFormat/>
    <w:rsid w:val="00C72A97"/>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87153D"/>
    <w:pPr>
      <w:spacing w:before="240" w:after="0" w:line="259" w:lineRule="auto"/>
      <w:outlineLvl w:val="9"/>
    </w:pPr>
    <w:rPr>
      <w:rFonts w:asciiTheme="majorHAnsi" w:hAnsiTheme="majorHAnsi" w:cstheme="majorBidi"/>
      <w:kern w:val="0"/>
      <w:sz w:val="32"/>
      <w:szCs w:val="32"/>
      <w14:ligatures w14:val="none"/>
    </w:rPr>
  </w:style>
  <w:style w:type="paragraph" w:styleId="TableofFigures">
    <w:name w:val="table of figures"/>
    <w:basedOn w:val="Normal"/>
    <w:next w:val="Normal"/>
    <w:uiPriority w:val="99"/>
    <w:unhideWhenUsed/>
    <w:rsid w:val="0087153D"/>
    <w:pPr>
      <w:spacing w:after="0"/>
    </w:pPr>
  </w:style>
  <w:style w:type="character" w:styleId="PageNumber">
    <w:name w:val="page number"/>
    <w:basedOn w:val="DefaultParagraphFont"/>
    <w:uiPriority w:val="99"/>
    <w:semiHidden/>
    <w:unhideWhenUsed/>
    <w:rsid w:val="00662ABA"/>
  </w:style>
  <w:style w:type="table" w:styleId="TableGrid">
    <w:name w:val="Table Grid"/>
    <w:basedOn w:val="TableNormal"/>
    <w:uiPriority w:val="39"/>
    <w:rsid w:val="00016F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A6EE2"/>
    <w:pPr>
      <w:spacing w:after="100"/>
    </w:pPr>
  </w:style>
  <w:style w:type="paragraph" w:styleId="TOC2">
    <w:name w:val="toc 2"/>
    <w:basedOn w:val="Normal"/>
    <w:next w:val="Normal"/>
    <w:autoRedefine/>
    <w:uiPriority w:val="39"/>
    <w:unhideWhenUsed/>
    <w:rsid w:val="00EA6EE2"/>
    <w:pPr>
      <w:spacing w:after="100"/>
      <w:ind w:left="240"/>
    </w:pPr>
  </w:style>
  <w:style w:type="character" w:styleId="Hyperlink">
    <w:name w:val="Hyperlink"/>
    <w:basedOn w:val="DefaultParagraphFont"/>
    <w:uiPriority w:val="99"/>
    <w:unhideWhenUsed/>
    <w:rsid w:val="00EA6EE2"/>
    <w:rPr>
      <w:color w:val="467886" w:themeColor="hyperlink"/>
      <w:u w:val="single"/>
    </w:rPr>
  </w:style>
  <w:style w:type="character" w:styleId="UnresolvedMention">
    <w:name w:val="Unresolved Mention"/>
    <w:basedOn w:val="DefaultParagraphFont"/>
    <w:uiPriority w:val="99"/>
    <w:semiHidden/>
    <w:unhideWhenUsed/>
    <w:rsid w:val="00F91A18"/>
    <w:rPr>
      <w:color w:val="605E5C"/>
      <w:shd w:val="clear" w:color="auto" w:fill="E1DFDD"/>
    </w:rPr>
  </w:style>
  <w:style w:type="character" w:styleId="FollowedHyperlink">
    <w:name w:val="FollowedHyperlink"/>
    <w:basedOn w:val="DefaultParagraphFont"/>
    <w:uiPriority w:val="99"/>
    <w:semiHidden/>
    <w:unhideWhenUsed/>
    <w:rsid w:val="00F80E97"/>
    <w:rPr>
      <w:color w:val="96607D" w:themeColor="followedHyperlink"/>
      <w:u w:val="single"/>
    </w:rPr>
  </w:style>
  <w:style w:type="paragraph" w:styleId="TOC3">
    <w:name w:val="toc 3"/>
    <w:basedOn w:val="Normal"/>
    <w:next w:val="Normal"/>
    <w:autoRedefine/>
    <w:uiPriority w:val="39"/>
    <w:unhideWhenUsed/>
    <w:rsid w:val="00014798"/>
    <w:pPr>
      <w:spacing w:after="100"/>
      <w:ind w:left="480"/>
    </w:pPr>
  </w:style>
  <w:style w:type="character" w:customStyle="1" w:styleId="markedcontent">
    <w:name w:val="markedcontent"/>
    <w:basedOn w:val="DefaultParagraphFont"/>
    <w:rsid w:val="00385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326340">
      <w:bodyDiv w:val="1"/>
      <w:marLeft w:val="0"/>
      <w:marRight w:val="0"/>
      <w:marTop w:val="0"/>
      <w:marBottom w:val="0"/>
      <w:divBdr>
        <w:top w:val="none" w:sz="0" w:space="0" w:color="auto"/>
        <w:left w:val="none" w:sz="0" w:space="0" w:color="auto"/>
        <w:bottom w:val="none" w:sz="0" w:space="0" w:color="auto"/>
        <w:right w:val="none" w:sz="0" w:space="0" w:color="auto"/>
      </w:divBdr>
    </w:div>
    <w:div w:id="740952389">
      <w:bodyDiv w:val="1"/>
      <w:marLeft w:val="0"/>
      <w:marRight w:val="0"/>
      <w:marTop w:val="0"/>
      <w:marBottom w:val="0"/>
      <w:divBdr>
        <w:top w:val="none" w:sz="0" w:space="0" w:color="auto"/>
        <w:left w:val="none" w:sz="0" w:space="0" w:color="auto"/>
        <w:bottom w:val="none" w:sz="0" w:space="0" w:color="auto"/>
        <w:right w:val="none" w:sz="0" w:space="0" w:color="auto"/>
      </w:divBdr>
    </w:div>
    <w:div w:id="826820386">
      <w:bodyDiv w:val="1"/>
      <w:marLeft w:val="0"/>
      <w:marRight w:val="0"/>
      <w:marTop w:val="0"/>
      <w:marBottom w:val="0"/>
      <w:divBdr>
        <w:top w:val="none" w:sz="0" w:space="0" w:color="auto"/>
        <w:left w:val="none" w:sz="0" w:space="0" w:color="auto"/>
        <w:bottom w:val="none" w:sz="0" w:space="0" w:color="auto"/>
        <w:right w:val="none" w:sz="0" w:space="0" w:color="auto"/>
      </w:divBdr>
    </w:div>
    <w:div w:id="1174301523">
      <w:bodyDiv w:val="1"/>
      <w:marLeft w:val="0"/>
      <w:marRight w:val="0"/>
      <w:marTop w:val="0"/>
      <w:marBottom w:val="0"/>
      <w:divBdr>
        <w:top w:val="none" w:sz="0" w:space="0" w:color="auto"/>
        <w:left w:val="none" w:sz="0" w:space="0" w:color="auto"/>
        <w:bottom w:val="none" w:sz="0" w:space="0" w:color="auto"/>
        <w:right w:val="none" w:sz="0" w:space="0" w:color="auto"/>
      </w:divBdr>
    </w:div>
    <w:div w:id="1277375170">
      <w:bodyDiv w:val="1"/>
      <w:marLeft w:val="0"/>
      <w:marRight w:val="0"/>
      <w:marTop w:val="0"/>
      <w:marBottom w:val="0"/>
      <w:divBdr>
        <w:top w:val="none" w:sz="0" w:space="0" w:color="auto"/>
        <w:left w:val="none" w:sz="0" w:space="0" w:color="auto"/>
        <w:bottom w:val="none" w:sz="0" w:space="0" w:color="auto"/>
        <w:right w:val="none" w:sz="0" w:space="0" w:color="auto"/>
      </w:divBdr>
    </w:div>
    <w:div w:id="1413889110">
      <w:bodyDiv w:val="1"/>
      <w:marLeft w:val="0"/>
      <w:marRight w:val="0"/>
      <w:marTop w:val="0"/>
      <w:marBottom w:val="0"/>
      <w:divBdr>
        <w:top w:val="none" w:sz="0" w:space="0" w:color="auto"/>
        <w:left w:val="none" w:sz="0" w:space="0" w:color="auto"/>
        <w:bottom w:val="none" w:sz="0" w:space="0" w:color="auto"/>
        <w:right w:val="none" w:sz="0" w:space="0" w:color="auto"/>
      </w:divBdr>
    </w:div>
    <w:div w:id="1584141090">
      <w:bodyDiv w:val="1"/>
      <w:marLeft w:val="0"/>
      <w:marRight w:val="0"/>
      <w:marTop w:val="0"/>
      <w:marBottom w:val="0"/>
      <w:divBdr>
        <w:top w:val="none" w:sz="0" w:space="0" w:color="auto"/>
        <w:left w:val="none" w:sz="0" w:space="0" w:color="auto"/>
        <w:bottom w:val="none" w:sz="0" w:space="0" w:color="auto"/>
        <w:right w:val="none" w:sz="0" w:space="0" w:color="auto"/>
      </w:divBdr>
    </w:div>
    <w:div w:id="1635985399">
      <w:bodyDiv w:val="1"/>
      <w:marLeft w:val="0"/>
      <w:marRight w:val="0"/>
      <w:marTop w:val="0"/>
      <w:marBottom w:val="0"/>
      <w:divBdr>
        <w:top w:val="none" w:sz="0" w:space="0" w:color="auto"/>
        <w:left w:val="none" w:sz="0" w:space="0" w:color="auto"/>
        <w:bottom w:val="none" w:sz="0" w:space="0" w:color="auto"/>
        <w:right w:val="none" w:sz="0" w:space="0" w:color="auto"/>
      </w:divBdr>
    </w:div>
    <w:div w:id="1647933511">
      <w:bodyDiv w:val="1"/>
      <w:marLeft w:val="0"/>
      <w:marRight w:val="0"/>
      <w:marTop w:val="0"/>
      <w:marBottom w:val="0"/>
      <w:divBdr>
        <w:top w:val="none" w:sz="0" w:space="0" w:color="auto"/>
        <w:left w:val="none" w:sz="0" w:space="0" w:color="auto"/>
        <w:bottom w:val="none" w:sz="0" w:space="0" w:color="auto"/>
        <w:right w:val="none" w:sz="0" w:space="0" w:color="auto"/>
      </w:divBdr>
    </w:div>
    <w:div w:id="1720547427">
      <w:bodyDiv w:val="1"/>
      <w:marLeft w:val="0"/>
      <w:marRight w:val="0"/>
      <w:marTop w:val="0"/>
      <w:marBottom w:val="0"/>
      <w:divBdr>
        <w:top w:val="none" w:sz="0" w:space="0" w:color="auto"/>
        <w:left w:val="none" w:sz="0" w:space="0" w:color="auto"/>
        <w:bottom w:val="none" w:sz="0" w:space="0" w:color="auto"/>
        <w:right w:val="none" w:sz="0" w:space="0" w:color="auto"/>
      </w:divBdr>
    </w:div>
    <w:div w:id="2040350264">
      <w:bodyDiv w:val="1"/>
      <w:marLeft w:val="0"/>
      <w:marRight w:val="0"/>
      <w:marTop w:val="0"/>
      <w:marBottom w:val="0"/>
      <w:divBdr>
        <w:top w:val="none" w:sz="0" w:space="0" w:color="auto"/>
        <w:left w:val="none" w:sz="0" w:space="0" w:color="auto"/>
        <w:bottom w:val="none" w:sz="0" w:space="0" w:color="auto"/>
        <w:right w:val="none" w:sz="0" w:space="0" w:color="auto"/>
      </w:divBdr>
    </w:div>
    <w:div w:id="208518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hazards.fema.gov/nri/data-resources"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oi.org/10.17226/25381"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atsdr.cdc.gov/place-health/php/svi/svi-data-documentation-download.html"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fema.gov/flood-maps/tools-resources/flood-map-products/hazus/documenta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hazards.fema.gov/nri/understanding-scores-rating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bbaab15-e5b5-440c-a8a5-3e9bdcd2476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1C14064B54C3049A8CE3C834B9D3D7C" ma:contentTypeVersion="6" ma:contentTypeDescription="Create a new document." ma:contentTypeScope="" ma:versionID="b255f38691102319902872a44086c0c8">
  <xsd:schema xmlns:xsd="http://www.w3.org/2001/XMLSchema" xmlns:xs="http://www.w3.org/2001/XMLSchema" xmlns:p="http://schemas.microsoft.com/office/2006/metadata/properties" xmlns:ns3="1bbaab15-e5b5-440c-a8a5-3e9bdcd2476d" targetNamespace="http://schemas.microsoft.com/office/2006/metadata/properties" ma:root="true" ma:fieldsID="4a4ad77f03c357ddc104843b32136373" ns3:_="">
    <xsd:import namespace="1bbaab15-e5b5-440c-a8a5-3e9bdcd2476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baab15-e5b5-440c-a8a5-3e9bdcd2476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25C7FB-9A0E-4BE0-9667-FB46C4D89524}">
  <ds:schemaRefs>
    <ds:schemaRef ds:uri="http://schemas.openxmlformats.org/officeDocument/2006/bibliography"/>
  </ds:schemaRefs>
</ds:datastoreItem>
</file>

<file path=customXml/itemProps2.xml><?xml version="1.0" encoding="utf-8"?>
<ds:datastoreItem xmlns:ds="http://schemas.openxmlformats.org/officeDocument/2006/customXml" ds:itemID="{C63FF1E3-CD76-4380-9099-70C1EFDCB61E}">
  <ds:schemaRefs>
    <ds:schemaRef ds:uri="http://schemas.microsoft.com/office/2006/metadata/properties"/>
    <ds:schemaRef ds:uri="http://schemas.microsoft.com/office/infopath/2007/PartnerControls"/>
    <ds:schemaRef ds:uri="1bbaab15-e5b5-440c-a8a5-3e9bdcd2476d"/>
  </ds:schemaRefs>
</ds:datastoreItem>
</file>

<file path=customXml/itemProps3.xml><?xml version="1.0" encoding="utf-8"?>
<ds:datastoreItem xmlns:ds="http://schemas.openxmlformats.org/officeDocument/2006/customXml" ds:itemID="{EF1847C2-E441-4670-A0D0-B239D008F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baab15-e5b5-440c-a8a5-3e9bdcd247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A14EA8-7F48-4033-8EA8-44A9173864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1853</Words>
  <Characters>10565</Characters>
  <Application>Microsoft Office Word</Application>
  <DocSecurity>0</DocSecurity>
  <Lines>88</Lines>
  <Paragraphs>24</Paragraphs>
  <ScaleCrop>false</ScaleCrop>
  <Company/>
  <LinksUpToDate>false</LinksUpToDate>
  <CharactersWithSpaces>12394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Schaefer Rogers</dc:creator>
  <cp:keywords/>
  <dc:description/>
  <cp:lastModifiedBy>Schaefer Rogers</cp:lastModifiedBy>
  <cp:revision>76</cp:revision>
  <dcterms:created xsi:type="dcterms:W3CDTF">2026-04-07T03:56:00Z</dcterms:created>
  <dcterms:modified xsi:type="dcterms:W3CDTF">2026-04-21T18:05:00Z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0x01010091C14064B54C3049A8CE3C834B9D3D7C</vt:lpwstr>
  </property>
</Properties>
</file>