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73236" w14:textId="53201DC5" w:rsidR="00E12A3F" w:rsidRPr="00E12A3F" w:rsidRDefault="00E667A1" w:rsidP="00E12A3F">
      <w:pPr>
        <w:pStyle w:val="Heading1"/>
      </w:pPr>
      <w:r w:rsidRPr="00415287">
        <w:t>Scope of Work: National Risk Index Sensitivity Analysis</w:t>
      </w:r>
    </w:p>
    <w:p w14:paraId="171D5F52" w14:textId="7BACF07B" w:rsidR="000D2E56" w:rsidRPr="00415287" w:rsidRDefault="000D2E56" w:rsidP="009C0843">
      <w:pPr>
        <w:pStyle w:val="Heading3"/>
      </w:pPr>
      <w:r w:rsidRPr="00415287">
        <w:t xml:space="preserve">Project </w:t>
      </w:r>
      <w:r w:rsidR="00912035">
        <w:t>Goal</w:t>
      </w:r>
    </w:p>
    <w:p w14:paraId="2638ECFE" w14:textId="6421856E" w:rsidR="000D2E56" w:rsidRPr="00415287" w:rsidRDefault="000D2E56">
      <w:pPr>
        <w:rPr>
          <w:rFonts w:cstheme="minorHAnsi"/>
        </w:rPr>
      </w:pPr>
      <w:r w:rsidRPr="00415287">
        <w:rPr>
          <w:rFonts w:cstheme="minorHAnsi"/>
        </w:rPr>
        <w:t>Our group has been hired by Risk Averse, LLC to conduct a sensitivit</w:t>
      </w:r>
      <w:r w:rsidR="004D1AB8" w:rsidRPr="00415287">
        <w:rPr>
          <w:rFonts w:cstheme="minorHAnsi"/>
        </w:rPr>
        <w:t>y analysis of the FEMA National Risk Index (NRI). The goal is to find categorical bias by comparing the current NRI</w:t>
      </w:r>
      <w:r w:rsidR="000C5E57" w:rsidRPr="00415287">
        <w:rPr>
          <w:rFonts w:cstheme="minorHAnsi"/>
        </w:rPr>
        <w:t xml:space="preserve"> </w:t>
      </w:r>
      <w:r w:rsidR="00504E21" w:rsidRPr="00415287">
        <w:rPr>
          <w:rFonts w:cstheme="minorHAnsi"/>
        </w:rPr>
        <w:t>methods against an alternative risk scoring model developed by our team</w:t>
      </w:r>
      <w:r w:rsidR="00622A32">
        <w:rPr>
          <w:rFonts w:cstheme="minorHAnsi"/>
        </w:rPr>
        <w:t xml:space="preserve"> (Risk = </w:t>
      </w:r>
      <w:r w:rsidR="00CE1ADA">
        <w:rPr>
          <w:rFonts w:cstheme="minorHAnsi"/>
        </w:rPr>
        <w:t>probability * impact)</w:t>
      </w:r>
      <w:r w:rsidR="00504E21" w:rsidRPr="00415287">
        <w:rPr>
          <w:rFonts w:cstheme="minorHAnsi"/>
        </w:rPr>
        <w:t>. This study focuses on census-tract level data across two states to evaluate how different risks impact community</w:t>
      </w:r>
      <w:r w:rsidR="00316E33" w:rsidRPr="00415287">
        <w:rPr>
          <w:rFonts w:cstheme="minorHAnsi"/>
        </w:rPr>
        <w:t xml:space="preserve"> </w:t>
      </w:r>
      <w:r w:rsidR="00E147D2" w:rsidRPr="00415287">
        <w:rPr>
          <w:rFonts w:cstheme="minorHAnsi"/>
        </w:rPr>
        <w:t xml:space="preserve">priority and funding eligibility. </w:t>
      </w:r>
    </w:p>
    <w:p w14:paraId="6E79A773" w14:textId="26C78506" w:rsidR="00E147D2" w:rsidRPr="00415287" w:rsidRDefault="00E147D2" w:rsidP="009C0843">
      <w:pPr>
        <w:pStyle w:val="Heading3"/>
      </w:pPr>
      <w:r w:rsidRPr="00415287">
        <w:t>Study Area: States</w:t>
      </w:r>
    </w:p>
    <w:p w14:paraId="71AD1DC8" w14:textId="22FCFD8C" w:rsidR="00E147D2" w:rsidRPr="00415287" w:rsidRDefault="00E147D2">
      <w:pPr>
        <w:rPr>
          <w:rFonts w:cstheme="minorHAnsi"/>
        </w:rPr>
      </w:pPr>
      <w:r w:rsidRPr="00415287">
        <w:rPr>
          <w:rFonts w:cstheme="minorHAnsi"/>
        </w:rPr>
        <w:t xml:space="preserve">For this analysis, our group will </w:t>
      </w:r>
      <w:r w:rsidR="00C86C5F" w:rsidRPr="00415287">
        <w:rPr>
          <w:rFonts w:cstheme="minorHAnsi"/>
        </w:rPr>
        <w:t>examine the following states:</w:t>
      </w:r>
    </w:p>
    <w:p w14:paraId="0402420D" w14:textId="1690219F" w:rsidR="00C86C5F" w:rsidRPr="00415287" w:rsidRDefault="00C86C5F" w:rsidP="00C86C5F">
      <w:pPr>
        <w:pStyle w:val="ListParagraph"/>
        <w:numPr>
          <w:ilvl w:val="0"/>
          <w:numId w:val="2"/>
        </w:numPr>
        <w:rPr>
          <w:rFonts w:cstheme="minorHAnsi"/>
        </w:rPr>
      </w:pPr>
      <w:r w:rsidRPr="00415287">
        <w:rPr>
          <w:rFonts w:cstheme="minorHAnsi"/>
        </w:rPr>
        <w:t xml:space="preserve">Oklahoma </w:t>
      </w:r>
    </w:p>
    <w:p w14:paraId="3133D0D1" w14:textId="29ED7AE3" w:rsidR="00C86C5F" w:rsidRPr="00415287" w:rsidRDefault="00526CC2" w:rsidP="00C86C5F">
      <w:pPr>
        <w:pStyle w:val="ListParagraph"/>
        <w:numPr>
          <w:ilvl w:val="0"/>
          <w:numId w:val="2"/>
        </w:numPr>
        <w:rPr>
          <w:rFonts w:cstheme="minorHAnsi"/>
        </w:rPr>
      </w:pPr>
      <w:r>
        <w:rPr>
          <w:rFonts w:cstheme="minorHAnsi"/>
        </w:rPr>
        <w:t>Rhode Island</w:t>
      </w:r>
    </w:p>
    <w:p w14:paraId="28682297" w14:textId="74A9725F" w:rsidR="00C86C5F" w:rsidRPr="00415287" w:rsidRDefault="00526CC2">
      <w:r>
        <w:t xml:space="preserve">The group will focus on the risk of tornadoes in each state. These states were picked because they sit on opposite ends of the tornado risk spectrum. Oklahoma sits in the heart of Tornado Alley and </w:t>
      </w:r>
      <w:r w:rsidR="0042171D">
        <w:t xml:space="preserve">is subject to extreme tornado exposure. Rhode Island, on the other end, </w:t>
      </w:r>
      <w:r w:rsidR="006A4C3A">
        <w:t xml:space="preserve">has very few tornadoes per year and </w:t>
      </w:r>
      <w:r w:rsidR="0032763D">
        <w:t xml:space="preserve">therefore </w:t>
      </w:r>
      <w:r w:rsidR="006A4C3A">
        <w:t xml:space="preserve">has a very low tornado risk level. Comparing these two states will allow the group to understand </w:t>
      </w:r>
      <w:r w:rsidR="00181895">
        <w:t xml:space="preserve">how sensitive the risk </w:t>
      </w:r>
      <w:r w:rsidR="006F058E">
        <w:t>model</w:t>
      </w:r>
      <w:r w:rsidR="00694AE1">
        <w:t xml:space="preserve"> is</w:t>
      </w:r>
      <w:r w:rsidR="006F058E">
        <w:t xml:space="preserve">. </w:t>
      </w:r>
    </w:p>
    <w:p w14:paraId="1469DDAC" w14:textId="26F78DF1" w:rsidR="00C86C5F" w:rsidRPr="00415287" w:rsidRDefault="00C86C5F" w:rsidP="009C0843">
      <w:pPr>
        <w:pStyle w:val="Heading3"/>
      </w:pPr>
      <w:r w:rsidRPr="00415287">
        <w:t>External Resources</w:t>
      </w:r>
    </w:p>
    <w:p w14:paraId="2E507D8A" w14:textId="4713969E" w:rsidR="00C86C5F" w:rsidRPr="00415287" w:rsidRDefault="00C86C5F">
      <w:pPr>
        <w:rPr>
          <w:rFonts w:cstheme="minorHAnsi"/>
        </w:rPr>
      </w:pPr>
      <w:r w:rsidRPr="00415287">
        <w:rPr>
          <w:rFonts w:cstheme="minorHAnsi"/>
        </w:rPr>
        <w:t xml:space="preserve">In addition to the primary NRI dataset, the following external resources will be used to support the development of our alternative risk scoring method. </w:t>
      </w:r>
    </w:p>
    <w:p w14:paraId="0F226241" w14:textId="5F528FB9" w:rsidR="00C86C5F" w:rsidRPr="00415287" w:rsidRDefault="00C86C5F" w:rsidP="00C86C5F">
      <w:pPr>
        <w:pStyle w:val="ListParagraph"/>
        <w:numPr>
          <w:ilvl w:val="0"/>
          <w:numId w:val="2"/>
        </w:numPr>
      </w:pPr>
      <w:r w:rsidRPr="64F95426">
        <w:t>CDC/ATSDR Social Vulnerability Index (SVI): This dataset will be used to cross</w:t>
      </w:r>
      <w:r w:rsidR="0CEE22B0" w:rsidRPr="64F95426">
        <w:t>-</w:t>
      </w:r>
      <w:r w:rsidRPr="64F95426">
        <w:t xml:space="preserve">reference social factors (poverty, housing, vehicle access) that show how a community prevents human suffering and financial loss in a natural disaster. </w:t>
      </w:r>
    </w:p>
    <w:p w14:paraId="1550CFCD" w14:textId="1DE155C1" w:rsidR="00C86C5F" w:rsidRPr="00415287" w:rsidRDefault="004B46BE" w:rsidP="00C86C5F">
      <w:pPr>
        <w:pStyle w:val="ListParagraph"/>
        <w:numPr>
          <w:ilvl w:val="0"/>
          <w:numId w:val="2"/>
        </w:numPr>
        <w:rPr>
          <w:rFonts w:cstheme="minorHAnsi"/>
        </w:rPr>
      </w:pPr>
      <w:r w:rsidRPr="00415287">
        <w:rPr>
          <w:rFonts w:cstheme="minorHAnsi"/>
        </w:rPr>
        <w:t xml:space="preserve">FEMA </w:t>
      </w:r>
      <w:proofErr w:type="spellStart"/>
      <w:r w:rsidRPr="00415287">
        <w:rPr>
          <w:rFonts w:cstheme="minorHAnsi"/>
        </w:rPr>
        <w:t>Hazus</w:t>
      </w:r>
      <w:proofErr w:type="spellEnd"/>
      <w:r w:rsidRPr="00415287">
        <w:rPr>
          <w:rFonts w:cstheme="minorHAnsi"/>
        </w:rPr>
        <w:t xml:space="preserve"> Technical Manuals: Since </w:t>
      </w:r>
      <w:proofErr w:type="spellStart"/>
      <w:r w:rsidRPr="00415287">
        <w:rPr>
          <w:rFonts w:cstheme="minorHAnsi"/>
        </w:rPr>
        <w:t>Hazus</w:t>
      </w:r>
      <w:proofErr w:type="spellEnd"/>
      <w:r w:rsidRPr="00415287">
        <w:rPr>
          <w:rFonts w:cstheme="minorHAnsi"/>
        </w:rPr>
        <w:t xml:space="preserve"> 6.0 provides the building and population exposure data for the NRI, we will use it to understand how “Expected Annual Loss” is modeled. This is important for finding if the physical damage models favor certain types of infrastructure or high-value urban areas. </w:t>
      </w:r>
    </w:p>
    <w:p w14:paraId="65F5D697" w14:textId="17D69691" w:rsidR="004B46BE" w:rsidRPr="00415287" w:rsidRDefault="004B46BE" w:rsidP="009C0843">
      <w:pPr>
        <w:pStyle w:val="Heading3"/>
      </w:pPr>
      <w:r w:rsidRPr="00415287">
        <w:t>Current NRI Definition of Ris</w:t>
      </w:r>
      <w:r w:rsidR="00961389" w:rsidRPr="00415287">
        <w:t>k</w:t>
      </w:r>
    </w:p>
    <w:p w14:paraId="2030F0B5" w14:textId="4F20D5AC" w:rsidR="00742360" w:rsidRPr="00415287" w:rsidRDefault="00742360" w:rsidP="004B46BE">
      <w:pPr>
        <w:rPr>
          <w:rFonts w:cstheme="minorHAnsi"/>
        </w:rPr>
      </w:pPr>
      <w:r w:rsidRPr="00415287">
        <w:rPr>
          <w:rFonts w:cstheme="minorHAnsi"/>
        </w:rPr>
        <w:t>Per the FEMA National Risk Index, risk is defined throug</w:t>
      </w:r>
      <w:r w:rsidR="00E3580C" w:rsidRPr="00415287">
        <w:rPr>
          <w:rFonts w:cstheme="minorHAnsi"/>
        </w:rPr>
        <w:t>h these lenses:</w:t>
      </w:r>
    </w:p>
    <w:p w14:paraId="33ECAA90" w14:textId="5B84F577" w:rsidR="00EC7BE1" w:rsidRPr="00EC7BE1" w:rsidRDefault="00E3580C" w:rsidP="00EC7BE1">
      <w:pPr>
        <w:pStyle w:val="ListParagraph"/>
        <w:numPr>
          <w:ilvl w:val="0"/>
          <w:numId w:val="2"/>
        </w:numPr>
        <w:rPr>
          <w:rFonts w:cstheme="minorHAnsi"/>
        </w:rPr>
      </w:pPr>
      <w:r w:rsidRPr="00415287">
        <w:rPr>
          <w:rFonts w:cstheme="minorHAnsi"/>
        </w:rPr>
        <w:t>Risk: The potential for negative impacts (human, physical, and economic) resulting from a natural hazard</w:t>
      </w:r>
      <w:r w:rsidR="00955F74" w:rsidRPr="00415287">
        <w:rPr>
          <w:rFonts w:cstheme="minorHAnsi"/>
        </w:rPr>
        <w:t xml:space="preserve">. </w:t>
      </w:r>
    </w:p>
    <w:p w14:paraId="09705728" w14:textId="5E261158" w:rsidR="00294C18" w:rsidRPr="00415287" w:rsidRDefault="00294C18" w:rsidP="00E3580C">
      <w:pPr>
        <w:pStyle w:val="ListParagraph"/>
        <w:numPr>
          <w:ilvl w:val="0"/>
          <w:numId w:val="2"/>
        </w:numPr>
      </w:pPr>
      <w:r w:rsidRPr="23BBB3E5">
        <w:lastRenderedPageBreak/>
        <w:t xml:space="preserve">Expected Annual Loss: The average cost resulting from natural hazards each year, buildings, people, </w:t>
      </w:r>
      <w:r w:rsidR="1BADB2CD" w:rsidRPr="23BBB3E5">
        <w:t xml:space="preserve">and </w:t>
      </w:r>
      <w:r w:rsidRPr="23BBB3E5">
        <w:t xml:space="preserve">agriculture. </w:t>
      </w:r>
    </w:p>
    <w:p w14:paraId="669E5E63" w14:textId="679140EB" w:rsidR="00294C18" w:rsidRPr="00415287" w:rsidRDefault="00294C18" w:rsidP="00E3580C">
      <w:pPr>
        <w:pStyle w:val="ListParagraph"/>
        <w:numPr>
          <w:ilvl w:val="0"/>
          <w:numId w:val="2"/>
        </w:numPr>
        <w:rPr>
          <w:rFonts w:cstheme="minorHAnsi"/>
        </w:rPr>
      </w:pPr>
      <w:r w:rsidRPr="00415287">
        <w:rPr>
          <w:rFonts w:cstheme="minorHAnsi"/>
        </w:rPr>
        <w:t xml:space="preserve">Social Vulnerability: The susceptibility of social groups to the impacts of natural hazards. </w:t>
      </w:r>
    </w:p>
    <w:p w14:paraId="75855496" w14:textId="74916238" w:rsidR="00D13553" w:rsidRPr="00B92595" w:rsidRDefault="00294C18" w:rsidP="009C0843">
      <w:pPr>
        <w:pStyle w:val="ListParagraph"/>
        <w:numPr>
          <w:ilvl w:val="0"/>
          <w:numId w:val="2"/>
        </w:numPr>
        <w:rPr>
          <w:rFonts w:cstheme="minorHAnsi"/>
        </w:rPr>
      </w:pPr>
      <w:r w:rsidRPr="00415287">
        <w:rPr>
          <w:rFonts w:cstheme="minorHAnsi"/>
        </w:rPr>
        <w:t xml:space="preserve">Community Resilience: The ability of a community to prepare for anticipated hazards, and adapt, withstand, and recover from these hazards. </w:t>
      </w:r>
    </w:p>
    <w:p w14:paraId="532F73F4" w14:textId="5C02E12D" w:rsidR="00294C18" w:rsidRPr="00415287" w:rsidRDefault="00294C18" w:rsidP="009C0843">
      <w:pPr>
        <w:pStyle w:val="Heading3"/>
      </w:pPr>
      <w:r w:rsidRPr="00415287">
        <w:t>NRI Calculation Method</w:t>
      </w:r>
    </w:p>
    <w:p w14:paraId="31B387AB" w14:textId="2E473874" w:rsidR="0031027D" w:rsidRPr="00415287" w:rsidRDefault="0031027D" w:rsidP="00294C18">
      <w:pPr>
        <w:rPr>
          <w:rFonts w:cstheme="minorHAnsi"/>
        </w:rPr>
      </w:pPr>
      <w:r w:rsidRPr="00415287">
        <w:rPr>
          <w:rFonts w:cstheme="minorHAnsi"/>
        </w:rPr>
        <w:t xml:space="preserve">The National Risk Index is calculated by the following: </w:t>
      </w:r>
    </w:p>
    <w:p w14:paraId="211C596C" w14:textId="3B27FD28" w:rsidR="0031027D" w:rsidRDefault="0031027D" w:rsidP="00294C18">
      <w:pPr>
        <w:rPr>
          <w:rFonts w:cstheme="minorHAnsi"/>
        </w:rPr>
      </w:pPr>
      <w:r w:rsidRPr="00415287">
        <w:rPr>
          <w:rFonts w:cstheme="minorHAnsi"/>
        </w:rPr>
        <w:t>Risk Index = (Expected Annual Loss) * Social Vulnerability / Community Resilience</w:t>
      </w:r>
    </w:p>
    <w:p w14:paraId="74721660" w14:textId="7453CA45" w:rsidR="0031027D" w:rsidRPr="00415287" w:rsidRDefault="007428E5" w:rsidP="007428E5">
      <w:pPr>
        <w:pStyle w:val="Heading3"/>
      </w:pPr>
      <w:r>
        <w:t>Tasks</w:t>
      </w:r>
    </w:p>
    <w:p w14:paraId="10F6CC36" w14:textId="68A78052" w:rsidR="00F761D4" w:rsidRPr="00CA0037" w:rsidRDefault="00F761D4" w:rsidP="00F761D4">
      <w:pPr>
        <w:pStyle w:val="ListParagraph"/>
        <w:numPr>
          <w:ilvl w:val="0"/>
          <w:numId w:val="2"/>
        </w:numPr>
        <w:rPr>
          <w:rFonts w:cstheme="minorHAnsi"/>
        </w:rPr>
      </w:pPr>
      <w:r w:rsidRPr="00CA0037">
        <w:rPr>
          <w:rFonts w:cstheme="minorHAnsi"/>
        </w:rPr>
        <w:t xml:space="preserve">Data Processing: Download and clean NRI and SVI data for Oklahoma and </w:t>
      </w:r>
      <w:r w:rsidR="0032763D" w:rsidRPr="00CA0037">
        <w:rPr>
          <w:rFonts w:cstheme="minorHAnsi"/>
        </w:rPr>
        <w:t xml:space="preserve">Rhode Island </w:t>
      </w:r>
    </w:p>
    <w:p w14:paraId="6E0D3343" w14:textId="025B883C" w:rsidR="00F761D4" w:rsidRPr="00CA0037" w:rsidRDefault="00F761D4" w:rsidP="00F761D4">
      <w:pPr>
        <w:pStyle w:val="ListParagraph"/>
        <w:numPr>
          <w:ilvl w:val="0"/>
          <w:numId w:val="2"/>
        </w:numPr>
        <w:rPr>
          <w:rFonts w:cstheme="minorHAnsi"/>
        </w:rPr>
      </w:pPr>
      <w:r w:rsidRPr="00CA0037">
        <w:rPr>
          <w:rFonts w:cstheme="minorHAnsi"/>
        </w:rPr>
        <w:t xml:space="preserve">Model Development: Create an alternative risk definition and implement it using Python. </w:t>
      </w:r>
    </w:p>
    <w:p w14:paraId="10D1D51B" w14:textId="54BB2385" w:rsidR="00F761D4" w:rsidRPr="00CA0037" w:rsidRDefault="00A835D8" w:rsidP="00F761D4">
      <w:pPr>
        <w:pStyle w:val="ListParagraph"/>
        <w:numPr>
          <w:ilvl w:val="0"/>
          <w:numId w:val="2"/>
        </w:numPr>
        <w:rPr>
          <w:rFonts w:cstheme="minorHAnsi"/>
        </w:rPr>
      </w:pPr>
      <w:r w:rsidRPr="00CA0037">
        <w:rPr>
          <w:rFonts w:cstheme="minorHAnsi"/>
        </w:rPr>
        <w:t xml:space="preserve">Visualization: Create summary tables, a sensitivity analysis comparison, and a </w:t>
      </w:r>
      <w:proofErr w:type="spellStart"/>
      <w:r w:rsidRPr="00CA0037">
        <w:rPr>
          <w:rFonts w:cstheme="minorHAnsi"/>
        </w:rPr>
        <w:t>GeoPandas</w:t>
      </w:r>
      <w:proofErr w:type="spellEnd"/>
      <w:r w:rsidRPr="00CA0037">
        <w:rPr>
          <w:rFonts w:cstheme="minorHAnsi"/>
        </w:rPr>
        <w:t xml:space="preserve"> risk map. </w:t>
      </w:r>
    </w:p>
    <w:p w14:paraId="1F5D91DB" w14:textId="25011748" w:rsidR="00415287" w:rsidRPr="00CA0037" w:rsidRDefault="00A835D8" w:rsidP="00415287">
      <w:pPr>
        <w:pStyle w:val="ListParagraph"/>
        <w:numPr>
          <w:ilvl w:val="0"/>
          <w:numId w:val="2"/>
        </w:numPr>
        <w:rPr>
          <w:rFonts w:cstheme="minorHAnsi"/>
        </w:rPr>
      </w:pPr>
      <w:r w:rsidRPr="00CA0037">
        <w:rPr>
          <w:rFonts w:cstheme="minorHAnsi"/>
        </w:rPr>
        <w:t>Final Report: A document detailing methodology</w:t>
      </w:r>
      <w:r w:rsidR="00EC7861" w:rsidRPr="00CA0037">
        <w:rPr>
          <w:rFonts w:cstheme="minorHAnsi"/>
        </w:rPr>
        <w:t xml:space="preserve">, ethical implications of bias and impacts on future FEMA mitigation funding. </w:t>
      </w:r>
    </w:p>
    <w:p w14:paraId="65EF4C14" w14:textId="14629D08" w:rsidR="00BD64FB" w:rsidRDefault="00BD64FB" w:rsidP="00BD64FB">
      <w:pPr>
        <w:pStyle w:val="Heading3"/>
      </w:pPr>
      <w:r>
        <w:t xml:space="preserve">Deliverables </w:t>
      </w:r>
    </w:p>
    <w:p w14:paraId="27716B7B" w14:textId="5CEA9173" w:rsidR="00C94100" w:rsidRPr="00C94100" w:rsidRDefault="00C94100" w:rsidP="00C94100">
      <w:r>
        <w:t>The deliverables for this project and their associated file names and due dates are summarized in the table below.</w:t>
      </w:r>
    </w:p>
    <w:p w14:paraId="66A93883" w14:textId="77777777" w:rsidR="00123658" w:rsidRPr="000370E1" w:rsidRDefault="00123658" w:rsidP="00123658">
      <w:pPr>
        <w:pStyle w:val="Caption"/>
        <w:keepNext/>
        <w:jc w:val="center"/>
        <w:rPr>
          <w:rFonts w:ascii="Times New Roman" w:hAnsi="Times New Roman" w:cs="Times New Roman"/>
          <w:color w:val="000000" w:themeColor="text1"/>
          <w:sz w:val="24"/>
          <w:szCs w:val="24"/>
        </w:rPr>
      </w:pPr>
      <w:r w:rsidRPr="51E2DBA7">
        <w:rPr>
          <w:rFonts w:ascii="Times New Roman" w:hAnsi="Times New Roman" w:cs="Times New Roman"/>
          <w:color w:val="000000" w:themeColor="text1"/>
          <w:sz w:val="24"/>
          <w:szCs w:val="24"/>
        </w:rPr>
        <w:t xml:space="preserve">Table </w:t>
      </w:r>
      <w:r w:rsidRPr="51E2DBA7">
        <w:rPr>
          <w:rFonts w:ascii="Times New Roman" w:hAnsi="Times New Roman" w:cs="Times New Roman"/>
          <w:color w:val="000000" w:themeColor="text1"/>
          <w:sz w:val="24"/>
          <w:szCs w:val="24"/>
        </w:rPr>
        <w:fldChar w:fldCharType="begin"/>
      </w:r>
      <w:r w:rsidRPr="51E2DBA7">
        <w:rPr>
          <w:rFonts w:ascii="Times New Roman" w:hAnsi="Times New Roman" w:cs="Times New Roman"/>
          <w:color w:val="000000" w:themeColor="text1"/>
          <w:sz w:val="24"/>
          <w:szCs w:val="24"/>
        </w:rPr>
        <w:instrText xml:space="preserve"> SEQ Table \* ARABIC </w:instrText>
      </w:r>
      <w:r w:rsidRPr="51E2DBA7">
        <w:rPr>
          <w:rFonts w:ascii="Times New Roman" w:hAnsi="Times New Roman" w:cs="Times New Roman"/>
          <w:color w:val="000000" w:themeColor="text1"/>
          <w:sz w:val="24"/>
          <w:szCs w:val="24"/>
        </w:rPr>
        <w:fldChar w:fldCharType="separate"/>
      </w:r>
      <w:r w:rsidRPr="51E2DBA7">
        <w:rPr>
          <w:rFonts w:ascii="Times New Roman" w:hAnsi="Times New Roman" w:cs="Times New Roman"/>
          <w:noProof/>
          <w:color w:val="000000" w:themeColor="text1"/>
          <w:sz w:val="24"/>
          <w:szCs w:val="24"/>
        </w:rPr>
        <w:t>1</w:t>
      </w:r>
      <w:r w:rsidRPr="51E2DBA7">
        <w:rPr>
          <w:rFonts w:ascii="Times New Roman" w:hAnsi="Times New Roman" w:cs="Times New Roman"/>
          <w:color w:val="000000" w:themeColor="text1"/>
          <w:sz w:val="24"/>
          <w:szCs w:val="24"/>
        </w:rPr>
        <w:fldChar w:fldCharType="end"/>
      </w:r>
      <w:r w:rsidRPr="51E2DBA7">
        <w:rPr>
          <w:rFonts w:ascii="Times New Roman" w:hAnsi="Times New Roman" w:cs="Times New Roman"/>
          <w:color w:val="000000" w:themeColor="text1"/>
          <w:sz w:val="24"/>
          <w:szCs w:val="24"/>
        </w:rPr>
        <w:t>. Summary of Deliverables</w:t>
      </w:r>
    </w:p>
    <w:tbl>
      <w:tblPr>
        <w:tblStyle w:val="TableGrid"/>
        <w:tblW w:w="0" w:type="auto"/>
        <w:tblLook w:val="04A0" w:firstRow="1" w:lastRow="0" w:firstColumn="1" w:lastColumn="0" w:noHBand="0" w:noVBand="1"/>
      </w:tblPr>
      <w:tblGrid>
        <w:gridCol w:w="2997"/>
        <w:gridCol w:w="4018"/>
        <w:gridCol w:w="2335"/>
      </w:tblGrid>
      <w:tr w:rsidR="00123658" w14:paraId="6825611E" w14:textId="77777777" w:rsidTr="004343A6">
        <w:tc>
          <w:tcPr>
            <w:tcW w:w="2997" w:type="dxa"/>
            <w:shd w:val="clear" w:color="auto" w:fill="A6A6A6" w:themeFill="background1" w:themeFillShade="A6"/>
          </w:tcPr>
          <w:p w14:paraId="04E9F886" w14:textId="77777777" w:rsidR="00123658" w:rsidRPr="009F6CB7" w:rsidRDefault="00123658" w:rsidP="004343A6">
            <w:pPr>
              <w:spacing w:line="360" w:lineRule="auto"/>
              <w:jc w:val="center"/>
              <w:rPr>
                <w:rFonts w:ascii="Times New Roman" w:hAnsi="Times New Roman" w:cs="Times New Roman"/>
                <w:b/>
                <w:bCs/>
                <w:color w:val="000000" w:themeColor="text1"/>
                <w:sz w:val="24"/>
                <w:szCs w:val="24"/>
              </w:rPr>
            </w:pPr>
            <w:r w:rsidRPr="009F6CB7">
              <w:rPr>
                <w:rFonts w:ascii="Times New Roman" w:hAnsi="Times New Roman" w:cs="Times New Roman"/>
                <w:b/>
                <w:bCs/>
                <w:color w:val="000000" w:themeColor="text1"/>
                <w:sz w:val="24"/>
                <w:szCs w:val="24"/>
              </w:rPr>
              <w:t>Deliverable</w:t>
            </w:r>
          </w:p>
        </w:tc>
        <w:tc>
          <w:tcPr>
            <w:tcW w:w="4018" w:type="dxa"/>
            <w:shd w:val="clear" w:color="auto" w:fill="A6A6A6" w:themeFill="background1" w:themeFillShade="A6"/>
          </w:tcPr>
          <w:p w14:paraId="1EEFD49E" w14:textId="77777777" w:rsidR="00123658" w:rsidRPr="009F6CB7" w:rsidRDefault="00123658" w:rsidP="004343A6">
            <w:pPr>
              <w:spacing w:line="360" w:lineRule="auto"/>
              <w:jc w:val="center"/>
              <w:rPr>
                <w:rFonts w:ascii="Times New Roman" w:hAnsi="Times New Roman" w:cs="Times New Roman"/>
                <w:b/>
                <w:bCs/>
                <w:color w:val="000000" w:themeColor="text1"/>
                <w:sz w:val="24"/>
                <w:szCs w:val="24"/>
              </w:rPr>
            </w:pPr>
            <w:r w:rsidRPr="009F6CB7">
              <w:rPr>
                <w:rFonts w:ascii="Times New Roman" w:hAnsi="Times New Roman" w:cs="Times New Roman"/>
                <w:b/>
                <w:bCs/>
                <w:color w:val="000000" w:themeColor="text1"/>
                <w:sz w:val="24"/>
                <w:szCs w:val="24"/>
              </w:rPr>
              <w:t>File Name</w:t>
            </w:r>
          </w:p>
        </w:tc>
        <w:tc>
          <w:tcPr>
            <w:tcW w:w="2335" w:type="dxa"/>
            <w:shd w:val="clear" w:color="auto" w:fill="A6A6A6" w:themeFill="background1" w:themeFillShade="A6"/>
          </w:tcPr>
          <w:p w14:paraId="71BC841E" w14:textId="77777777" w:rsidR="00123658" w:rsidRPr="009F6CB7" w:rsidRDefault="00123658" w:rsidP="004343A6">
            <w:pPr>
              <w:spacing w:line="360" w:lineRule="auto"/>
              <w:jc w:val="center"/>
              <w:rPr>
                <w:rFonts w:ascii="Times New Roman" w:hAnsi="Times New Roman" w:cs="Times New Roman"/>
                <w:b/>
                <w:bCs/>
                <w:color w:val="000000" w:themeColor="text1"/>
                <w:sz w:val="24"/>
                <w:szCs w:val="24"/>
              </w:rPr>
            </w:pPr>
            <w:r w:rsidRPr="009F6CB7">
              <w:rPr>
                <w:rFonts w:ascii="Times New Roman" w:hAnsi="Times New Roman" w:cs="Times New Roman"/>
                <w:b/>
                <w:bCs/>
                <w:color w:val="000000" w:themeColor="text1"/>
                <w:sz w:val="24"/>
                <w:szCs w:val="24"/>
              </w:rPr>
              <w:t>Due Date</w:t>
            </w:r>
          </w:p>
        </w:tc>
      </w:tr>
      <w:tr w:rsidR="00123658" w14:paraId="64F92491" w14:textId="77777777" w:rsidTr="004343A6">
        <w:tc>
          <w:tcPr>
            <w:tcW w:w="2997" w:type="dxa"/>
          </w:tcPr>
          <w:p w14:paraId="7D0B9D3A" w14:textId="77777777"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Gantt Chart</w:t>
            </w:r>
          </w:p>
        </w:tc>
        <w:tc>
          <w:tcPr>
            <w:tcW w:w="4018" w:type="dxa"/>
          </w:tcPr>
          <w:p w14:paraId="419BB866" w14:textId="77777777"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CIVE202_Spring2026_P4-151-14_Project4_GanttChart</w:t>
            </w:r>
          </w:p>
        </w:tc>
        <w:tc>
          <w:tcPr>
            <w:tcW w:w="2335" w:type="dxa"/>
          </w:tcPr>
          <w:p w14:paraId="0DFE0457" w14:textId="788F9847" w:rsidR="00123658" w:rsidRDefault="00593D9A"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04/21/26</w:t>
            </w:r>
          </w:p>
        </w:tc>
      </w:tr>
      <w:tr w:rsidR="00123658" w14:paraId="66DF7278" w14:textId="77777777" w:rsidTr="004343A6">
        <w:tc>
          <w:tcPr>
            <w:tcW w:w="2997" w:type="dxa"/>
          </w:tcPr>
          <w:p w14:paraId="4EAA2C12" w14:textId="77777777"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Scope of Work (SOW)</w:t>
            </w:r>
          </w:p>
        </w:tc>
        <w:tc>
          <w:tcPr>
            <w:tcW w:w="4018" w:type="dxa"/>
          </w:tcPr>
          <w:p w14:paraId="71698980" w14:textId="77777777" w:rsidR="00123658" w:rsidRDefault="00123658" w:rsidP="004343A6">
            <w:pPr>
              <w:spacing w:line="360" w:lineRule="auto"/>
              <w:jc w:val="center"/>
              <w:rPr>
                <w:rFonts w:ascii="Times New Roman" w:hAnsi="Times New Roman" w:cs="Times New Roman"/>
                <w:sz w:val="24"/>
                <w:szCs w:val="24"/>
              </w:rPr>
            </w:pPr>
            <w:r w:rsidRPr="000A1925">
              <w:rPr>
                <w:rFonts w:ascii="Times New Roman" w:hAnsi="Times New Roman" w:cs="Times New Roman"/>
                <w:sz w:val="24"/>
                <w:szCs w:val="24"/>
              </w:rPr>
              <w:t>CIVE202_Spring2026_</w:t>
            </w:r>
            <w:r>
              <w:rPr>
                <w:rFonts w:ascii="Times New Roman" w:hAnsi="Times New Roman" w:cs="Times New Roman"/>
                <w:sz w:val="24"/>
                <w:szCs w:val="24"/>
              </w:rPr>
              <w:t>P4-151-14_Project4</w:t>
            </w:r>
            <w:r w:rsidRPr="000A1925">
              <w:rPr>
                <w:rFonts w:ascii="Times New Roman" w:hAnsi="Times New Roman" w:cs="Times New Roman"/>
                <w:sz w:val="24"/>
                <w:szCs w:val="24"/>
              </w:rPr>
              <w:t>_</w:t>
            </w:r>
            <w:r>
              <w:rPr>
                <w:rFonts w:ascii="Times New Roman" w:hAnsi="Times New Roman" w:cs="Times New Roman"/>
                <w:sz w:val="24"/>
                <w:szCs w:val="24"/>
              </w:rPr>
              <w:t>SOW</w:t>
            </w:r>
          </w:p>
        </w:tc>
        <w:tc>
          <w:tcPr>
            <w:tcW w:w="2335" w:type="dxa"/>
          </w:tcPr>
          <w:p w14:paraId="78CCE0F8" w14:textId="0833DFEC" w:rsidR="00123658" w:rsidRDefault="00593D9A"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04/21/26</w:t>
            </w:r>
          </w:p>
        </w:tc>
      </w:tr>
      <w:tr w:rsidR="00123658" w14:paraId="6479939B" w14:textId="77777777" w:rsidTr="004343A6">
        <w:tc>
          <w:tcPr>
            <w:tcW w:w="2997" w:type="dxa"/>
          </w:tcPr>
          <w:p w14:paraId="2537407C" w14:textId="77777777"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Python Code</w:t>
            </w:r>
          </w:p>
        </w:tc>
        <w:tc>
          <w:tcPr>
            <w:tcW w:w="4018" w:type="dxa"/>
          </w:tcPr>
          <w:p w14:paraId="53B1952F" w14:textId="15A073B3" w:rsidR="00123658" w:rsidRDefault="00123658" w:rsidP="004343A6">
            <w:pPr>
              <w:spacing w:line="360" w:lineRule="auto"/>
              <w:jc w:val="center"/>
              <w:rPr>
                <w:rFonts w:ascii="Times New Roman" w:hAnsi="Times New Roman" w:cs="Times New Roman"/>
                <w:sz w:val="24"/>
                <w:szCs w:val="24"/>
              </w:rPr>
            </w:pPr>
            <w:r w:rsidRPr="000A1925">
              <w:rPr>
                <w:rFonts w:ascii="Times New Roman" w:hAnsi="Times New Roman" w:cs="Times New Roman"/>
                <w:sz w:val="24"/>
                <w:szCs w:val="24"/>
              </w:rPr>
              <w:t>CIVE202_Spring2026_</w:t>
            </w:r>
            <w:r>
              <w:rPr>
                <w:rFonts w:ascii="Times New Roman" w:hAnsi="Times New Roman" w:cs="Times New Roman"/>
                <w:sz w:val="24"/>
                <w:szCs w:val="24"/>
              </w:rPr>
              <w:t>P4-151-14_Project4</w:t>
            </w:r>
            <w:r w:rsidRPr="000A1925">
              <w:rPr>
                <w:rFonts w:ascii="Times New Roman" w:hAnsi="Times New Roman" w:cs="Times New Roman"/>
                <w:sz w:val="24"/>
                <w:szCs w:val="24"/>
              </w:rPr>
              <w:t>_</w:t>
            </w:r>
            <w:r>
              <w:rPr>
                <w:rFonts w:ascii="Times New Roman" w:hAnsi="Times New Roman" w:cs="Times New Roman"/>
                <w:sz w:val="24"/>
                <w:szCs w:val="24"/>
              </w:rPr>
              <w:t>PythonCode</w:t>
            </w:r>
          </w:p>
        </w:tc>
        <w:tc>
          <w:tcPr>
            <w:tcW w:w="2335" w:type="dxa"/>
          </w:tcPr>
          <w:p w14:paraId="5EB5187E" w14:textId="49221E2D" w:rsidR="00123658" w:rsidRDefault="00593D9A"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04/21/26</w:t>
            </w:r>
          </w:p>
        </w:tc>
      </w:tr>
      <w:tr w:rsidR="00123658" w14:paraId="0D671770" w14:textId="77777777" w:rsidTr="004343A6">
        <w:tc>
          <w:tcPr>
            <w:tcW w:w="2997" w:type="dxa"/>
          </w:tcPr>
          <w:p w14:paraId="2720887D" w14:textId="77777777"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Annotated Code Document (ACD)</w:t>
            </w:r>
          </w:p>
        </w:tc>
        <w:tc>
          <w:tcPr>
            <w:tcW w:w="4018" w:type="dxa"/>
          </w:tcPr>
          <w:p w14:paraId="2620DB75" w14:textId="77777777" w:rsidR="00123658" w:rsidRDefault="00123658" w:rsidP="004343A6">
            <w:pPr>
              <w:spacing w:line="360" w:lineRule="auto"/>
              <w:jc w:val="center"/>
              <w:rPr>
                <w:rFonts w:ascii="Times New Roman" w:hAnsi="Times New Roman" w:cs="Times New Roman"/>
                <w:sz w:val="24"/>
                <w:szCs w:val="24"/>
              </w:rPr>
            </w:pPr>
            <w:r w:rsidRPr="000A1925">
              <w:rPr>
                <w:rFonts w:ascii="Times New Roman" w:hAnsi="Times New Roman" w:cs="Times New Roman"/>
                <w:sz w:val="24"/>
                <w:szCs w:val="24"/>
              </w:rPr>
              <w:t>CIVE202_Spring2026_</w:t>
            </w:r>
            <w:r>
              <w:rPr>
                <w:rFonts w:ascii="Times New Roman" w:hAnsi="Times New Roman" w:cs="Times New Roman"/>
                <w:sz w:val="24"/>
                <w:szCs w:val="24"/>
              </w:rPr>
              <w:t>P4-151-14_Project4</w:t>
            </w:r>
            <w:r w:rsidRPr="000A1925">
              <w:rPr>
                <w:rFonts w:ascii="Times New Roman" w:hAnsi="Times New Roman" w:cs="Times New Roman"/>
                <w:sz w:val="24"/>
                <w:szCs w:val="24"/>
              </w:rPr>
              <w:t>_</w:t>
            </w:r>
            <w:r>
              <w:rPr>
                <w:rFonts w:ascii="Times New Roman" w:hAnsi="Times New Roman" w:cs="Times New Roman"/>
                <w:sz w:val="24"/>
                <w:szCs w:val="24"/>
              </w:rPr>
              <w:t>ACD</w:t>
            </w:r>
          </w:p>
        </w:tc>
        <w:tc>
          <w:tcPr>
            <w:tcW w:w="2335" w:type="dxa"/>
          </w:tcPr>
          <w:p w14:paraId="558FEC3F" w14:textId="3CEC7C17" w:rsidR="00123658" w:rsidRDefault="00593D9A"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04/21/26</w:t>
            </w:r>
          </w:p>
        </w:tc>
      </w:tr>
      <w:tr w:rsidR="00123658" w14:paraId="6F813DD5" w14:textId="77777777" w:rsidTr="004343A6">
        <w:tc>
          <w:tcPr>
            <w:tcW w:w="2997" w:type="dxa"/>
          </w:tcPr>
          <w:p w14:paraId="46FAE267" w14:textId="77777777"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Time Sheet</w:t>
            </w:r>
          </w:p>
        </w:tc>
        <w:tc>
          <w:tcPr>
            <w:tcW w:w="4018" w:type="dxa"/>
          </w:tcPr>
          <w:p w14:paraId="21CC6488" w14:textId="77777777" w:rsidR="00123658" w:rsidRPr="000A1925" w:rsidRDefault="00123658" w:rsidP="004343A6">
            <w:pPr>
              <w:spacing w:line="360" w:lineRule="auto"/>
              <w:jc w:val="center"/>
              <w:rPr>
                <w:rFonts w:ascii="Times New Roman" w:hAnsi="Times New Roman" w:cs="Times New Roman"/>
                <w:sz w:val="24"/>
                <w:szCs w:val="24"/>
              </w:rPr>
            </w:pPr>
            <w:r w:rsidRPr="000A1925">
              <w:rPr>
                <w:rFonts w:ascii="Times New Roman" w:hAnsi="Times New Roman" w:cs="Times New Roman"/>
                <w:sz w:val="24"/>
                <w:szCs w:val="24"/>
              </w:rPr>
              <w:t>CIVE202_Spring2026_</w:t>
            </w:r>
            <w:r>
              <w:rPr>
                <w:rFonts w:ascii="Times New Roman" w:hAnsi="Times New Roman" w:cs="Times New Roman"/>
                <w:sz w:val="24"/>
                <w:szCs w:val="24"/>
              </w:rPr>
              <w:t>P4-151-14_Project4</w:t>
            </w:r>
            <w:r w:rsidRPr="000A1925">
              <w:rPr>
                <w:rFonts w:ascii="Times New Roman" w:hAnsi="Times New Roman" w:cs="Times New Roman"/>
                <w:sz w:val="24"/>
                <w:szCs w:val="24"/>
              </w:rPr>
              <w:t>_</w:t>
            </w:r>
            <w:r>
              <w:rPr>
                <w:rFonts w:ascii="Times New Roman" w:hAnsi="Times New Roman" w:cs="Times New Roman"/>
                <w:sz w:val="24"/>
                <w:szCs w:val="24"/>
              </w:rPr>
              <w:t>TimeSheet</w:t>
            </w:r>
          </w:p>
        </w:tc>
        <w:tc>
          <w:tcPr>
            <w:tcW w:w="2335" w:type="dxa"/>
          </w:tcPr>
          <w:p w14:paraId="39398A73" w14:textId="57614CBB" w:rsidR="00123658" w:rsidRDefault="00593D9A"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04/21/26</w:t>
            </w:r>
          </w:p>
        </w:tc>
      </w:tr>
      <w:tr w:rsidR="00123658" w14:paraId="4D5F8635" w14:textId="77777777" w:rsidTr="004343A6">
        <w:tc>
          <w:tcPr>
            <w:tcW w:w="2997" w:type="dxa"/>
          </w:tcPr>
          <w:p w14:paraId="4C2E0F56" w14:textId="6711A9A5"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Written Report</w:t>
            </w:r>
            <w:r w:rsidR="007428E5">
              <w:rPr>
                <w:rFonts w:ascii="Times New Roman" w:hAnsi="Times New Roman" w:cs="Times New Roman"/>
                <w:sz w:val="24"/>
                <w:szCs w:val="24"/>
              </w:rPr>
              <w:t xml:space="preserve"> (With Bias Discussion)</w:t>
            </w:r>
          </w:p>
        </w:tc>
        <w:tc>
          <w:tcPr>
            <w:tcW w:w="4018" w:type="dxa"/>
          </w:tcPr>
          <w:p w14:paraId="1E0F32EE" w14:textId="77777777" w:rsidR="00123658" w:rsidRDefault="00123658" w:rsidP="004343A6">
            <w:pPr>
              <w:spacing w:line="360" w:lineRule="auto"/>
              <w:jc w:val="center"/>
              <w:rPr>
                <w:rFonts w:ascii="Times New Roman" w:hAnsi="Times New Roman" w:cs="Times New Roman"/>
                <w:sz w:val="24"/>
                <w:szCs w:val="24"/>
              </w:rPr>
            </w:pPr>
            <w:r w:rsidRPr="000A1925">
              <w:rPr>
                <w:rFonts w:ascii="Times New Roman" w:hAnsi="Times New Roman" w:cs="Times New Roman"/>
                <w:sz w:val="24"/>
                <w:szCs w:val="24"/>
              </w:rPr>
              <w:t>CIVE202_Spring2026_</w:t>
            </w:r>
            <w:r>
              <w:rPr>
                <w:rFonts w:ascii="Times New Roman" w:hAnsi="Times New Roman" w:cs="Times New Roman"/>
                <w:sz w:val="24"/>
                <w:szCs w:val="24"/>
              </w:rPr>
              <w:t>P4-151-14_Project4</w:t>
            </w:r>
            <w:r w:rsidRPr="000A1925">
              <w:rPr>
                <w:rFonts w:ascii="Times New Roman" w:hAnsi="Times New Roman" w:cs="Times New Roman"/>
                <w:sz w:val="24"/>
                <w:szCs w:val="24"/>
              </w:rPr>
              <w:t>_</w:t>
            </w:r>
            <w:r>
              <w:rPr>
                <w:rFonts w:ascii="Times New Roman" w:hAnsi="Times New Roman" w:cs="Times New Roman"/>
                <w:sz w:val="24"/>
                <w:szCs w:val="24"/>
              </w:rPr>
              <w:t>Report</w:t>
            </w:r>
          </w:p>
        </w:tc>
        <w:tc>
          <w:tcPr>
            <w:tcW w:w="2335" w:type="dxa"/>
          </w:tcPr>
          <w:p w14:paraId="4821A263" w14:textId="4AC97B9F" w:rsidR="00123658" w:rsidRDefault="00593D9A"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04/21/26</w:t>
            </w:r>
          </w:p>
        </w:tc>
      </w:tr>
      <w:tr w:rsidR="00123658" w14:paraId="6E5D502A" w14:textId="77777777" w:rsidTr="004343A6">
        <w:tc>
          <w:tcPr>
            <w:tcW w:w="2997" w:type="dxa"/>
          </w:tcPr>
          <w:p w14:paraId="64AC7BB7" w14:textId="77777777" w:rsidR="00123658"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GitHub (All Files Used)</w:t>
            </w:r>
          </w:p>
        </w:tc>
        <w:tc>
          <w:tcPr>
            <w:tcW w:w="4018" w:type="dxa"/>
          </w:tcPr>
          <w:p w14:paraId="4812FADD" w14:textId="77777777" w:rsidR="00123658" w:rsidRPr="000A1925" w:rsidRDefault="00123658"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GitHub Repository Link</w:t>
            </w:r>
          </w:p>
        </w:tc>
        <w:tc>
          <w:tcPr>
            <w:tcW w:w="2335" w:type="dxa"/>
          </w:tcPr>
          <w:p w14:paraId="1B2ED2E5" w14:textId="2E986CDD" w:rsidR="00123658" w:rsidRDefault="00593D9A" w:rsidP="004343A6">
            <w:pPr>
              <w:spacing w:line="360" w:lineRule="auto"/>
              <w:jc w:val="center"/>
              <w:rPr>
                <w:rFonts w:ascii="Times New Roman" w:hAnsi="Times New Roman" w:cs="Times New Roman"/>
                <w:sz w:val="24"/>
                <w:szCs w:val="24"/>
              </w:rPr>
            </w:pPr>
            <w:r>
              <w:rPr>
                <w:rFonts w:ascii="Times New Roman" w:hAnsi="Times New Roman" w:cs="Times New Roman"/>
                <w:sz w:val="24"/>
                <w:szCs w:val="24"/>
              </w:rPr>
              <w:t>04/21/26</w:t>
            </w:r>
          </w:p>
        </w:tc>
      </w:tr>
    </w:tbl>
    <w:p w14:paraId="5AEF7DD9" w14:textId="7CBBC946" w:rsidR="00415287" w:rsidRPr="00415287" w:rsidRDefault="00415287" w:rsidP="009C0843">
      <w:pPr>
        <w:pStyle w:val="Heading3"/>
      </w:pPr>
      <w:r>
        <w:t>References</w:t>
      </w:r>
    </w:p>
    <w:p w14:paraId="30BBE20C" w14:textId="77777777" w:rsidR="00415287" w:rsidRPr="00415287" w:rsidRDefault="00415287" w:rsidP="000F6BAA">
      <w:pPr>
        <w:ind w:left="720" w:hanging="720"/>
        <w:rPr>
          <w:rFonts w:cstheme="minorHAnsi"/>
        </w:rPr>
      </w:pPr>
      <w:r w:rsidRPr="00415287">
        <w:rPr>
          <w:rFonts w:cstheme="minorHAnsi"/>
        </w:rPr>
        <w:t xml:space="preserve">Agency for Toxic Substances and Disease Registry (ATSDR). (2024). </w:t>
      </w:r>
      <w:r w:rsidRPr="00415287">
        <w:rPr>
          <w:rFonts w:cstheme="minorHAnsi"/>
          <w:i/>
          <w:iCs/>
        </w:rPr>
        <w:t>CDC/ATSDR Social Vulnerability Index (SVI): Data and Documentation.</w:t>
      </w:r>
      <w:r w:rsidRPr="00415287">
        <w:rPr>
          <w:rFonts w:cstheme="minorHAnsi"/>
        </w:rPr>
        <w:t xml:space="preserve"> U.S. Department of Health and Human Services. </w:t>
      </w:r>
      <w:hyperlink r:id="rId5" w:tgtFrame="_blank" w:history="1">
        <w:r w:rsidRPr="00415287">
          <w:rPr>
            <w:rStyle w:val="Hyperlink"/>
            <w:rFonts w:cstheme="minorHAnsi"/>
          </w:rPr>
          <w:t>https://www.atsdr.cdc.gov/place-health/php/svi/svi-data-documentation-download.html</w:t>
        </w:r>
      </w:hyperlink>
    </w:p>
    <w:p w14:paraId="32DBB5A2" w14:textId="77777777" w:rsidR="00415287" w:rsidRPr="00415287" w:rsidRDefault="00415287" w:rsidP="000F6BAA">
      <w:pPr>
        <w:ind w:left="720" w:hanging="720"/>
        <w:rPr>
          <w:rFonts w:cstheme="minorHAnsi"/>
        </w:rPr>
      </w:pPr>
      <w:r w:rsidRPr="00415287">
        <w:rPr>
          <w:rFonts w:cstheme="minorHAnsi"/>
        </w:rPr>
        <w:t xml:space="preserve">Federal Emergency Management Agency (FEMA). (2025). </w:t>
      </w:r>
      <w:r w:rsidRPr="00415287">
        <w:rPr>
          <w:rFonts w:cstheme="minorHAnsi"/>
          <w:i/>
          <w:iCs/>
        </w:rPr>
        <w:t>National Risk Index: Data Resources and Metadata.</w:t>
      </w:r>
      <w:r w:rsidRPr="00415287">
        <w:rPr>
          <w:rFonts w:cstheme="minorHAnsi"/>
        </w:rPr>
        <w:t xml:space="preserve"> U.S. Department of Homeland Security. </w:t>
      </w:r>
      <w:hyperlink r:id="rId6" w:tgtFrame="_blank" w:history="1">
        <w:r w:rsidRPr="00415287">
          <w:rPr>
            <w:rStyle w:val="Hyperlink"/>
            <w:rFonts w:cstheme="minorHAnsi"/>
          </w:rPr>
          <w:t>https://hazards.fema.gov/nri/data-resources</w:t>
        </w:r>
      </w:hyperlink>
    </w:p>
    <w:p w14:paraId="31D3E86F" w14:textId="77777777" w:rsidR="00415287" w:rsidRPr="00415287" w:rsidRDefault="00415287" w:rsidP="000F6BAA">
      <w:pPr>
        <w:ind w:left="720" w:hanging="720"/>
        <w:rPr>
          <w:rFonts w:cstheme="minorHAnsi"/>
        </w:rPr>
      </w:pPr>
      <w:r w:rsidRPr="00415287">
        <w:rPr>
          <w:rFonts w:cstheme="minorHAnsi"/>
        </w:rPr>
        <w:t xml:space="preserve">Federal Emergency Management Agency (FEMA). (2025). </w:t>
      </w:r>
      <w:r w:rsidRPr="00415287">
        <w:rPr>
          <w:rFonts w:cstheme="minorHAnsi"/>
          <w:i/>
          <w:iCs/>
        </w:rPr>
        <w:t>Understanding Scores and Ratings.</w:t>
      </w:r>
      <w:r w:rsidRPr="00415287">
        <w:rPr>
          <w:rFonts w:cstheme="minorHAnsi"/>
        </w:rPr>
        <w:t xml:space="preserve"> National Risk Index. </w:t>
      </w:r>
      <w:hyperlink r:id="rId7" w:tgtFrame="_blank" w:history="1">
        <w:r w:rsidRPr="00415287">
          <w:rPr>
            <w:rStyle w:val="Hyperlink"/>
            <w:rFonts w:cstheme="minorHAnsi"/>
          </w:rPr>
          <w:t>https://hazards.fema.gov/nri/understanding-scores-ratings</w:t>
        </w:r>
      </w:hyperlink>
    </w:p>
    <w:p w14:paraId="2988C956" w14:textId="77777777" w:rsidR="00415287" w:rsidRPr="00415287" w:rsidRDefault="00415287" w:rsidP="000F6BAA">
      <w:pPr>
        <w:ind w:left="720" w:hanging="720"/>
        <w:rPr>
          <w:rFonts w:cstheme="minorHAnsi"/>
        </w:rPr>
      </w:pPr>
      <w:r w:rsidRPr="00415287">
        <w:rPr>
          <w:rFonts w:cstheme="minorHAnsi"/>
        </w:rPr>
        <w:t xml:space="preserve">Federal Emergency Management Agency (FEMA). (2025). </w:t>
      </w:r>
      <w:proofErr w:type="spellStart"/>
      <w:r w:rsidRPr="00415287">
        <w:rPr>
          <w:rFonts w:cstheme="minorHAnsi"/>
          <w:i/>
          <w:iCs/>
        </w:rPr>
        <w:t>Hazus</w:t>
      </w:r>
      <w:proofErr w:type="spellEnd"/>
      <w:r w:rsidRPr="00415287">
        <w:rPr>
          <w:rFonts w:cstheme="minorHAnsi"/>
          <w:i/>
          <w:iCs/>
        </w:rPr>
        <w:t xml:space="preserve"> Technical Manuals.</w:t>
      </w:r>
      <w:r w:rsidRPr="00415287">
        <w:rPr>
          <w:rFonts w:cstheme="minorHAnsi"/>
        </w:rPr>
        <w:t xml:space="preserve"> </w:t>
      </w:r>
      <w:hyperlink r:id="rId8" w:tgtFrame="_blank" w:history="1">
        <w:r w:rsidRPr="00415287">
          <w:rPr>
            <w:rStyle w:val="Hyperlink"/>
            <w:rFonts w:cstheme="minorHAnsi"/>
          </w:rPr>
          <w:t>https://www.fema.gov/flood-maps/tools-resources/flood-map-products/hazus/documentation</w:t>
        </w:r>
      </w:hyperlink>
    </w:p>
    <w:p w14:paraId="7FA0A801" w14:textId="77777777" w:rsidR="00415287" w:rsidRPr="00415287" w:rsidRDefault="00415287" w:rsidP="000F6BAA">
      <w:pPr>
        <w:ind w:left="720" w:hanging="720"/>
        <w:rPr>
          <w:rFonts w:cstheme="minorHAnsi"/>
        </w:rPr>
      </w:pPr>
      <w:r w:rsidRPr="00415287">
        <w:rPr>
          <w:rFonts w:cstheme="minorHAnsi"/>
        </w:rPr>
        <w:t xml:space="preserve">National Academies of Sciences, Engineering, and Medicine. (2019). </w:t>
      </w:r>
      <w:r w:rsidRPr="00415287">
        <w:rPr>
          <w:rFonts w:cstheme="minorHAnsi"/>
          <w:i/>
          <w:iCs/>
        </w:rPr>
        <w:t>Framing the Challenge of Urban Flooding in the United States.</w:t>
      </w:r>
      <w:r w:rsidRPr="00415287">
        <w:rPr>
          <w:rFonts w:cstheme="minorHAnsi"/>
        </w:rPr>
        <w:t xml:space="preserve"> Washington, DC: The National Academies Press. </w:t>
      </w:r>
      <w:hyperlink r:id="rId9" w:tgtFrame="_blank" w:history="1">
        <w:r w:rsidRPr="00415287">
          <w:rPr>
            <w:rStyle w:val="Hyperlink"/>
            <w:rFonts w:cstheme="minorHAnsi"/>
          </w:rPr>
          <w:t>https://doi.org/10.17226/25381</w:t>
        </w:r>
      </w:hyperlink>
    </w:p>
    <w:p w14:paraId="7FF6F6B7" w14:textId="77777777" w:rsidR="00415287" w:rsidRPr="00415287" w:rsidRDefault="00415287" w:rsidP="00415287">
      <w:pPr>
        <w:rPr>
          <w:rFonts w:cstheme="minorHAnsi"/>
        </w:rPr>
      </w:pPr>
    </w:p>
    <w:sectPr w:rsidR="00415287" w:rsidRPr="0041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E63DD0"/>
    <w:multiLevelType w:val="hybridMultilevel"/>
    <w:tmpl w:val="7CCAE5EA"/>
    <w:lvl w:ilvl="0" w:tplc="E10E67AA">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5A03721C"/>
    <w:multiLevelType w:val="hybridMultilevel"/>
    <w:tmpl w:val="F49EE0AC"/>
    <w:lvl w:ilvl="0" w:tplc="CEC05ABC">
      <w:start w:val="1"/>
      <w:numFmt w:val="bullet"/>
      <w:lvlText w:val="•"/>
      <w:lvlJc w:val="left"/>
      <w:pPr>
        <w:ind w:left="720" w:hanging="360"/>
      </w:pPr>
    </w:lvl>
    <w:lvl w:ilvl="1" w:tplc="7938FD36">
      <w:start w:val="1"/>
      <w:numFmt w:val="bullet"/>
      <w:lvlText w:val="◦"/>
      <w:lvlJc w:val="left"/>
      <w:pPr>
        <w:ind w:left="1440" w:hanging="360"/>
      </w:pPr>
    </w:lvl>
    <w:lvl w:ilvl="2" w:tplc="8732EADA">
      <w:numFmt w:val="decimal"/>
      <w:lvlText w:val=""/>
      <w:lvlJc w:val="left"/>
    </w:lvl>
    <w:lvl w:ilvl="3" w:tplc="6BD08A9C">
      <w:numFmt w:val="decimal"/>
      <w:lvlText w:val=""/>
      <w:lvlJc w:val="left"/>
    </w:lvl>
    <w:lvl w:ilvl="4" w:tplc="1B24855C">
      <w:numFmt w:val="decimal"/>
      <w:lvlText w:val=""/>
      <w:lvlJc w:val="left"/>
    </w:lvl>
    <w:lvl w:ilvl="5" w:tplc="A664DBFC">
      <w:numFmt w:val="decimal"/>
      <w:lvlText w:val=""/>
      <w:lvlJc w:val="left"/>
    </w:lvl>
    <w:lvl w:ilvl="6" w:tplc="D66A1D84">
      <w:numFmt w:val="decimal"/>
      <w:lvlText w:val=""/>
      <w:lvlJc w:val="left"/>
    </w:lvl>
    <w:lvl w:ilvl="7" w:tplc="DA50CD3C">
      <w:numFmt w:val="decimal"/>
      <w:lvlText w:val=""/>
      <w:lvlJc w:val="left"/>
    </w:lvl>
    <w:lvl w:ilvl="8" w:tplc="26D89CF2">
      <w:numFmt w:val="decimal"/>
      <w:lvlText w:val=""/>
      <w:lvlJc w:val="left"/>
    </w:lvl>
  </w:abstractNum>
  <w:num w:numId="1" w16cid:durableId="1314068308">
    <w:abstractNumId w:val="1"/>
    <w:lvlOverride w:ilvl="0">
      <w:startOverride w:val="1"/>
    </w:lvlOverride>
  </w:num>
  <w:num w:numId="2" w16cid:durableId="212830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18"/>
    <w:rsid w:val="000C5E57"/>
    <w:rsid w:val="000D2E56"/>
    <w:rsid w:val="000F6BAA"/>
    <w:rsid w:val="00123658"/>
    <w:rsid w:val="00126D52"/>
    <w:rsid w:val="00181895"/>
    <w:rsid w:val="001A6318"/>
    <w:rsid w:val="001E56BF"/>
    <w:rsid w:val="001F0F50"/>
    <w:rsid w:val="0023481E"/>
    <w:rsid w:val="00242232"/>
    <w:rsid w:val="00273CF0"/>
    <w:rsid w:val="00294C18"/>
    <w:rsid w:val="002E2EF9"/>
    <w:rsid w:val="0031027D"/>
    <w:rsid w:val="00316E33"/>
    <w:rsid w:val="0032763D"/>
    <w:rsid w:val="003505BA"/>
    <w:rsid w:val="00415287"/>
    <w:rsid w:val="0042171D"/>
    <w:rsid w:val="004343A6"/>
    <w:rsid w:val="004507C7"/>
    <w:rsid w:val="00450B19"/>
    <w:rsid w:val="004B46BE"/>
    <w:rsid w:val="004D1AB8"/>
    <w:rsid w:val="004E582A"/>
    <w:rsid w:val="00504E21"/>
    <w:rsid w:val="00526CC2"/>
    <w:rsid w:val="005473F0"/>
    <w:rsid w:val="00593D9A"/>
    <w:rsid w:val="005B2B1F"/>
    <w:rsid w:val="006156B4"/>
    <w:rsid w:val="00622A32"/>
    <w:rsid w:val="00694AE1"/>
    <w:rsid w:val="006A4C3A"/>
    <w:rsid w:val="006D1631"/>
    <w:rsid w:val="006F058E"/>
    <w:rsid w:val="00742360"/>
    <w:rsid w:val="007428E5"/>
    <w:rsid w:val="00792EDC"/>
    <w:rsid w:val="008F6478"/>
    <w:rsid w:val="00912035"/>
    <w:rsid w:val="00955F74"/>
    <w:rsid w:val="00961389"/>
    <w:rsid w:val="00963873"/>
    <w:rsid w:val="009C0843"/>
    <w:rsid w:val="009C744A"/>
    <w:rsid w:val="00A835D8"/>
    <w:rsid w:val="00A86144"/>
    <w:rsid w:val="00A90856"/>
    <w:rsid w:val="00B92595"/>
    <w:rsid w:val="00BB3533"/>
    <w:rsid w:val="00BD64FB"/>
    <w:rsid w:val="00C1728C"/>
    <w:rsid w:val="00C23B5D"/>
    <w:rsid w:val="00C86C5F"/>
    <w:rsid w:val="00C8737D"/>
    <w:rsid w:val="00C94100"/>
    <w:rsid w:val="00CA0037"/>
    <w:rsid w:val="00CE1ADA"/>
    <w:rsid w:val="00D13553"/>
    <w:rsid w:val="00D31297"/>
    <w:rsid w:val="00DE5F5A"/>
    <w:rsid w:val="00E12A3F"/>
    <w:rsid w:val="00E147D2"/>
    <w:rsid w:val="00E23948"/>
    <w:rsid w:val="00E3580C"/>
    <w:rsid w:val="00E46605"/>
    <w:rsid w:val="00E667A1"/>
    <w:rsid w:val="00EC7861"/>
    <w:rsid w:val="00EC7BE1"/>
    <w:rsid w:val="00F110A7"/>
    <w:rsid w:val="00F337B9"/>
    <w:rsid w:val="00F761D4"/>
    <w:rsid w:val="00F8634A"/>
    <w:rsid w:val="00F918D9"/>
    <w:rsid w:val="00FE4B14"/>
    <w:rsid w:val="02E461F7"/>
    <w:rsid w:val="0CEE22B0"/>
    <w:rsid w:val="17209457"/>
    <w:rsid w:val="1BADB2CD"/>
    <w:rsid w:val="1F0A6EAC"/>
    <w:rsid w:val="23BBB3E5"/>
    <w:rsid w:val="4D374C5B"/>
    <w:rsid w:val="574C72BD"/>
    <w:rsid w:val="64F954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22542B"/>
  <w15:chartTrackingRefBased/>
  <w15:docId w15:val="{9E7A76B1-8B81-42F3-8CA3-6B2A0FA6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6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6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6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6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318"/>
    <w:rPr>
      <w:rFonts w:eastAsiaTheme="majorEastAsia" w:cstheme="majorBidi"/>
      <w:color w:val="272727" w:themeColor="text1" w:themeTint="D8"/>
    </w:rPr>
  </w:style>
  <w:style w:type="paragraph" w:styleId="Title">
    <w:name w:val="Title"/>
    <w:basedOn w:val="Normal"/>
    <w:next w:val="Normal"/>
    <w:link w:val="TitleChar"/>
    <w:uiPriority w:val="10"/>
    <w:qFormat/>
    <w:rsid w:val="001A6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318"/>
    <w:pPr>
      <w:spacing w:before="160"/>
      <w:jc w:val="center"/>
    </w:pPr>
    <w:rPr>
      <w:i/>
      <w:iCs/>
      <w:color w:val="404040" w:themeColor="text1" w:themeTint="BF"/>
    </w:rPr>
  </w:style>
  <w:style w:type="character" w:customStyle="1" w:styleId="QuoteChar">
    <w:name w:val="Quote Char"/>
    <w:basedOn w:val="DefaultParagraphFont"/>
    <w:link w:val="Quote"/>
    <w:uiPriority w:val="29"/>
    <w:rsid w:val="001A6318"/>
    <w:rPr>
      <w:i/>
      <w:iCs/>
      <w:color w:val="404040" w:themeColor="text1" w:themeTint="BF"/>
    </w:rPr>
  </w:style>
  <w:style w:type="paragraph" w:styleId="ListParagraph">
    <w:name w:val="List Paragraph"/>
    <w:basedOn w:val="Normal"/>
    <w:uiPriority w:val="34"/>
    <w:qFormat/>
    <w:rsid w:val="001A6318"/>
    <w:pPr>
      <w:ind w:left="720"/>
      <w:contextualSpacing/>
    </w:pPr>
  </w:style>
  <w:style w:type="character" w:styleId="IntenseEmphasis">
    <w:name w:val="Intense Emphasis"/>
    <w:basedOn w:val="DefaultParagraphFont"/>
    <w:uiPriority w:val="21"/>
    <w:qFormat/>
    <w:rsid w:val="001A6318"/>
    <w:rPr>
      <w:i/>
      <w:iCs/>
      <w:color w:val="2F5496" w:themeColor="accent1" w:themeShade="BF"/>
    </w:rPr>
  </w:style>
  <w:style w:type="paragraph" w:styleId="IntenseQuote">
    <w:name w:val="Intense Quote"/>
    <w:basedOn w:val="Normal"/>
    <w:next w:val="Normal"/>
    <w:link w:val="IntenseQuoteChar"/>
    <w:uiPriority w:val="30"/>
    <w:qFormat/>
    <w:rsid w:val="001A6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318"/>
    <w:rPr>
      <w:i/>
      <w:iCs/>
      <w:color w:val="2F5496" w:themeColor="accent1" w:themeShade="BF"/>
    </w:rPr>
  </w:style>
  <w:style w:type="character" w:styleId="IntenseReference">
    <w:name w:val="Intense Reference"/>
    <w:basedOn w:val="DefaultParagraphFont"/>
    <w:uiPriority w:val="32"/>
    <w:qFormat/>
    <w:rsid w:val="001A6318"/>
    <w:rPr>
      <w:b/>
      <w:bCs/>
      <w:smallCaps/>
      <w:color w:val="2F5496" w:themeColor="accent1" w:themeShade="BF"/>
      <w:spacing w:val="5"/>
    </w:rPr>
  </w:style>
  <w:style w:type="paragraph" w:styleId="NormalWeb">
    <w:name w:val="Normal (Web)"/>
    <w:basedOn w:val="Normal"/>
    <w:uiPriority w:val="99"/>
    <w:semiHidden/>
    <w:unhideWhenUsed/>
    <w:rsid w:val="00A908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90856"/>
    <w:rPr>
      <w:color w:val="0000FF"/>
      <w:u w:val="single"/>
    </w:rPr>
  </w:style>
  <w:style w:type="character" w:customStyle="1" w:styleId="citation-32">
    <w:name w:val="citation-32"/>
    <w:basedOn w:val="DefaultParagraphFont"/>
    <w:rsid w:val="00A90856"/>
  </w:style>
  <w:style w:type="character" w:customStyle="1" w:styleId="citation-31">
    <w:name w:val="citation-31"/>
    <w:basedOn w:val="DefaultParagraphFont"/>
    <w:rsid w:val="00A90856"/>
  </w:style>
  <w:style w:type="character" w:styleId="UnresolvedMention">
    <w:name w:val="Unresolved Mention"/>
    <w:basedOn w:val="DefaultParagraphFont"/>
    <w:uiPriority w:val="99"/>
    <w:semiHidden/>
    <w:unhideWhenUsed/>
    <w:rsid w:val="00415287"/>
    <w:rPr>
      <w:color w:val="605E5C"/>
      <w:shd w:val="clear" w:color="auto" w:fill="E1DFDD"/>
    </w:rPr>
  </w:style>
  <w:style w:type="table" w:styleId="TableGrid">
    <w:name w:val="Table Grid"/>
    <w:basedOn w:val="TableNormal"/>
    <w:uiPriority w:val="39"/>
    <w:rsid w:val="001F0F5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0F50"/>
    <w:pPr>
      <w:spacing w:after="200" w:line="240" w:lineRule="auto"/>
    </w:pPr>
    <w:rPr>
      <w:i/>
      <w:iCs/>
      <w:color w:val="44546A"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ma.gov/flood-maps/tools-resources/flood-map-products/hazus/documentation" TargetMode="External"/><Relationship Id="rId3" Type="http://schemas.openxmlformats.org/officeDocument/2006/relationships/settings" Target="settings.xml"/><Relationship Id="rId7" Type="http://schemas.openxmlformats.org/officeDocument/2006/relationships/hyperlink" Target="https://hazards.fema.gov/nri/understanding-scores-rat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zards.fema.gov/nri/data-resources" TargetMode="External"/><Relationship Id="rId11" Type="http://schemas.openxmlformats.org/officeDocument/2006/relationships/theme" Target="theme/theme1.xml"/><Relationship Id="rId5" Type="http://schemas.openxmlformats.org/officeDocument/2006/relationships/hyperlink" Target="https://www.atsdr.cdc.gov/place-health/php/svi/svi-data-documentation-download.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7226/25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J</dc:creator>
  <cp:keywords/>
  <dc:description/>
  <cp:lastModifiedBy>Schaefer Rogers</cp:lastModifiedBy>
  <cp:revision>37</cp:revision>
  <dcterms:created xsi:type="dcterms:W3CDTF">2026-04-03T00:47:00Z</dcterms:created>
  <dcterms:modified xsi:type="dcterms:W3CDTF">2026-04-14T15:38:00Z</dcterms:modified>
</cp:coreProperties>
</file>