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>Advanced analysis methods for biomedical data 02780962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 w:asciiTheme="minorBidi" w:cstheme="minorBidi" w:hAnsiTheme="minorBidi"/>
          <w:sz w:val="20"/>
          <w:szCs w:val="20"/>
          <w:u w:val="single"/>
        </w:rPr>
      </w:pPr>
      <w:r>
        <w:rPr>
          <w:rFonts w:cs="Arial" w:ascii="Arial" w:hAnsi="Arial" w:asciiTheme="minorBidi" w:cstheme="minorBidi" w:hAnsiTheme="minorBidi"/>
          <w:sz w:val="20"/>
          <w:szCs w:val="20"/>
          <w:u w:val="single"/>
        </w:rPr>
        <w:t>Syllabus for Spring 2026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  <w:u w:val="single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  <w:u w:val="single"/>
        </w:rPr>
        <w:t>Course Staff: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  <w:u w:val="single"/>
        </w:rPr>
      </w:pPr>
      <w:r>
        <w:rPr>
          <w:rFonts w:cs="Arial" w:cstheme="minorBidi" w:ascii="Arial" w:hAnsi="Arial"/>
          <w:b/>
          <w:bCs/>
          <w:sz w:val="20"/>
          <w:szCs w:val="20"/>
          <w:u w:val="single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 xml:space="preserve">Course Coordinator &amp; Lecturer: </w:t>
      </w:r>
      <w:r>
        <w:rPr>
          <w:rFonts w:cs="Arial" w:ascii="Arial" w:hAnsi="Arial" w:asciiTheme="minorBidi" w:cstheme="minorBidi" w:hAnsiTheme="minorBidi"/>
          <w:sz w:val="20"/>
          <w:szCs w:val="20"/>
        </w:rPr>
        <w:t>Hadas Benisty, hadasbe@technion.ac.il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 xml:space="preserve">Teaching Assistant: </w:t>
      </w:r>
      <w:r>
        <w:rPr>
          <w:rFonts w:cs="Arial" w:ascii="Arial" w:hAnsi="Arial" w:asciiTheme="minorBidi" w:cstheme="minorBidi" w:hAnsiTheme="minorBidi"/>
          <w:b w:val="false"/>
          <w:bCs w:val="false"/>
          <w:sz w:val="20"/>
          <w:szCs w:val="20"/>
        </w:rPr>
        <w:t>Elizaveta Razvarina, elizavetar@campus.technion.ac.il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 xml:space="preserve">Reception hours: 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Coordinate in advance; we’re here for you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>Time and Location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Lectures: Sundays, 10:30-12:30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Tutorials: Sundays, 12:30-14:30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  <w:u w:val="single"/>
        </w:rPr>
      </w:pPr>
      <w:r>
        <w:rPr>
          <w:rFonts w:cs="Arial" w:cstheme="minorBidi" w:ascii="Arial" w:hAnsi="Arial"/>
          <w:b/>
          <w:bCs/>
          <w:sz w:val="20"/>
          <w:szCs w:val="20"/>
          <w:u w:val="single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 xml:space="preserve">Course website: </w:t>
      </w:r>
      <w:r>
        <w:rPr>
          <w:rFonts w:cs="Arial" w:ascii="Arial" w:hAnsi="Arial" w:asciiTheme="minorBidi" w:cstheme="minorBidi" w:hAnsiTheme="minorBidi"/>
          <w:sz w:val="20"/>
          <w:szCs w:val="20"/>
        </w:rPr>
        <w:t>moodle.technion.ac.il. You must log in at least once to get notifications.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cstheme="minorBidi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>Prerequisites:</w:t>
      </w:r>
      <w:r>
        <w:rPr>
          <w:rFonts w:cs="Arial" w:ascii="Arial" w:hAnsi="Arial" w:asciiTheme="minorBidi" w:cstheme="minorBidi" w:hAnsiTheme="minorBidi"/>
          <w:sz w:val="20"/>
          <w:szCs w:val="20"/>
        </w:rPr>
        <w:t xml:space="preserve"> The course is designed for Master’s and PhD students who took Biostatistics (278507).</w:t>
      </w:r>
    </w:p>
    <w:p>
      <w:pPr>
        <w:pStyle w:val="Normal"/>
        <w:tabs>
          <w:tab w:val="clear" w:pos="720"/>
          <w:tab w:val="left" w:pos="0" w:leader="none"/>
        </w:tabs>
        <w:bidi w:val="0"/>
        <w:spacing w:lineRule="auto" w:line="240" w:before="0" w:after="0"/>
        <w:ind w:right="-1276" w:hanging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tabs>
          <w:tab w:val="clear" w:pos="720"/>
          <w:tab w:val="left" w:pos="0" w:leader="none"/>
        </w:tabs>
        <w:bidi w:val="0"/>
        <w:spacing w:lineRule="auto" w:line="240" w:before="0" w:after="0"/>
        <w:ind w:right="-1276" w:hanging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>Learning Outcomes:</w:t>
      </w:r>
    </w:p>
    <w:p>
      <w:pPr>
        <w:pStyle w:val="Normal"/>
        <w:spacing w:lineRule="auto" w:line="240" w:before="0" w:after="0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cstheme="minorBidi" w:ascii="Arial" w:hAnsi="Arial"/>
          <w:sz w:val="20"/>
          <w:szCs w:val="20"/>
          <w:rtl w:val="true"/>
        </w:rPr>
      </w:r>
    </w:p>
    <w:p>
      <w:pPr>
        <w:pStyle w:val="ListParagraph"/>
        <w:numPr>
          <w:ilvl w:val="0"/>
          <w:numId w:val="4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 xml:space="preserve">Pre-processing techniques for bio-medical data 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 xml:space="preserve">Training and diagnostics of advanced models. 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 xml:space="preserve">Modeling of multivariate data – dimensionality reduction, overfitting diagnostics, and how to prevent it. 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Monte Carlo methods as a way for testing models and hypotheses.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>Reading Material (not just for neuro people):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Wallisch, Pascal, et al. MATLAB for neuroscientists: an introduction to scientific computing in MATLAB. Academic Press, 2014.</w:t>
      </w:r>
    </w:p>
    <w:p>
      <w:pPr>
        <w:pStyle w:val="Normal"/>
        <w:bidi w:val="0"/>
        <w:spacing w:lineRule="auto" w:line="240" w:before="0" w:after="0"/>
        <w:jc w:val="left"/>
        <w:rPr/>
      </w:pPr>
      <w:r>
        <w:rPr/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ascii="Arial" w:hAnsi="Arial" w:asciiTheme="minorBidi" w:cstheme="minorBidi" w:hAnsiTheme="minorBidi"/>
          <w:b/>
          <w:bCs/>
          <w:sz w:val="20"/>
          <w:szCs w:val="20"/>
        </w:rPr>
        <w:t>Course Grading policy: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b/>
          <w:bCs/>
          <w:sz w:val="20"/>
          <w:szCs w:val="20"/>
        </w:rPr>
      </w:pPr>
      <w:r>
        <w:rPr>
          <w:rFonts w:cs="Arial" w:cstheme="minorBidi" w:ascii="Arial" w:hAnsi="Arial"/>
          <w:b/>
          <w:bCs/>
          <w:sz w:val="20"/>
          <w:szCs w:val="20"/>
        </w:rPr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20% HW, 4 assignments.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 xml:space="preserve">30% presentations 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ascii="Arial" w:hAnsi="Arial" w:asciiTheme="minorBidi" w:cstheme="minorBidi" w:hAnsiTheme="minorBidi"/>
          <w:sz w:val="20"/>
          <w:szCs w:val="20"/>
        </w:rPr>
        <w:t>50% Final exam or project</w:t>
      </w:r>
    </w:p>
    <w:p>
      <w:pPr>
        <w:pStyle w:val="Normal"/>
        <w:bidi w:val="0"/>
        <w:spacing w:lineRule="auto" w:line="259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cstheme="minorBidi" w:ascii="Arial" w:hAnsi="Arial"/>
          <w:sz w:val="20"/>
          <w:szCs w:val="20"/>
        </w:rPr>
      </w:r>
      <w:r>
        <w:br w:type="page"/>
      </w:r>
    </w:p>
    <w:tbl>
      <w:tblPr>
        <w:tblStyle w:val="GridTable6Colorful"/>
        <w:tblW w:w="821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7"/>
        <w:gridCol w:w="3642"/>
        <w:gridCol w:w="36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pageBreakBefore/>
              <w:widowControl/>
              <w:bidi w:val="0"/>
              <w:spacing w:lineRule="auto" w:line="240" w:before="0" w:after="0"/>
              <w:jc w:val="center"/>
              <w:rPr>
                <w:b/>
                <w:bCs/>
                <w:color w:val="000000"/>
                <w:kern w:val="0"/>
                <w:lang w:val="en-US" w:eastAsia="en-US" w:bidi="he-IL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Date</w:t>
            </w:r>
          </w:p>
        </w:tc>
        <w:tc>
          <w:tcPr>
            <w:tcW w:w="3642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kern w:val="0"/>
                <w:lang w:val="en-US" w:eastAsia="en-US" w:bidi="he-IL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Lecture Topics</w:t>
            </w:r>
          </w:p>
        </w:tc>
        <w:tc>
          <w:tcPr>
            <w:tcW w:w="3694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kern w:val="0"/>
                <w:lang w:val="en-US" w:eastAsia="en-US" w:bidi="he-IL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Tutorial Topics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29/4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Welcoming remarks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Matlab environment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Matlab files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Variables types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TITLEANDBODYLTGliederung1"/>
              <w:spacing w:lineRule="auto" w:line="276" w:before="0" w:after="0"/>
              <w:ind w:left="0" w:right="0" w:hanging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MAT</w:t>
            </w: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rix</w:t>
            </w: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 xml:space="preserve"> LAB</w:t>
            </w: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oratory - environment</w:t>
            </w:r>
          </w:p>
          <w:p>
            <w:pPr>
              <w:pStyle w:val="TITLEANDBODYLTGliederung1"/>
              <w:spacing w:lineRule="auto" w:line="276" w:before="0" w:after="0"/>
              <w:ind w:left="0" w:right="0" w:hanging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 xml:space="preserve">Variable types </w:t>
            </w: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and workspace</w:t>
            </w:r>
          </w:p>
          <w:p>
            <w:pPr>
              <w:pStyle w:val="TITLEANDBODYLTGliederung1"/>
              <w:spacing w:lineRule="auto" w:line="276" w:before="0" w:after="0"/>
              <w:ind w:left="0" w:right="0" w:hanging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Stat</w:t>
            </w: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istics analysis</w:t>
            </w: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 xml:space="preserve"> in Matlab</w:t>
            </w:r>
          </w:p>
        </w:tc>
      </w:tr>
      <w:tr>
        <w:trPr/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12/4</w:t>
            </w:r>
          </w:p>
        </w:tc>
        <w:tc>
          <w:tcPr>
            <w:tcW w:w="364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Functions and scripts + Scope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Flow control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Data structures I - arrays and strings</w:t>
            </w:r>
          </w:p>
        </w:tc>
        <w:tc>
          <w:tcPr>
            <w:tcW w:w="369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Strings, Characters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RegEx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Norms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19/4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Data structures II - cells and structs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Data loading and saving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H</w:t>
            </w: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ow to organize my code and data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v</w:t>
            </w: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isualization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Cell arrays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Load function for experiments data organization</w:t>
            </w:r>
          </w:p>
        </w:tc>
      </w:tr>
      <w:tr>
        <w:trPr/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26/4</w:t>
            </w:r>
          </w:p>
        </w:tc>
        <w:tc>
          <w:tcPr>
            <w:tcW w:w="364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Preprocessing – SNR diagnostics and filtering for time series</w:t>
            </w:r>
          </w:p>
        </w:tc>
        <w:tc>
          <w:tcPr>
            <w:tcW w:w="3694" w:type="dxa"/>
            <w:tcBorders/>
          </w:tcPr>
          <w:p>
            <w:pPr>
              <w:pStyle w:val="TITLEANDBODYLTGliederung1"/>
              <w:spacing w:lineRule="auto" w:line="240" w:before="0" w:after="0"/>
              <w:ind w:left="0" w:right="0" w:hanging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tic&amp;toc, pause</w:t>
            </w:r>
          </w:p>
          <w:p>
            <w:pPr>
              <w:pStyle w:val="TITLEANDBODYLTGliederung1"/>
              <w:spacing w:lineRule="auto" w:line="240" w:before="0" w:after="0"/>
              <w:ind w:left="0" w:right="0" w:hanging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Correlation</w:t>
            </w:r>
          </w:p>
          <w:p>
            <w:pPr>
              <w:pStyle w:val="TITLEANDBODYLTGliederung1"/>
              <w:spacing w:lineRule="auto" w:line="240" w:before="0" w:after="0"/>
              <w:ind w:left="0" w:right="0" w:hanging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Attention research experiment set-up</w:t>
            </w:r>
          </w:p>
          <w:p>
            <w:pPr>
              <w:pStyle w:val="TITLEANDBODYLTGliederung1"/>
              <w:spacing w:lineRule="auto" w:line="240" w:before="0" w:after="0"/>
              <w:ind w:left="0" w:right="0" w:hanging="0"/>
              <w:rPr>
                <w:rFonts w:ascii="Arial" w:hAnsi="Arial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Synchronization of data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3/5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Preprocessing – SNR diagnostics and filtering for images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TitleContentLTGliederung1"/>
              <w:spacing w:lineRule="auto" w:line="240" w:before="0" w:after="0"/>
              <w:ind w:left="0" w:right="0" w:hanging="0"/>
              <w:jc w:val="left"/>
              <w:rPr>
                <w:rFonts w:ascii="Arial" w:hAnsi="Arial" w:eastAsia="Times New Roman" w:cs="Arial" w:asciiTheme="minorBidi" w:cstheme="minorBidi" w:hAnsiTheme="minorBid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0"/>
                <w:sz w:val="20"/>
                <w:szCs w:val="20"/>
                <w:u w:val="none"/>
                <w:em w:val="none"/>
                <w:lang w:val="en-US" w:eastAsia="en-US" w:bidi="he-IL"/>
              </w:rPr>
            </w:pPr>
            <w:r>
              <w:rPr>
                <w:rFonts w:eastAsia="Times New Roman" w:cs="Arial" w:cstheme="minorBidi"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0"/>
                <w:sz w:val="20"/>
                <w:szCs w:val="20"/>
                <w:u w:val="none"/>
                <w:em w:val="none"/>
                <w:lang w:val="en-US" w:eastAsia="en-US" w:bidi="he-IL"/>
              </w:rPr>
              <w:t>Contrast enhancement, edge detection</w:t>
            </w:r>
          </w:p>
          <w:p>
            <w:pPr>
              <w:pStyle w:val="TitleContentLTGliederung1"/>
              <w:spacing w:lineRule="auto" w:line="240" w:before="0" w:after="0"/>
              <w:ind w:left="0" w:right="0" w:hanging="0"/>
              <w:jc w:val="left"/>
              <w:rPr>
                <w:rFonts w:ascii="Arial" w:hAnsi="Arial" w:eastAsia="Times New Roman" w:cs="Arial" w:asciiTheme="minorBidi" w:cstheme="minorBidi" w:hAnsiTheme="minorBid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0"/>
                <w:sz w:val="20"/>
                <w:szCs w:val="20"/>
                <w:u w:val="none"/>
                <w:em w:val="none"/>
                <w:lang w:val="en-US" w:eastAsia="en-US" w:bidi="he-IL"/>
              </w:rPr>
            </w:pPr>
            <w:r>
              <w:rPr>
                <w:rFonts w:eastAsia="Times New Roman" w:cs="Arial" w:cstheme="minorBidi"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0"/>
                <w:sz w:val="20"/>
                <w:szCs w:val="20"/>
                <w:u w:val="none"/>
                <w:em w:val="none"/>
                <w:lang w:val="en-US" w:eastAsia="en-US" w:bidi="he-IL"/>
              </w:rPr>
              <w:t>Saving final result</w:t>
            </w:r>
          </w:p>
          <w:p>
            <w:pPr>
              <w:pStyle w:val="TitleContentLTGliederung1"/>
              <w:spacing w:lineRule="auto" w:line="240" w:before="0" w:after="0"/>
              <w:ind w:left="0" w:right="0" w:hanging="0"/>
              <w:jc w:val="left"/>
              <w:rPr>
                <w:rFonts w:ascii="Arial" w:hAnsi="Arial" w:eastAsia="Times New Roman" w:cs="Arial" w:asciiTheme="minorBidi" w:cstheme="minorBidi" w:hAnsiTheme="minorBid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0"/>
                <w:sz w:val="20"/>
                <w:szCs w:val="20"/>
                <w:u w:val="none"/>
                <w:em w:val="none"/>
                <w:lang w:val="en-US" w:eastAsia="en-US" w:bidi="he-IL"/>
              </w:rPr>
            </w:pPr>
            <w:r>
              <w:rPr>
                <w:rFonts w:eastAsia="Times New Roman" w:cs="Arial" w:cstheme="minorBidi"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kern w:val="0"/>
                <w:sz w:val="20"/>
                <w:szCs w:val="20"/>
                <w:u w:val="none"/>
                <w:em w:val="none"/>
                <w:lang w:val="en-US" w:eastAsia="en-US" w:bidi="he-IL"/>
              </w:rPr>
              <w:t>Vulcano plots</w:t>
            </w:r>
          </w:p>
        </w:tc>
      </w:tr>
      <w:tr>
        <w:trPr/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10/5</w:t>
            </w:r>
          </w:p>
        </w:tc>
        <w:tc>
          <w:tcPr>
            <w:tcW w:w="364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Data Science intro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modeling, parameter estimation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overfitting, cross validation</w:t>
            </w:r>
          </w:p>
        </w:tc>
        <w:tc>
          <w:tcPr>
            <w:tcW w:w="369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Correlation matrixes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Heatmaps (heatmap vs imagesc)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Regression models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17/5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Unsupervised models -  clustering, linear dim reduction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Singular Value Decomposition (SVD)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SVD for image compression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PCA for Gene expression data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k-means clustering for Gene expression data</w:t>
            </w:r>
          </w:p>
        </w:tc>
      </w:tr>
      <w:tr>
        <w:trPr/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24/5</w:t>
            </w:r>
          </w:p>
        </w:tc>
        <w:tc>
          <w:tcPr>
            <w:tcW w:w="364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N</w:t>
            </w: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on linear dim reduction</w:t>
            </w:r>
          </w:p>
        </w:tc>
        <w:tc>
          <w:tcPr>
            <w:tcW w:w="369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t-distributed Stochastic Neighbor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Embedding (t-SNE)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Uniform Manifold Approximation and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Projection (UMAP)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31/5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Supervised models – clustering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regression, GLM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Over-Representation analysis (ORA)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- hypergeometric distribution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GLM for RNASeq data</w:t>
            </w:r>
          </w:p>
        </w:tc>
      </w:tr>
      <w:tr>
        <w:trPr/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7/6</w:t>
            </w:r>
          </w:p>
        </w:tc>
        <w:tc>
          <w:tcPr>
            <w:tcW w:w="364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O</w:t>
            </w: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verfitting and regularization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Monte Carlo methods - permutation testing</w:t>
            </w:r>
          </w:p>
        </w:tc>
        <w:tc>
          <w:tcPr>
            <w:tcW w:w="369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Overfitting examples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Regularization methods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</w:pPr>
            <w:r>
              <w:rPr>
                <w:rFonts w:eastAsia="Times New Roman"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  <w:t>Repeated random sampling (Monte Carlo methods)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14/6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Presentations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</w:r>
          </w:p>
        </w:tc>
      </w:tr>
      <w:tr>
        <w:trPr/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21/6</w:t>
            </w:r>
          </w:p>
        </w:tc>
        <w:tc>
          <w:tcPr>
            <w:tcW w:w="364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Presentations</w:t>
            </w:r>
          </w:p>
        </w:tc>
        <w:tc>
          <w:tcPr>
            <w:tcW w:w="369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b/>
                <w:bCs/>
                <w:color w:val="000000"/>
                <w:kern w:val="0"/>
                <w:sz w:val="20"/>
                <w:szCs w:val="20"/>
                <w:lang w:val="en-US" w:eastAsia="en-US" w:bidi="he-IL"/>
              </w:rPr>
              <w:t>28/6</w:t>
            </w:r>
          </w:p>
        </w:tc>
        <w:tc>
          <w:tcPr>
            <w:tcW w:w="3642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ascii="Arial" w:hAnsi="Arial" w:asciiTheme="minorBidi" w:cstheme="minorBidi" w:hAnsiTheme="minorBidi"/>
                <w:color w:val="000000"/>
                <w:kern w:val="0"/>
                <w:sz w:val="20"/>
                <w:szCs w:val="20"/>
                <w:lang w:val="en-US" w:eastAsia="en-US" w:bidi="he-IL"/>
              </w:rPr>
              <w:t>Presentations</w:t>
            </w:r>
          </w:p>
        </w:tc>
        <w:tc>
          <w:tcPr>
            <w:tcW w:w="369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asciiTheme="minorBidi" w:cstheme="minorBidi" w:hAnsiTheme="minorBidi"/>
                <w:sz w:val="20"/>
                <w:szCs w:val="20"/>
              </w:rPr>
            </w:pPr>
            <w:r>
              <w:rPr>
                <w:rFonts w:cs="Arial" w:cstheme="minorBidi" w:ascii="Arial" w:hAnsi="Arial"/>
                <w:color w:val="000000"/>
                <w:kern w:val="0"/>
                <w:sz w:val="20"/>
                <w:szCs w:val="20"/>
                <w:lang w:val="en-US" w:eastAsia="en-US" w:bidi="he-IL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cstheme="minorBidi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 w:asciiTheme="minorBidi" w:cstheme="minorBidi" w:hAnsiTheme="minorBidi"/>
          <w:sz w:val="20"/>
          <w:szCs w:val="20"/>
        </w:rPr>
      </w:pPr>
      <w:r>
        <w:rPr>
          <w:rFonts w:cs="Arial" w:cstheme="minorBidi" w:ascii="Arial" w:hAnsi="Arial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left"/>
        <w:rPr/>
      </w:pPr>
      <w:r>
        <w:rPr>
          <w:rFonts w:cs="Arial" w:ascii="Arial" w:hAnsi="Arial" w:asciiTheme="minorBidi" w:cstheme="minorBidi" w:hAnsiTheme="minorBidi"/>
          <w:sz w:val="20"/>
          <w:szCs w:val="20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693d"/>
    <w:pPr>
      <w:widowControl/>
      <w:bidi w:val="1"/>
      <w:spacing w:lineRule="auto" w:line="254" w:before="0" w:after="160"/>
      <w:jc w:val="left"/>
    </w:pPr>
    <w:rPr>
      <w:rFonts w:eastAsia="Times New Roman" w:cs="Times New Roman" w:ascii="Calibri" w:hAnsi="Calibri" w:asciiTheme="minorHAnsi" w:hAnsiTheme="minorHAnsi"/>
      <w:color w:val="auto"/>
      <w:kern w:val="0"/>
      <w:sz w:val="22"/>
      <w:szCs w:val="22"/>
      <w:lang w:val="en-US" w:eastAsia="en-US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73de4"/>
    <w:rPr>
      <w:rFonts w:eastAsia="Times New Roman" w:cs="Times New Roman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73de4"/>
    <w:rPr>
      <w:rFonts w:eastAsia="Times New Roman" w:cs="Times New Roman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f693d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73de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73de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he-IL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  <w:spacing w:lineRule="auto" w:line="259" w:before="0" w:after="160"/>
      <w:jc w:val="left"/>
    </w:pPr>
    <w:rPr>
      <w:rFonts w:ascii="Liberation Sans" w:hAnsi="Liberation Sans" w:eastAsia="DejaVu Sans" w:cs="Liberation Sans"/>
      <w:color w:val="auto"/>
      <w:kern w:val="0"/>
      <w:sz w:val="36"/>
      <w:szCs w:val="24"/>
      <w:lang w:val="en-US" w:eastAsia="en-US" w:bidi="he-IL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LTGliederung1">
    <w:name w:val="TITLE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/>
      <w:bidi w:val="0"/>
      <w:spacing w:lineRule="atLeast" w:line="200" w:before="0" w:after="16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TITLELTUntertitel">
    <w:name w:val="TITLE~LT~Unter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he-IL"/>
    </w:rPr>
  </w:style>
  <w:style w:type="paragraph" w:styleId="TITLELTNotizen">
    <w:name w:val="TITLE~LT~Notizen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TITLELTHintergrundobjekte">
    <w:name w:val="TITLE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TITLELTHintergrund">
    <w:name w:val="TITLE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Default">
    <w:name w:val="default"/>
    <w:qFormat/>
    <w:pPr>
      <w:widowControl/>
      <w:bidi w:val="0"/>
      <w:spacing w:lineRule="auto" w:line="259" w:before="0" w:after="16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en-US" w:eastAsia="en-US" w:bidi="he-IL"/>
    </w:rPr>
  </w:style>
  <w:style w:type="paragraph" w:styleId="Bg-none">
    <w:name w:val="bg-none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Lohit Devanagari" w:hAnsi="Lohit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Lohit Devanagari" w:hAnsi="Lohit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Background">
    <w:name w:val="Backgro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Notes">
    <w:name w:val="Notes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Outline1">
    <w:name w:val="Outline 1"/>
    <w:qFormat/>
    <w:pPr>
      <w:widowControl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Outline2">
    <w:name w:val="Outline 2"/>
    <w:basedOn w:val="Outline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1">
    <w:name w:val="TITLE_AND_BODY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TITLEANDBODYLTGliederung2">
    <w:name w:val="TITLE_AND_BODY~LT~Gliederung 2"/>
    <w:basedOn w:val="TITLEANDBOD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3">
    <w:name w:val="TITLE_AND_BODY~LT~Gliederung 3"/>
    <w:basedOn w:val="TITLEANDBOD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4">
    <w:name w:val="TITLE_AND_BODY~LT~Gliederung 4"/>
    <w:basedOn w:val="TITLEANDBOD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5">
    <w:name w:val="TITLE_AND_BODY~LT~Gliederung 5"/>
    <w:basedOn w:val="TITLEANDBOD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6">
    <w:name w:val="TITLE_AND_BODY~LT~Gliederung 6"/>
    <w:basedOn w:val="TITLEANDBOD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7">
    <w:name w:val="TITLE_AND_BODY~LT~Gliederung 7"/>
    <w:basedOn w:val="TITLEANDBOD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8">
    <w:name w:val="TITLE_AND_BODY~LT~Gliederung 8"/>
    <w:basedOn w:val="TITLEANDBOD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9">
    <w:name w:val="TITLE_AND_BODY~LT~Gliederung 9"/>
    <w:basedOn w:val="TITLEANDBOD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Titel">
    <w:name w:val="TITLE_AND_BODY~LT~Titel"/>
    <w:qFormat/>
    <w:pPr>
      <w:widowControl/>
      <w:bidi w:val="0"/>
      <w:spacing w:lineRule="atLeast" w:line="200" w:before="0" w:after="16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TITLEANDBODYLTUntertitel">
    <w:name w:val="TITLE_AND_BODY~LT~Unter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he-IL"/>
    </w:rPr>
  </w:style>
  <w:style w:type="paragraph" w:styleId="TITLEANDBODYLTNotizen">
    <w:name w:val="TITLE_AND_BODY~LT~Notizen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TITLEANDBODYLTHintergrundobjekte">
    <w:name w:val="TITLE_AND_BODY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TITLEANDBODYLTHintergrund">
    <w:name w:val="TITLE_AND_BODY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SECTIONHEADERLTGliederung1">
    <w:name w:val="SECTION_HEADER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SECTIONHEADERLTGliederung2">
    <w:name w:val="SECTION_HEADER~LT~Gliederung 2"/>
    <w:basedOn w:val="SECTIONHEADER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3">
    <w:name w:val="SECTION_HEADER~LT~Gliederung 3"/>
    <w:basedOn w:val="SECTIONHEADER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4">
    <w:name w:val="SECTION_HEADER~LT~Gliederung 4"/>
    <w:basedOn w:val="SECTIONHEADER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5">
    <w:name w:val="SECTION_HEADER~LT~Gliederung 5"/>
    <w:basedOn w:val="SECTIONHEADER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_HEADER~LT~Gliederung 6"/>
    <w:basedOn w:val="SECTIONHEADER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_HEADER~LT~Gliederung 7"/>
    <w:basedOn w:val="SECTIONHEADER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_HEADER~LT~Gliederung 8"/>
    <w:basedOn w:val="SECTIONHEADER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_HEADER~LT~Gliederung 9"/>
    <w:basedOn w:val="SECTIONHEADER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_HEADER~LT~Titel"/>
    <w:qFormat/>
    <w:pPr>
      <w:widowControl/>
      <w:bidi w:val="0"/>
      <w:spacing w:lineRule="atLeast" w:line="200" w:before="0" w:after="160"/>
      <w:jc w:val="left"/>
    </w:pPr>
    <w:rPr>
      <w:rFonts w:ascii="Arial" w:hAnsi="Arial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en-US" w:bidi="he-IL"/>
    </w:rPr>
  </w:style>
  <w:style w:type="paragraph" w:styleId="SECTIONHEADERLTUntertitel">
    <w:name w:val="SECTION_HEADER~LT~Unter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he-IL"/>
    </w:rPr>
  </w:style>
  <w:style w:type="paragraph" w:styleId="SECTIONHEADERLTNotizen">
    <w:name w:val="SECTION_HEADER~LT~Notizen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SECTIONHEADERLTHintergrundobjekte">
    <w:name w:val="SECTION_HEADER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SECTIONHEADERLTHintergrund">
    <w:name w:val="SECTION_HEADER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en-US" w:bidi="he-IL"/>
    </w:rPr>
  </w:style>
  <w:style w:type="paragraph" w:styleId="TitleSlideLTGliederung1">
    <w:name w:val="Title Slide~LT~Gliederung 1"/>
    <w:qFormat/>
    <w:pPr>
      <w:widowControl/>
      <w:bidi w:val="0"/>
      <w:spacing w:before="283" w:after="0" w:lineRule="auto" w:line="259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he-IL"/>
    </w:rPr>
  </w:style>
  <w:style w:type="paragraph" w:styleId="TitleSlideLTGliederung2">
    <w:name w:val="Title Slide~LT~Gliederung 2"/>
    <w:basedOn w:val="Title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he-IL"/>
    </w:rPr>
  </w:style>
  <w:style w:type="paragraph" w:styleId="TitleSlideLTUntertitel">
    <w:name w:val="Title Slide~LT~Unter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he-IL"/>
    </w:rPr>
  </w:style>
  <w:style w:type="paragraph" w:styleId="TitleSlideLTNotizen">
    <w:name w:val="Title Slide~LT~Notizen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TitleSlideLTHintergrundobjekte">
    <w:name w:val="Title Slide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he-IL"/>
    </w:rPr>
  </w:style>
  <w:style w:type="paragraph" w:styleId="TitleSlideLTHintergrund">
    <w:name w:val="Title Slide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he-IL"/>
    </w:rPr>
  </w:style>
  <w:style w:type="paragraph" w:styleId="TitleContentLTGliederung1">
    <w:name w:val="Title, Content~LT~Gliederung 1"/>
    <w:qFormat/>
    <w:pPr>
      <w:widowControl/>
      <w:bidi w:val="0"/>
      <w:spacing w:before="283" w:after="0" w:lineRule="auto" w:line="259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he-IL"/>
    </w:rPr>
  </w:style>
  <w:style w:type="paragraph" w:styleId="TitleContentLTGliederung2">
    <w:name w:val="Title, Content~LT~Gliederung 2"/>
    <w:basedOn w:val="TitleContent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LTGliederung3">
    <w:name w:val="Title, Content~LT~Gliederung 3"/>
    <w:basedOn w:val="TitleContent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LTGliederung4">
    <w:name w:val="Title, Content~LT~Gliederung 4"/>
    <w:basedOn w:val="TitleContent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5">
    <w:name w:val="Title, Content~LT~Gliederung 5"/>
    <w:basedOn w:val="TitleContent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6">
    <w:name w:val="Title, Content~LT~Gliederung 6"/>
    <w:basedOn w:val="TitleContent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7">
    <w:name w:val="Title, Content~LT~Gliederung 7"/>
    <w:basedOn w:val="TitleContent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8">
    <w:name w:val="Title, Content~LT~Gliederung 8"/>
    <w:basedOn w:val="TitleContent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9">
    <w:name w:val="Title, Content~LT~Gliederung 9"/>
    <w:basedOn w:val="TitleContent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Titel">
    <w:name w:val="Title, Content~LT~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he-IL"/>
    </w:rPr>
  </w:style>
  <w:style w:type="paragraph" w:styleId="TitleContentLTUntertitel">
    <w:name w:val="Title, Content~LT~Unter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he-IL"/>
    </w:rPr>
  </w:style>
  <w:style w:type="paragraph" w:styleId="TitleContentLTNotizen">
    <w:name w:val="Title, Content~LT~Notizen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TitleContentLTHintergrundobjekte">
    <w:name w:val="Title, Content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he-IL"/>
    </w:rPr>
  </w:style>
  <w:style w:type="paragraph" w:styleId="TitleContentLTHintergrund">
    <w:name w:val="Title, Content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he-IL"/>
    </w:rPr>
  </w:style>
  <w:style w:type="paragraph" w:styleId="BlankSlideLTGliederung1">
    <w:name w:val="Blank Slide~LT~Gliederung 1"/>
    <w:qFormat/>
    <w:pPr>
      <w:widowControl/>
      <w:bidi w:val="0"/>
      <w:spacing w:before="283" w:after="0" w:lineRule="auto" w:line="259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he-IL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he-IL"/>
    </w:rPr>
  </w:style>
  <w:style w:type="paragraph" w:styleId="BlankSlideLTUntertitel">
    <w:name w:val="Blank Slide~LT~Untertitel"/>
    <w:qFormat/>
    <w:pPr>
      <w:widowControl/>
      <w:bidi w:val="0"/>
      <w:spacing w:lineRule="auto" w:line="259" w:before="0" w:after="16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he-IL"/>
    </w:rPr>
  </w:style>
  <w:style w:type="paragraph" w:styleId="BlankSlideLTNotizen">
    <w:name w:val="Blank Slide~LT~Notizen"/>
    <w:qFormat/>
    <w:pPr>
      <w:widowControl/>
      <w:bidi w:val="0"/>
      <w:spacing w:lineRule="auto" w:line="259" w:before="0" w:after="160"/>
      <w:ind w:left="340" w:hanging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he-IL"/>
    </w:rPr>
  </w:style>
  <w:style w:type="paragraph" w:styleId="BlankSlideLTHintergrundobjekte">
    <w:name w:val="Blank Slide~LT~Hintergrundobjekte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he-IL"/>
    </w:rPr>
  </w:style>
  <w:style w:type="paragraph" w:styleId="BlankSlideLTHintergrund">
    <w:name w:val="Blank Slide~LT~Hintergrund"/>
    <w:qFormat/>
    <w:pPr>
      <w:widowControl/>
      <w:bidi w:val="0"/>
      <w:spacing w:lineRule="auto" w:line="259" w:before="0" w:after="16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he-I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f693d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">
    <w:name w:val="List Table 3"/>
    <w:basedOn w:val="TableNormal"/>
    <w:uiPriority w:val="48"/>
    <w:rsid w:val="001719e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1719e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LibreOffice/7.5.2.2$Linux_X86_64 LibreOffice_project/53bb9681a964705cf672590721dbc85eb4d0c3a2</Application>
  <AppVersion>15.0000</AppVersion>
  <Pages>2</Pages>
  <Words>364</Words>
  <Characters>2386</Characters>
  <CharactersWithSpaces>2658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2026-02-18T08:24:00Z</dcterms:created>
  <dc:creator>Hadas Benisty</dc:creator>
  <dc:description/>
  <dc:language>en-US</dc:language>
  <cp:lastModifiedBy/>
  <dcterms:modified xsi:type="dcterms:W3CDTF">2026-02-21T18:22:37Z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d853941e-b9a8-496f-9073-a903a481c5d4</vt:lpwstr>
  </property>
</Properties>
</file>