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8318"/>
        <w:gridCol w:w="1207"/>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7B23BA16" w:rsidR="00BD2EE8" w:rsidRPr="004A1B5F" w:rsidRDefault="004A1B5F" w:rsidP="00BE3494">
            <w:pPr>
              <w:spacing w:after="0" w:line="240" w:lineRule="auto"/>
              <w:jc w:val="center"/>
              <w:rPr>
                <w:rFonts w:ascii="OCR A Extended" w:eastAsia="OCR A Extended" w:hAnsi="OCR A Extended" w:cs="OCR A Extended"/>
                <w:sz w:val="44"/>
                <w:szCs w:val="44"/>
              </w:rPr>
            </w:pPr>
            <w:r w:rsidRPr="004A1B5F">
              <w:rPr>
                <w:rFonts w:ascii="OCR A Extended" w:eastAsia="OCR A Extended" w:hAnsi="OCR A Extended" w:cs="OCR A Extended"/>
                <w:sz w:val="44"/>
                <w:szCs w:val="44"/>
              </w:rPr>
              <w:t>LAB</w:t>
            </w:r>
            <w:r w:rsidR="00BD2EE8" w:rsidRPr="004A1B5F">
              <w:rPr>
                <w:rFonts w:ascii="OCR A Extended" w:eastAsia="OCR A Extended" w:hAnsi="OCR A Extended" w:cs="OCR A Extended"/>
                <w:sz w:val="44"/>
                <w:szCs w:val="44"/>
              </w:rPr>
              <w:t xml:space="preserve"> #</w:t>
            </w:r>
            <w:r w:rsidR="007D7E4F">
              <w:rPr>
                <w:rFonts w:ascii="OCR A Extended" w:eastAsia="OCR A Extended" w:hAnsi="OCR A Extended" w:cs="OCR A Extended"/>
                <w:sz w:val="44"/>
                <w:szCs w:val="44"/>
              </w:rPr>
              <w:t>2</w:t>
            </w:r>
          </w:p>
          <w:p w14:paraId="52D2D0F7" w14:textId="2FDF0D0D" w:rsidR="00BD2EE8" w:rsidRDefault="007D7E4F"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Statements and Flow Control</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3704A5A8" w14:textId="76FBA126" w:rsidR="004A1B5F" w:rsidRDefault="00087B85" w:rsidP="004A1B5F">
      <w:pPr>
        <w:spacing w:after="0" w:line="240" w:lineRule="auto"/>
        <w:rPr>
          <w:color w:val="000000"/>
          <w:sz w:val="24"/>
          <w:szCs w:val="24"/>
        </w:rPr>
      </w:pPr>
      <w:r>
        <w:rPr>
          <w:rStyle w:val="normaltextrun"/>
          <w:rFonts w:ascii="Calibri" w:hAnsi="Calibri" w:cs="Calibri"/>
          <w:color w:val="000000"/>
          <w:shd w:val="clear" w:color="auto" w:fill="FFFFFF"/>
        </w:rPr>
        <w:t>This lab exercise is closed book/closed notes and an individual effort. It is to be completed in person on this sheet. This lab is worth 50 points and you will have 75 minutes to complete it. Fill in the following blanks with the missing code (</w:t>
      </w:r>
      <w:r>
        <w:rPr>
          <w:rStyle w:val="normaltextrun"/>
          <w:rFonts w:ascii="Calibri" w:hAnsi="Calibri" w:cs="Calibri"/>
          <w:color w:val="000000"/>
          <w:shd w:val="clear" w:color="auto" w:fill="FFFF00"/>
        </w:rPr>
        <w:t>pay close attention to syntax!</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2BDCCAE7" w14:textId="77777777" w:rsidR="000F25B2" w:rsidRDefault="000F25B2" w:rsidP="004A1B5F">
      <w:pPr>
        <w:spacing w:after="0" w:line="240" w:lineRule="auto"/>
        <w:rPr>
          <w:color w:val="000000"/>
          <w:sz w:val="24"/>
          <w:szCs w:val="24"/>
        </w:rPr>
      </w:pPr>
    </w:p>
    <w:tbl>
      <w:tblPr>
        <w:tblStyle w:val="TableGrid"/>
        <w:tblW w:w="11139" w:type="dxa"/>
        <w:tblInd w:w="0" w:type="dxa"/>
        <w:tblLook w:val="04A0" w:firstRow="1" w:lastRow="0" w:firstColumn="1" w:lastColumn="0" w:noHBand="0" w:noVBand="1"/>
      </w:tblPr>
      <w:tblGrid>
        <w:gridCol w:w="11139"/>
      </w:tblGrid>
      <w:tr w:rsidR="004A1B5F" w14:paraId="4997318A" w14:textId="77777777" w:rsidTr="000C246F">
        <w:trPr>
          <w:trHeight w:val="7549"/>
        </w:trPr>
        <w:tc>
          <w:tcPr>
            <w:tcW w:w="11139" w:type="dxa"/>
          </w:tcPr>
          <w:p w14:paraId="61E92C5E" w14:textId="77777777"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808080"/>
              </w:rPr>
              <w:t>#include</w:t>
            </w:r>
            <w:r w:rsidRPr="00466A86">
              <w:rPr>
                <w:rFonts w:ascii="Consolas" w:hAnsi="Consolas" w:cs="Consolas"/>
                <w:color w:val="000000"/>
              </w:rPr>
              <w:t xml:space="preserve"> </w:t>
            </w:r>
            <w:r w:rsidRPr="00466A86">
              <w:rPr>
                <w:rFonts w:ascii="Consolas" w:hAnsi="Consolas" w:cs="Consolas"/>
                <w:color w:val="A31515"/>
              </w:rPr>
              <w:t>&lt;iostream&gt;</w:t>
            </w:r>
            <w:r w:rsidRPr="00466A86">
              <w:rPr>
                <w:rFonts w:ascii="Consolas" w:hAnsi="Consolas" w:cs="Consolas"/>
                <w:color w:val="000000"/>
              </w:rPr>
              <w:t xml:space="preserve"> </w:t>
            </w:r>
            <w:r w:rsidRPr="00466A86">
              <w:rPr>
                <w:rFonts w:ascii="Consolas" w:hAnsi="Consolas" w:cs="Consolas"/>
                <w:color w:val="008000"/>
              </w:rPr>
              <w:t>// For console IO</w:t>
            </w:r>
          </w:p>
          <w:p w14:paraId="5223DF9C" w14:textId="77777777" w:rsidR="000C246F" w:rsidRPr="00466A86" w:rsidRDefault="000C246F" w:rsidP="000C246F">
            <w:pPr>
              <w:autoSpaceDE w:val="0"/>
              <w:autoSpaceDN w:val="0"/>
              <w:adjustRightInd w:val="0"/>
              <w:spacing w:after="0" w:line="240" w:lineRule="auto"/>
              <w:rPr>
                <w:rFonts w:ascii="Consolas" w:hAnsi="Consolas" w:cs="Consolas"/>
                <w:color w:val="000000"/>
              </w:rPr>
            </w:pPr>
          </w:p>
          <w:p w14:paraId="45463DA9" w14:textId="77777777"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0000FF"/>
              </w:rPr>
              <w:t>int</w:t>
            </w:r>
            <w:r w:rsidRPr="00466A86">
              <w:rPr>
                <w:rFonts w:ascii="Consolas" w:hAnsi="Consolas" w:cs="Consolas"/>
                <w:color w:val="000000"/>
              </w:rPr>
              <w:t xml:space="preserve"> main() { </w:t>
            </w:r>
            <w:r w:rsidRPr="00466A86">
              <w:rPr>
                <w:rFonts w:ascii="Consolas" w:hAnsi="Consolas" w:cs="Consolas"/>
                <w:color w:val="008000"/>
              </w:rPr>
              <w:t>// Entry point definition</w:t>
            </w:r>
          </w:p>
          <w:p w14:paraId="32B85C01" w14:textId="77777777"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000000"/>
              </w:rPr>
              <w:t xml:space="preserve">  </w:t>
            </w:r>
            <w:r w:rsidRPr="00466A86">
              <w:rPr>
                <w:rFonts w:ascii="Consolas" w:hAnsi="Consolas" w:cs="Consolas"/>
                <w:color w:val="008000"/>
              </w:rPr>
              <w:t xml:space="preserve">// Define two integers, </w:t>
            </w:r>
            <w:proofErr w:type="gramStart"/>
            <w:r w:rsidRPr="00466A86">
              <w:rPr>
                <w:rFonts w:ascii="Consolas" w:hAnsi="Consolas" w:cs="Consolas"/>
                <w:color w:val="008000"/>
              </w:rPr>
              <w:t>a and</w:t>
            </w:r>
            <w:proofErr w:type="gramEnd"/>
            <w:r w:rsidRPr="00466A86">
              <w:rPr>
                <w:rFonts w:ascii="Consolas" w:hAnsi="Consolas" w:cs="Consolas"/>
                <w:color w:val="008000"/>
              </w:rPr>
              <w:t xml:space="preserve"> b. Initialize both variables with input from the user.</w:t>
            </w:r>
          </w:p>
          <w:p w14:paraId="65AE6382" w14:textId="0FB7D864"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000000"/>
              </w:rPr>
              <w:t xml:space="preserve">  </w:t>
            </w:r>
            <w:r w:rsidRPr="00466A86">
              <w:rPr>
                <w:rFonts w:ascii="Consolas" w:hAnsi="Consolas" w:cs="Consolas"/>
                <w:color w:val="008000"/>
              </w:rPr>
              <w:t xml:space="preserve">// Define another integer called </w:t>
            </w:r>
            <w:r w:rsidR="00466A86">
              <w:rPr>
                <w:rFonts w:ascii="Consolas" w:hAnsi="Consolas" w:cs="Consolas"/>
                <w:color w:val="008000"/>
              </w:rPr>
              <w:t>product</w:t>
            </w:r>
            <w:r w:rsidRPr="00466A86">
              <w:rPr>
                <w:rFonts w:ascii="Consolas" w:hAnsi="Consolas" w:cs="Consolas"/>
                <w:color w:val="008000"/>
              </w:rPr>
              <w:t xml:space="preserve">. Initialize this variable to </w:t>
            </w:r>
            <w:r w:rsidR="00466A86" w:rsidRPr="00466A86">
              <w:rPr>
                <w:rFonts w:ascii="Consolas" w:hAnsi="Consolas" w:cs="Consolas"/>
                <w:color w:val="008000"/>
              </w:rPr>
              <w:t>1</w:t>
            </w:r>
            <w:r w:rsidRPr="00466A86">
              <w:rPr>
                <w:rFonts w:ascii="Consolas" w:hAnsi="Consolas" w:cs="Consolas"/>
                <w:color w:val="008000"/>
              </w:rPr>
              <w:t>.</w:t>
            </w:r>
          </w:p>
          <w:p w14:paraId="6E2C6790"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1EE2A262" w14:textId="70AB588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r w:rsidRPr="00466A86">
              <w:rPr>
                <w:rFonts w:ascii="Consolas" w:hAnsi="Consolas" w:cs="Consolas"/>
                <w:color w:val="000000"/>
              </w:rPr>
              <w:t xml:space="preserve">  </w:t>
            </w:r>
          </w:p>
          <w:p w14:paraId="7870377A" w14:textId="040D324B"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40CFE7DC" w14:textId="02FEB7BF"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00DBBF2E" w14:textId="4F595D5D"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325F8823" w14:textId="15F667E8" w:rsidR="00466A86" w:rsidRPr="00466A86" w:rsidRDefault="00466A86"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38639BAA" w14:textId="77777777" w:rsidR="00466A86" w:rsidRPr="00466A86" w:rsidRDefault="00466A86"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445F5CD2" w14:textId="1978BFFC"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4869EE7A"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77C4AF0"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653C202" w14:textId="71E6B512"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6782366"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8000"/>
              </w:rPr>
            </w:pPr>
            <w:r w:rsidRPr="00466A86">
              <w:rPr>
                <w:rFonts w:ascii="Consolas" w:hAnsi="Consolas" w:cs="Consolas"/>
                <w:color w:val="008000"/>
              </w:rPr>
              <w:t xml:space="preserve">  </w:t>
            </w:r>
          </w:p>
          <w:p w14:paraId="77137BB0"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8000"/>
              </w:rPr>
            </w:pPr>
          </w:p>
          <w:p w14:paraId="74BDB534"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8000"/>
              </w:rPr>
            </w:pPr>
          </w:p>
          <w:p w14:paraId="0646CB6E" w14:textId="3D9AD871"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008000"/>
              </w:rPr>
              <w:t xml:space="preserve">  // If a and b are both </w:t>
            </w:r>
            <w:r w:rsidR="003D63EB" w:rsidRPr="00466A86">
              <w:rPr>
                <w:rFonts w:ascii="Consolas" w:hAnsi="Consolas" w:cs="Consolas"/>
                <w:color w:val="008000"/>
              </w:rPr>
              <w:t xml:space="preserve">&gt; to </w:t>
            </w:r>
            <w:r w:rsidRPr="00466A86">
              <w:rPr>
                <w:rFonts w:ascii="Consolas" w:hAnsi="Consolas" w:cs="Consolas"/>
                <w:color w:val="008000"/>
              </w:rPr>
              <w:t xml:space="preserve">0, calculate </w:t>
            </w:r>
            <w:proofErr w:type="spellStart"/>
            <w:r w:rsidRPr="00466A86">
              <w:rPr>
                <w:rFonts w:ascii="Consolas" w:hAnsi="Consolas" w:cs="Consolas"/>
                <w:color w:val="008000"/>
              </w:rPr>
              <w:t>a^b</w:t>
            </w:r>
            <w:proofErr w:type="spellEnd"/>
            <w:r w:rsidRPr="00466A86">
              <w:rPr>
                <w:rFonts w:ascii="Consolas" w:hAnsi="Consolas" w:cs="Consolas"/>
                <w:color w:val="008000"/>
              </w:rPr>
              <w:t xml:space="preserve"> via </w:t>
            </w:r>
            <w:r w:rsidR="00466A86" w:rsidRPr="00466A86">
              <w:rPr>
                <w:rFonts w:ascii="Consolas" w:hAnsi="Consolas" w:cs="Consolas"/>
                <w:color w:val="008000"/>
              </w:rPr>
              <w:t xml:space="preserve">repeated multiplication </w:t>
            </w:r>
            <w:r w:rsidRPr="00466A86">
              <w:rPr>
                <w:rFonts w:ascii="Consolas" w:hAnsi="Consolas" w:cs="Consolas"/>
                <w:color w:val="008000"/>
              </w:rPr>
              <w:t>(</w:t>
            </w:r>
            <w:r w:rsidR="00466A86" w:rsidRPr="00466A86">
              <w:rPr>
                <w:rFonts w:ascii="Consolas" w:hAnsi="Consolas" w:cs="Consolas"/>
                <w:color w:val="008000"/>
              </w:rPr>
              <w:t xml:space="preserve">see </w:t>
            </w:r>
            <w:r w:rsidRPr="00466A86">
              <w:rPr>
                <w:rFonts w:ascii="Consolas" w:hAnsi="Consolas" w:cs="Consolas"/>
                <w:color w:val="008000"/>
              </w:rPr>
              <w:t>reference)</w:t>
            </w:r>
          </w:p>
          <w:p w14:paraId="64F6E272" w14:textId="6222F141"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008000"/>
              </w:rPr>
              <w:t xml:space="preserve">  // Else, print an error message.</w:t>
            </w:r>
            <w:r w:rsidR="00466A86">
              <w:rPr>
                <w:rFonts w:ascii="Consolas" w:hAnsi="Consolas" w:cs="Consolas"/>
                <w:color w:val="008000"/>
              </w:rPr>
              <w:t xml:space="preserve"> </w:t>
            </w:r>
            <w:r w:rsidR="00466A86" w:rsidRPr="00466A86">
              <w:rPr>
                <w:rFonts w:ascii="Consolas" w:hAnsi="Consolas" w:cs="Consolas"/>
                <w:color w:val="008000"/>
                <w:highlight w:val="yellow"/>
              </w:rPr>
              <w:t>You must use a FOR LOOP!</w:t>
            </w:r>
          </w:p>
          <w:p w14:paraId="6E5A250D" w14:textId="566B57B9"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3B8AC92" w14:textId="70B3A96A"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7774BE8" w14:textId="76A7DB9E"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20A14286" w14:textId="6581C78C"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ED140E4" w14:textId="7CB34E68"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5D3D4FC"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F4796E3" w14:textId="38745812"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6263855A" w14:textId="0AA066F9" w:rsid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469B0904" w14:textId="44B5BEE3" w:rsidR="00904B21" w:rsidRDefault="00904B21"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B68DB8A" w14:textId="77777777" w:rsidR="00904B21" w:rsidRPr="00466A86" w:rsidRDefault="00904B21"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51A57A9D" w14:textId="545DAC21"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58C87B9" w14:textId="60579C3A"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1C114440" w14:textId="5D74034B" w:rsidR="00466A86" w:rsidRPr="00466A86" w:rsidRDefault="00466A86"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46AF4F5A" w14:textId="4E841A3E" w:rsidR="00466A86" w:rsidRPr="00466A86" w:rsidRDefault="00466A86"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21E0BE5E" w14:textId="77777777" w:rsidR="00466A86" w:rsidRPr="00466A86" w:rsidRDefault="00466A86"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47C388E0" w14:textId="3366D21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A969899" w14:textId="4E68C9B2"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C3AA91A" w14:textId="77777777" w:rsidR="003C1F7C" w:rsidRPr="00466A86" w:rsidRDefault="003C1F7C"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F0DF754" w14:textId="15D6164D"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51225812" w14:textId="77777777" w:rsidR="000C246F" w:rsidRPr="00466A86"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EC151EE" w14:textId="77777777" w:rsidR="000C246F" w:rsidRPr="00466A86" w:rsidRDefault="000C246F" w:rsidP="000C246F">
            <w:pPr>
              <w:shd w:val="clear" w:color="auto" w:fill="FFFFFF" w:themeFill="background1"/>
              <w:autoSpaceDE w:val="0"/>
              <w:autoSpaceDN w:val="0"/>
              <w:adjustRightInd w:val="0"/>
              <w:spacing w:after="0" w:line="240" w:lineRule="auto"/>
              <w:rPr>
                <w:rFonts w:ascii="Consolas" w:hAnsi="Consolas" w:cs="Consolas"/>
                <w:color w:val="000000"/>
              </w:rPr>
            </w:pPr>
            <w:r w:rsidRPr="00466A86">
              <w:rPr>
                <w:rFonts w:ascii="Consolas" w:hAnsi="Consolas" w:cs="Consolas"/>
                <w:color w:val="000000"/>
              </w:rPr>
              <w:t xml:space="preserve">  </w:t>
            </w:r>
            <w:r w:rsidRPr="00466A86">
              <w:rPr>
                <w:rFonts w:ascii="Consolas" w:hAnsi="Consolas" w:cs="Consolas"/>
                <w:color w:val="0000FF"/>
              </w:rPr>
              <w:t>return</w:t>
            </w:r>
            <w:r w:rsidRPr="00466A86">
              <w:rPr>
                <w:rFonts w:ascii="Consolas" w:hAnsi="Consolas" w:cs="Consolas"/>
                <w:color w:val="000000"/>
              </w:rPr>
              <w:t xml:space="preserve"> </w:t>
            </w:r>
            <w:proofErr w:type="gramStart"/>
            <w:r w:rsidRPr="00466A86">
              <w:rPr>
                <w:rFonts w:ascii="Consolas" w:hAnsi="Consolas" w:cs="Consolas"/>
                <w:color w:val="000000"/>
              </w:rPr>
              <w:t>0;</w:t>
            </w:r>
            <w:proofErr w:type="gramEnd"/>
          </w:p>
          <w:p w14:paraId="2970D8BA" w14:textId="77777777" w:rsidR="000C246F" w:rsidRPr="00466A86" w:rsidRDefault="000C246F" w:rsidP="000C246F">
            <w:pPr>
              <w:autoSpaceDE w:val="0"/>
              <w:autoSpaceDN w:val="0"/>
              <w:adjustRightInd w:val="0"/>
              <w:spacing w:after="0" w:line="240" w:lineRule="auto"/>
              <w:rPr>
                <w:rFonts w:ascii="Consolas" w:hAnsi="Consolas" w:cs="Consolas"/>
                <w:color w:val="000000"/>
              </w:rPr>
            </w:pPr>
            <w:r w:rsidRPr="00466A86">
              <w:rPr>
                <w:rFonts w:ascii="Consolas" w:hAnsi="Consolas" w:cs="Consolas"/>
                <w:color w:val="000000"/>
              </w:rPr>
              <w:t>}</w:t>
            </w:r>
          </w:p>
          <w:p w14:paraId="059BEB1C" w14:textId="37D190B3" w:rsidR="009E0CC5" w:rsidRPr="000F25B2" w:rsidRDefault="009E0CC5" w:rsidP="00E10B91">
            <w:pPr>
              <w:spacing w:after="0" w:line="240" w:lineRule="auto"/>
              <w:rPr>
                <w:sz w:val="20"/>
                <w:szCs w:val="20"/>
              </w:rPr>
            </w:pPr>
          </w:p>
        </w:tc>
      </w:tr>
    </w:tbl>
    <w:p w14:paraId="3AA6C2CA" w14:textId="6DA987F1" w:rsidR="00466A86" w:rsidRPr="0067069A" w:rsidRDefault="00466A86" w:rsidP="00466A86">
      <w:pPr>
        <w:spacing w:after="0" w:line="240" w:lineRule="auto"/>
        <w:jc w:val="center"/>
        <w:rPr>
          <w:rFonts w:ascii="OCR A Extended" w:eastAsiaTheme="minorEastAsia" w:hAnsi="OCR A Extended"/>
          <w:sz w:val="48"/>
          <w:szCs w:val="48"/>
          <w:u w:val="single"/>
        </w:rPr>
      </w:pPr>
      <w:r w:rsidRPr="0067069A">
        <w:rPr>
          <w:rFonts w:ascii="OCR A Extended" w:eastAsiaTheme="minorEastAsia" w:hAnsi="OCR A Extended"/>
          <w:sz w:val="48"/>
          <w:szCs w:val="48"/>
          <w:u w:val="single"/>
        </w:rPr>
        <w:lastRenderedPageBreak/>
        <w:t>Reference</w:t>
      </w:r>
    </w:p>
    <w:p w14:paraId="330420EF" w14:textId="77777777" w:rsidR="0067069A" w:rsidRDefault="0067069A" w:rsidP="00466A86">
      <w:pPr>
        <w:spacing w:after="0" w:line="240" w:lineRule="auto"/>
        <w:rPr>
          <w:rFonts w:eastAsiaTheme="minorEastAsia"/>
        </w:rPr>
      </w:pPr>
    </w:p>
    <w:p w14:paraId="05C65B11" w14:textId="5BC1C089" w:rsidR="00466A86" w:rsidRDefault="00466A86" w:rsidP="00466A86">
      <w:pPr>
        <w:spacing w:after="0" w:line="240" w:lineRule="auto"/>
        <w:rPr>
          <w:rFonts w:eastAsiaTheme="minorEastAsia"/>
        </w:rPr>
      </w:pPr>
      <w:r>
        <w:rPr>
          <w:rFonts w:eastAsiaTheme="minorEastAsia"/>
        </w:rPr>
        <w:t>Please use the following reference to assist you in this lab.</w:t>
      </w:r>
    </w:p>
    <w:p w14:paraId="27614437" w14:textId="5982C513" w:rsidR="00466A86" w:rsidRDefault="00466A86" w:rsidP="00466A86">
      <w:pPr>
        <w:spacing w:after="0" w:line="240" w:lineRule="auto"/>
        <w:rPr>
          <w:rFonts w:eastAsiaTheme="minorEastAsia"/>
        </w:rPr>
      </w:pPr>
    </w:p>
    <w:tbl>
      <w:tblPr>
        <w:tblStyle w:val="TableGrid"/>
        <w:tblW w:w="0" w:type="auto"/>
        <w:tblInd w:w="0" w:type="dxa"/>
        <w:tblLook w:val="04A0" w:firstRow="1" w:lastRow="0" w:firstColumn="1" w:lastColumn="0" w:noHBand="0" w:noVBand="1"/>
      </w:tblPr>
      <w:tblGrid>
        <w:gridCol w:w="3775"/>
        <w:gridCol w:w="7015"/>
      </w:tblGrid>
      <w:tr w:rsidR="00466A86" w14:paraId="10C08A7F" w14:textId="77777777" w:rsidTr="00466A86">
        <w:tc>
          <w:tcPr>
            <w:tcW w:w="3775" w:type="dxa"/>
          </w:tcPr>
          <w:p w14:paraId="53D524BA" w14:textId="5F22E189" w:rsidR="00466A86" w:rsidRPr="00466A86" w:rsidRDefault="00466A86" w:rsidP="00466A86">
            <w:pPr>
              <w:spacing w:after="0" w:line="240" w:lineRule="auto"/>
              <w:rPr>
                <w:rFonts w:eastAsiaTheme="minorEastAsia"/>
                <w:sz w:val="28"/>
                <w:szCs w:val="28"/>
              </w:rPr>
            </w:pPr>
            <w:r w:rsidRPr="00466A86">
              <w:rPr>
                <w:rFonts w:eastAsiaTheme="minorEastAsia"/>
                <w:sz w:val="28"/>
                <w:szCs w:val="28"/>
              </w:rPr>
              <w:t>Mathematical Statement</w:t>
            </w:r>
          </w:p>
        </w:tc>
        <w:tc>
          <w:tcPr>
            <w:tcW w:w="7015" w:type="dxa"/>
          </w:tcPr>
          <w:p w14:paraId="32EEDDD2" w14:textId="58010748" w:rsidR="00466A86" w:rsidRPr="00466A86" w:rsidRDefault="00466A86" w:rsidP="00466A86">
            <w:pPr>
              <w:spacing w:after="0" w:line="240" w:lineRule="auto"/>
              <w:rPr>
                <w:rFonts w:eastAsiaTheme="minorEastAsia"/>
                <w:sz w:val="28"/>
                <w:szCs w:val="28"/>
              </w:rPr>
            </w:pPr>
            <w:r>
              <w:rPr>
                <w:rFonts w:eastAsiaTheme="minorEastAsia"/>
                <w:sz w:val="28"/>
                <w:szCs w:val="28"/>
              </w:rPr>
              <w:t xml:space="preserve">An </w:t>
            </w:r>
            <w:r w:rsidRPr="00466A86">
              <w:rPr>
                <w:rFonts w:eastAsiaTheme="minorEastAsia"/>
                <w:sz w:val="28"/>
                <w:szCs w:val="28"/>
              </w:rPr>
              <w:t>Equivalent in Code</w:t>
            </w:r>
          </w:p>
        </w:tc>
      </w:tr>
      <w:tr w:rsidR="00466A86" w14:paraId="6C8AF5E0" w14:textId="77777777" w:rsidTr="00466A86">
        <w:tc>
          <w:tcPr>
            <w:tcW w:w="3775" w:type="dxa"/>
          </w:tcPr>
          <w:p w14:paraId="402BEF95" w14:textId="77777777" w:rsidR="00466A86" w:rsidRDefault="00466A86" w:rsidP="00466A86">
            <w:pPr>
              <w:spacing w:after="0" w:line="240" w:lineRule="auto"/>
              <w:rPr>
                <w:rFonts w:eastAsiaTheme="minorEastAsia"/>
              </w:rPr>
            </w:pPr>
            <w:r>
              <w:rPr>
                <w:rFonts w:eastAsiaTheme="minorEastAsia"/>
              </w:rPr>
              <w:t xml:space="preserve">Summation of a constant </w:t>
            </w:r>
            <w:r>
              <w:rPr>
                <w:rFonts w:eastAsiaTheme="minorEastAsia"/>
                <w:i/>
                <w:iCs/>
              </w:rPr>
              <w:t>n</w:t>
            </w:r>
            <w:r>
              <w:rPr>
                <w:rFonts w:eastAsiaTheme="minorEastAsia"/>
              </w:rPr>
              <w:t xml:space="preserve"> times:</w:t>
            </w:r>
          </w:p>
          <w:p w14:paraId="5298FBC4" w14:textId="77777777" w:rsidR="00466A86" w:rsidRDefault="00466A86" w:rsidP="00466A86">
            <w:pPr>
              <w:spacing w:after="0" w:line="240" w:lineRule="auto"/>
              <w:rPr>
                <w:rFonts w:eastAsiaTheme="minorEastAsia"/>
              </w:rPr>
            </w:pPr>
          </w:p>
          <w:p w14:paraId="4E3BC02F" w14:textId="7C44E91A" w:rsidR="00466A86" w:rsidRDefault="0067069A" w:rsidP="00466A86">
            <w:pPr>
              <w:spacing w:after="0" w:line="240" w:lineRule="auto"/>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a</m:t>
                    </m:r>
                  </m:e>
                </m:nary>
                <m:r>
                  <w:rPr>
                    <w:rFonts w:ascii="Cambria Math" w:eastAsiaTheme="minorEastAsia" w:hAnsi="Cambria Math"/>
                  </w:rPr>
                  <m:t>=n*a</m:t>
                </m:r>
              </m:oMath>
            </m:oMathPara>
          </w:p>
          <w:p w14:paraId="0D491A7D" w14:textId="51FF67BE" w:rsidR="00466A86" w:rsidRPr="00466A86" w:rsidRDefault="00466A86" w:rsidP="00466A86">
            <w:pPr>
              <w:spacing w:after="0" w:line="240" w:lineRule="auto"/>
              <w:rPr>
                <w:rFonts w:eastAsiaTheme="minorEastAsia"/>
              </w:rPr>
            </w:pPr>
          </w:p>
        </w:tc>
        <w:tc>
          <w:tcPr>
            <w:tcW w:w="7015" w:type="dxa"/>
          </w:tcPr>
          <w:p w14:paraId="1E8344BE" w14:textId="0860E1CD"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CF0FF85" w14:textId="630CDAB5"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14:paraId="34876AA2" w14:textId="54CCBCA9"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a;</w:t>
            </w:r>
            <w:proofErr w:type="gramEnd"/>
          </w:p>
          <w:p w14:paraId="4A12901C" w14:textId="20F75270"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89E109" w14:textId="004EA3E1" w:rsidR="00466A86" w:rsidRDefault="00466A86" w:rsidP="00466A86">
            <w:pPr>
              <w:spacing w:after="0" w:line="240" w:lineRule="auto"/>
              <w:rPr>
                <w:rFonts w:eastAsiaTheme="minorEastAsia"/>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"n*a = a summed n times = "</w:t>
            </w:r>
            <w:r>
              <w:rPr>
                <w:rFonts w:ascii="Consolas" w:hAnsi="Consolas" w:cs="Consolas"/>
                <w:color w:val="000000"/>
                <w:sz w:val="19"/>
                <w:szCs w:val="19"/>
              </w:rPr>
              <w:t xml:space="preserve"> &lt;&lt; sum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tc>
      </w:tr>
      <w:tr w:rsidR="00466A86" w14:paraId="3584CBA2" w14:textId="77777777" w:rsidTr="00466A86">
        <w:tc>
          <w:tcPr>
            <w:tcW w:w="3775" w:type="dxa"/>
          </w:tcPr>
          <w:p w14:paraId="1AB83ABE" w14:textId="5E19748D" w:rsidR="00466A86" w:rsidRDefault="00466A86" w:rsidP="00466A86">
            <w:pPr>
              <w:spacing w:after="0" w:line="240" w:lineRule="auto"/>
              <w:rPr>
                <w:rFonts w:eastAsiaTheme="minorEastAsia"/>
              </w:rPr>
            </w:pPr>
            <w:r>
              <w:rPr>
                <w:rFonts w:eastAsiaTheme="minorEastAsia"/>
              </w:rPr>
              <w:t xml:space="preserve">Multiplication of a constant </w:t>
            </w:r>
            <w:r>
              <w:rPr>
                <w:rFonts w:eastAsiaTheme="minorEastAsia"/>
                <w:i/>
                <w:iCs/>
              </w:rPr>
              <w:t>n</w:t>
            </w:r>
            <w:r>
              <w:rPr>
                <w:rFonts w:eastAsiaTheme="minorEastAsia"/>
              </w:rPr>
              <w:t xml:space="preserve"> times:</w:t>
            </w:r>
          </w:p>
          <w:p w14:paraId="11993D56" w14:textId="7AB89FB6" w:rsidR="00466A86" w:rsidRDefault="00466A86" w:rsidP="00466A86">
            <w:pPr>
              <w:spacing w:after="0" w:line="240" w:lineRule="auto"/>
              <w:rPr>
                <w:rFonts w:eastAsiaTheme="minorEastAsia"/>
              </w:rPr>
            </w:pPr>
            <w:r>
              <w:rPr>
                <w:rFonts w:eastAsiaTheme="minorEastAsia"/>
              </w:rPr>
              <w:t xml:space="preserve">(Provided </w:t>
            </w:r>
            <w:r>
              <w:rPr>
                <w:rFonts w:eastAsiaTheme="minorEastAsia"/>
                <w:i/>
                <w:iCs/>
              </w:rPr>
              <w:t xml:space="preserve">a </w:t>
            </w:r>
            <w:r>
              <w:rPr>
                <w:rFonts w:eastAsiaTheme="minorEastAsia"/>
              </w:rPr>
              <w:t xml:space="preserve">and </w:t>
            </w:r>
            <w:r>
              <w:rPr>
                <w:rFonts w:eastAsiaTheme="minorEastAsia"/>
                <w:i/>
                <w:iCs/>
              </w:rPr>
              <w:t>n</w:t>
            </w:r>
            <w:r>
              <w:rPr>
                <w:rFonts w:eastAsiaTheme="minorEastAsia"/>
              </w:rPr>
              <w:t xml:space="preserve"> are &gt; 0)</w:t>
            </w:r>
          </w:p>
          <w:p w14:paraId="370BDC44" w14:textId="030781A0" w:rsidR="00466A86" w:rsidRDefault="0067069A" w:rsidP="00466A86">
            <w:pPr>
              <w:spacing w:after="0" w:line="240" w:lineRule="auto"/>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a</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m:oMathPara>
          </w:p>
          <w:p w14:paraId="2A0789E3" w14:textId="130DFD39" w:rsidR="00466A86" w:rsidRPr="00466A86" w:rsidRDefault="00466A86" w:rsidP="00466A86">
            <w:pPr>
              <w:spacing w:after="0" w:line="240" w:lineRule="auto"/>
              <w:rPr>
                <w:rFonts w:eastAsiaTheme="minorEastAsia"/>
              </w:rPr>
            </w:pPr>
          </w:p>
        </w:tc>
        <w:tc>
          <w:tcPr>
            <w:tcW w:w="7015" w:type="dxa"/>
          </w:tcPr>
          <w:p w14:paraId="2ECCF985" w14:textId="19E2D7D8"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product = 1, i = </w:t>
            </w:r>
            <w:proofErr w:type="gramStart"/>
            <w:r>
              <w:rPr>
                <w:rFonts w:ascii="Consolas" w:hAnsi="Consolas" w:cs="Consolas"/>
                <w:color w:val="000000"/>
                <w:sz w:val="19"/>
                <w:szCs w:val="19"/>
              </w:rPr>
              <w:t>0;</w:t>
            </w:r>
            <w:proofErr w:type="gramEnd"/>
          </w:p>
          <w:p w14:paraId="088D3A16" w14:textId="5FE931B7"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(i &lt; n) {</w:t>
            </w:r>
          </w:p>
          <w:p w14:paraId="2CFA1E82" w14:textId="59C20F83"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gramStart"/>
            <w:r>
              <w:rPr>
                <w:rFonts w:ascii="Consolas" w:hAnsi="Consolas" w:cs="Consolas"/>
                <w:color w:val="000000"/>
                <w:sz w:val="19"/>
                <w:szCs w:val="19"/>
              </w:rPr>
              <w:t>a;</w:t>
            </w:r>
            <w:proofErr w:type="gramEnd"/>
          </w:p>
          <w:p w14:paraId="04D9F45A" w14:textId="3961FD31"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127123C4" w14:textId="0430064B" w:rsidR="00466A86" w:rsidRDefault="00466A86" w:rsidP="00466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419883" w14:textId="35BAC91C" w:rsidR="00466A86" w:rsidRDefault="00466A86" w:rsidP="00466A86">
            <w:pPr>
              <w:spacing w:after="0" w:line="240" w:lineRule="auto"/>
              <w:rPr>
                <w:rFonts w:eastAsiaTheme="minorEastAsia"/>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a^n</w:t>
            </w:r>
            <w:proofErr w:type="spellEnd"/>
            <w:r>
              <w:rPr>
                <w:rFonts w:ascii="Consolas" w:hAnsi="Consolas" w:cs="Consolas"/>
                <w:color w:val="A31515"/>
                <w:sz w:val="19"/>
                <w:szCs w:val="19"/>
              </w:rPr>
              <w:t xml:space="preserve"> = a multiplied n times = "</w:t>
            </w:r>
            <w:r>
              <w:rPr>
                <w:rFonts w:ascii="Consolas" w:hAnsi="Consolas" w:cs="Consolas"/>
                <w:color w:val="000000"/>
                <w:sz w:val="19"/>
                <w:szCs w:val="19"/>
              </w:rPr>
              <w:t xml:space="preserve"> &lt;&lt; product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tc>
      </w:tr>
    </w:tbl>
    <w:p w14:paraId="08CF549B" w14:textId="77777777" w:rsidR="00466A86" w:rsidRPr="00466A86" w:rsidRDefault="00466A86" w:rsidP="00466A86">
      <w:pPr>
        <w:spacing w:after="0" w:line="240" w:lineRule="auto"/>
        <w:rPr>
          <w:rFonts w:eastAsiaTheme="minorEastAsia"/>
        </w:rPr>
      </w:pPr>
    </w:p>
    <w:sectPr w:rsidR="00466A86" w:rsidRPr="00466A86" w:rsidSect="004A1B5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972D9" w14:textId="77777777" w:rsidR="004E0661" w:rsidRDefault="004E0661" w:rsidP="00BF359F">
      <w:pPr>
        <w:spacing w:after="0" w:line="240" w:lineRule="auto"/>
      </w:pPr>
      <w:r>
        <w:separator/>
      </w:r>
    </w:p>
  </w:endnote>
  <w:endnote w:type="continuationSeparator" w:id="0">
    <w:p w14:paraId="54C99404" w14:textId="77777777" w:rsidR="004E0661" w:rsidRDefault="004E0661"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altName w:val="Didot"/>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08B05" w14:textId="77777777" w:rsidR="004E0661" w:rsidRDefault="004E0661" w:rsidP="00BF359F">
      <w:pPr>
        <w:spacing w:after="0" w:line="240" w:lineRule="auto"/>
      </w:pPr>
      <w:r>
        <w:separator/>
      </w:r>
    </w:p>
  </w:footnote>
  <w:footnote w:type="continuationSeparator" w:id="0">
    <w:p w14:paraId="2BC24F13" w14:textId="77777777" w:rsidR="004E0661" w:rsidRDefault="004E0661"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72DA"/>
    <w:multiLevelType w:val="hybridMultilevel"/>
    <w:tmpl w:val="ACB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64841"/>
    <w:multiLevelType w:val="multilevel"/>
    <w:tmpl w:val="95AC4B7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87B85"/>
    <w:rsid w:val="000C246F"/>
    <w:rsid w:val="000D087E"/>
    <w:rsid w:val="000D1E01"/>
    <w:rsid w:val="000F25B2"/>
    <w:rsid w:val="002F63B3"/>
    <w:rsid w:val="00333C4A"/>
    <w:rsid w:val="003711DD"/>
    <w:rsid w:val="003C1F7C"/>
    <w:rsid w:val="003D63EB"/>
    <w:rsid w:val="003E4FB5"/>
    <w:rsid w:val="004253F9"/>
    <w:rsid w:val="00435593"/>
    <w:rsid w:val="00466A86"/>
    <w:rsid w:val="0046705F"/>
    <w:rsid w:val="00482FEC"/>
    <w:rsid w:val="004A1B5F"/>
    <w:rsid w:val="004E0661"/>
    <w:rsid w:val="00575D91"/>
    <w:rsid w:val="00616362"/>
    <w:rsid w:val="0067069A"/>
    <w:rsid w:val="007D7E4F"/>
    <w:rsid w:val="008023FC"/>
    <w:rsid w:val="0082479B"/>
    <w:rsid w:val="008E5254"/>
    <w:rsid w:val="00904B21"/>
    <w:rsid w:val="00942815"/>
    <w:rsid w:val="009E0CC5"/>
    <w:rsid w:val="00A222D4"/>
    <w:rsid w:val="00A4110D"/>
    <w:rsid w:val="00A677E7"/>
    <w:rsid w:val="00AC64B0"/>
    <w:rsid w:val="00BD2EE8"/>
    <w:rsid w:val="00BE3494"/>
    <w:rsid w:val="00BF359F"/>
    <w:rsid w:val="00CD39AA"/>
    <w:rsid w:val="00E10B91"/>
    <w:rsid w:val="00E6093F"/>
    <w:rsid w:val="00EB252E"/>
    <w:rsid w:val="00F715E1"/>
    <w:rsid w:val="00F7637B"/>
    <w:rsid w:val="00F8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PlaceholderText">
    <w:name w:val="Placeholder Text"/>
    <w:basedOn w:val="DefaultParagraphFont"/>
    <w:uiPriority w:val="99"/>
    <w:semiHidden/>
    <w:rsid w:val="000C246F"/>
    <w:rPr>
      <w:color w:val="808080"/>
    </w:rPr>
  </w:style>
  <w:style w:type="character" w:customStyle="1" w:styleId="normaltextrun">
    <w:name w:val="normaltextrun"/>
    <w:basedOn w:val="DefaultParagraphFont"/>
    <w:rsid w:val="00087B85"/>
  </w:style>
  <w:style w:type="character" w:customStyle="1" w:styleId="eop">
    <w:name w:val="eop"/>
    <w:basedOn w:val="DefaultParagraphFont"/>
    <w:rsid w:val="0008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15FAD-0FE9-485E-91FA-4E693D99AE42}">
  <ds:schemaRefs>
    <ds:schemaRef ds:uri="d60b6e7d-930f-466a-a6e5-7a97159882d0"/>
    <ds:schemaRef ds:uri="http://purl.org/dc/elements/1.1/"/>
    <ds:schemaRef ds:uri="http://www.w3.org/XML/1998/namespace"/>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E39D9036-A844-46C4-BDED-783FEC53A856}">
  <ds:schemaRefs>
    <ds:schemaRef ds:uri="http://schemas.microsoft.com/sharepoint/v3/contenttype/forms"/>
  </ds:schemaRefs>
</ds:datastoreItem>
</file>

<file path=customXml/itemProps3.xml><?xml version="1.0" encoding="utf-8"?>
<ds:datastoreItem xmlns:ds="http://schemas.openxmlformats.org/officeDocument/2006/customXml" ds:itemID="{BB219BA1-3E59-42B6-B57A-23B140CB3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Joseph Benin</cp:lastModifiedBy>
  <cp:revision>4</cp:revision>
  <cp:lastPrinted>2021-03-30T06:45:00Z</cp:lastPrinted>
  <dcterms:created xsi:type="dcterms:W3CDTF">2021-04-13T02:20:00Z</dcterms:created>
  <dcterms:modified xsi:type="dcterms:W3CDTF">2021-04-13T17:59:00Z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