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E8B37" w14:textId="0D89E987" w:rsidR="00C672B0" w:rsidRDefault="000B33ED" w:rsidP="00A61C3A">
      <w:pPr>
        <w:pStyle w:val="berschrift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</w:t>
      </w:r>
      <w:r w:rsidR="00C40B83">
        <w:rPr>
          <w:sz w:val="48"/>
          <w:szCs w:val="48"/>
          <w:lang w:val="en-US"/>
        </w:rPr>
        <w:t xml:space="preserve">hased </w:t>
      </w:r>
      <w:r>
        <w:rPr>
          <w:sz w:val="48"/>
          <w:szCs w:val="48"/>
          <w:lang w:val="en-US"/>
        </w:rPr>
        <w:t>A</w:t>
      </w:r>
      <w:r w:rsidR="00C40B83">
        <w:rPr>
          <w:sz w:val="48"/>
          <w:szCs w:val="48"/>
          <w:lang w:val="en-US"/>
        </w:rPr>
        <w:t xml:space="preserve">rray </w:t>
      </w:r>
      <w:r>
        <w:rPr>
          <w:sz w:val="48"/>
          <w:szCs w:val="48"/>
          <w:lang w:val="en-US"/>
        </w:rPr>
        <w:t>Ultraschall L</w:t>
      </w:r>
      <w:r w:rsidR="00C40B83">
        <w:rPr>
          <w:sz w:val="48"/>
          <w:szCs w:val="48"/>
          <w:lang w:val="en-US"/>
        </w:rPr>
        <w:t>evitator</w:t>
      </w:r>
      <w:r w:rsidR="00CB4EDB">
        <w:rPr>
          <w:sz w:val="48"/>
          <w:szCs w:val="48"/>
          <w:lang w:val="en-US"/>
        </w:rPr>
        <w:t xml:space="preserve"> (</w:t>
      </w:r>
      <w:r>
        <w:rPr>
          <w:sz w:val="48"/>
          <w:szCs w:val="48"/>
          <w:lang w:val="en-US"/>
        </w:rPr>
        <w:t>PAUL</w:t>
      </w:r>
      <w:r w:rsidR="00CB4EDB">
        <w:rPr>
          <w:sz w:val="48"/>
          <w:szCs w:val="48"/>
          <w:lang w:val="en-US"/>
        </w:rPr>
        <w:t>)</w:t>
      </w:r>
      <w:r w:rsidR="00D644C2" w:rsidRPr="00A61C3A">
        <w:rPr>
          <w:sz w:val="48"/>
          <w:szCs w:val="48"/>
          <w:lang w:val="en-US"/>
        </w:rPr>
        <w:t xml:space="preserve"> – Proje</w:t>
      </w:r>
      <w:r>
        <w:rPr>
          <w:sz w:val="48"/>
          <w:szCs w:val="48"/>
          <w:lang w:val="en-US"/>
        </w:rPr>
        <w:t>k</w:t>
      </w:r>
      <w:r w:rsidR="00D644C2" w:rsidRPr="00A61C3A">
        <w:rPr>
          <w:sz w:val="48"/>
          <w:szCs w:val="48"/>
          <w:lang w:val="en-US"/>
        </w:rPr>
        <w:t>tplan</w:t>
      </w:r>
    </w:p>
    <w:p w14:paraId="7ED085E1" w14:textId="77777777" w:rsidR="00230CA2" w:rsidRPr="00230CA2" w:rsidRDefault="00230CA2" w:rsidP="00230CA2">
      <w:pPr>
        <w:rPr>
          <w:lang w:val="en-US"/>
        </w:rPr>
      </w:pPr>
    </w:p>
    <w:p w14:paraId="717F9C83" w14:textId="798C1726" w:rsidR="00D644C2" w:rsidRPr="000B33ED" w:rsidRDefault="000B33ED" w:rsidP="00D644C2">
      <w:pPr>
        <w:pStyle w:val="Listenabsatz"/>
        <w:numPr>
          <w:ilvl w:val="0"/>
          <w:numId w:val="4"/>
        </w:numPr>
        <w:rPr>
          <w:sz w:val="32"/>
          <w:szCs w:val="32"/>
        </w:rPr>
      </w:pPr>
      <w:r w:rsidRPr="000B33ED">
        <w:rPr>
          <w:sz w:val="32"/>
          <w:szCs w:val="32"/>
        </w:rPr>
        <w:t>Projektteam</w:t>
      </w:r>
      <w:r w:rsidR="00D644C2" w:rsidRPr="000B33ED">
        <w:rPr>
          <w:sz w:val="32"/>
          <w:szCs w:val="32"/>
        </w:rPr>
        <w:t>:</w:t>
      </w:r>
      <w:r w:rsidR="008043E7" w:rsidRPr="000B33ED">
        <w:rPr>
          <w:sz w:val="32"/>
          <w:szCs w:val="32"/>
        </w:rPr>
        <w:tab/>
      </w:r>
      <w:r w:rsidR="00D644C2" w:rsidRPr="000B33ED">
        <w:rPr>
          <w:sz w:val="32"/>
          <w:szCs w:val="32"/>
        </w:rPr>
        <w:tab/>
        <w:t>Schelepet Lukas</w:t>
      </w:r>
      <w:r w:rsidR="00817A22" w:rsidRPr="000B33ED">
        <w:rPr>
          <w:sz w:val="32"/>
          <w:szCs w:val="32"/>
        </w:rPr>
        <w:t xml:space="preserve"> (S</w:t>
      </w:r>
      <w:r w:rsidR="00880431">
        <w:rPr>
          <w:sz w:val="32"/>
          <w:szCs w:val="32"/>
        </w:rPr>
        <w:t>ch</w:t>
      </w:r>
      <w:r w:rsidR="00817A22" w:rsidRPr="000B33ED">
        <w:rPr>
          <w:sz w:val="32"/>
          <w:szCs w:val="32"/>
        </w:rPr>
        <w:t>)</w:t>
      </w:r>
      <w:r>
        <w:rPr>
          <w:sz w:val="32"/>
          <w:szCs w:val="32"/>
        </w:rPr>
        <w:t>, Hauptverantwortlich</w:t>
      </w:r>
      <w:r w:rsidRPr="000B33ED">
        <w:rPr>
          <w:sz w:val="32"/>
          <w:szCs w:val="32"/>
        </w:rPr>
        <w:br/>
        <w:t xml:space="preserve"> </w:t>
      </w:r>
      <w:r w:rsidRPr="000B33ED">
        <w:rPr>
          <w:sz w:val="32"/>
          <w:szCs w:val="32"/>
        </w:rPr>
        <w:tab/>
      </w:r>
      <w:r w:rsidRPr="000B33ED">
        <w:rPr>
          <w:sz w:val="32"/>
          <w:szCs w:val="32"/>
        </w:rPr>
        <w:tab/>
      </w:r>
      <w:r w:rsidRPr="000B33ED">
        <w:rPr>
          <w:sz w:val="32"/>
          <w:szCs w:val="32"/>
        </w:rPr>
        <w:tab/>
      </w:r>
      <w:r w:rsidRPr="000B33ED">
        <w:rPr>
          <w:sz w:val="32"/>
          <w:szCs w:val="32"/>
        </w:rPr>
        <w:tab/>
      </w:r>
      <w:r w:rsidRPr="000B33ED">
        <w:rPr>
          <w:sz w:val="32"/>
          <w:szCs w:val="32"/>
        </w:rPr>
        <w:t>Mustafica Anes (M</w:t>
      </w:r>
      <w:r w:rsidR="00880431">
        <w:rPr>
          <w:sz w:val="32"/>
          <w:szCs w:val="32"/>
        </w:rPr>
        <w:t>us</w:t>
      </w:r>
      <w:r w:rsidRPr="000B33ED">
        <w:rPr>
          <w:sz w:val="32"/>
          <w:szCs w:val="32"/>
        </w:rPr>
        <w:t>)</w:t>
      </w:r>
    </w:p>
    <w:p w14:paraId="47A43E22" w14:textId="65155A23" w:rsidR="00D644C2" w:rsidRPr="00A61C3A" w:rsidRDefault="000B33ED" w:rsidP="00D644C2">
      <w:pPr>
        <w:pStyle w:val="Listenabsatz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Klasse</w:t>
      </w:r>
      <w:r w:rsidR="00D644C2" w:rsidRPr="00A61C3A">
        <w:rPr>
          <w:sz w:val="32"/>
          <w:szCs w:val="32"/>
          <w:lang w:val="en-US"/>
        </w:rPr>
        <w:t>:</w:t>
      </w:r>
      <w:r w:rsidR="00D644C2" w:rsidRPr="00A61C3A">
        <w:rPr>
          <w:sz w:val="32"/>
          <w:szCs w:val="32"/>
          <w:lang w:val="en-US"/>
        </w:rPr>
        <w:tab/>
      </w:r>
      <w:r w:rsidR="00D644C2" w:rsidRPr="00A61C3A">
        <w:rPr>
          <w:sz w:val="32"/>
          <w:szCs w:val="32"/>
          <w:lang w:val="en-US"/>
        </w:rPr>
        <w:tab/>
      </w:r>
      <w:r w:rsidR="008043E7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5</w:t>
      </w:r>
      <w:r w:rsidR="00D644C2" w:rsidRPr="00A61C3A">
        <w:rPr>
          <w:sz w:val="32"/>
          <w:szCs w:val="32"/>
          <w:lang w:val="en-US"/>
        </w:rPr>
        <w:t>AHEL, 201</w:t>
      </w:r>
      <w:r>
        <w:rPr>
          <w:sz w:val="32"/>
          <w:szCs w:val="32"/>
          <w:lang w:val="en-US"/>
        </w:rPr>
        <w:t>9</w:t>
      </w:r>
      <w:r w:rsidR="00D644C2" w:rsidRPr="00A61C3A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20</w:t>
      </w:r>
    </w:p>
    <w:p w14:paraId="02F0719A" w14:textId="6059B100" w:rsidR="00D644C2" w:rsidRPr="00A61C3A" w:rsidRDefault="000B33ED" w:rsidP="00D644C2">
      <w:pPr>
        <w:pStyle w:val="Listenabsatz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Betreuer</w:t>
      </w:r>
      <w:r w:rsidR="00D644C2" w:rsidRPr="00A61C3A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</w:r>
      <w:r w:rsidR="00D644C2" w:rsidRPr="00A61C3A">
        <w:rPr>
          <w:sz w:val="32"/>
          <w:szCs w:val="32"/>
          <w:lang w:val="en-US"/>
        </w:rPr>
        <w:tab/>
        <w:t>Prof. Bernhard Ingruber</w:t>
      </w:r>
    </w:p>
    <w:p w14:paraId="5D42CCDA" w14:textId="77777777" w:rsidR="00D644C2" w:rsidRPr="00A61C3A" w:rsidRDefault="00D644C2" w:rsidP="00D644C2">
      <w:pPr>
        <w:pStyle w:val="Listenabsatz"/>
        <w:ind w:left="360"/>
        <w:rPr>
          <w:sz w:val="32"/>
          <w:szCs w:val="32"/>
          <w:lang w:val="en-US"/>
        </w:rPr>
      </w:pPr>
    </w:p>
    <w:p w14:paraId="511D2EF6" w14:textId="77777777" w:rsidR="00230CA2" w:rsidRDefault="000B33ED" w:rsidP="001C40B6">
      <w:pPr>
        <w:pStyle w:val="Listenabsatz"/>
        <w:ind w:left="2832" w:hanging="2472"/>
        <w:rPr>
          <w:sz w:val="32"/>
          <w:szCs w:val="32"/>
        </w:rPr>
      </w:pPr>
      <w:r w:rsidRPr="001C40B6">
        <w:rPr>
          <w:sz w:val="32"/>
          <w:szCs w:val="32"/>
        </w:rPr>
        <w:t>Meilensteine</w:t>
      </w:r>
      <w:r w:rsidR="00230CA2">
        <w:rPr>
          <w:sz w:val="32"/>
          <w:szCs w:val="32"/>
        </w:rPr>
        <w:t xml:space="preserve"> &amp; Zeitplan</w:t>
      </w:r>
      <w:r w:rsidR="00D644C2" w:rsidRPr="001C40B6">
        <w:rPr>
          <w:sz w:val="32"/>
          <w:szCs w:val="32"/>
        </w:rPr>
        <w:t>:</w:t>
      </w:r>
      <w:r w:rsidR="00D644C2" w:rsidRPr="001C40B6">
        <w:rPr>
          <w:sz w:val="32"/>
          <w:szCs w:val="32"/>
        </w:rPr>
        <w:tab/>
      </w:r>
    </w:p>
    <w:p w14:paraId="3B7C1D4F" w14:textId="77777777" w:rsidR="00230CA2" w:rsidRDefault="00D644C2" w:rsidP="00230CA2">
      <w:pPr>
        <w:pStyle w:val="Listenabsatz"/>
        <w:ind w:left="2832" w:hanging="2124"/>
        <w:rPr>
          <w:sz w:val="32"/>
          <w:szCs w:val="32"/>
        </w:rPr>
      </w:pPr>
      <w:r w:rsidRPr="001C40B6">
        <w:rPr>
          <w:sz w:val="32"/>
          <w:szCs w:val="32"/>
        </w:rPr>
        <w:t>0</w:t>
      </w:r>
      <w:r w:rsidR="001C40B6" w:rsidRPr="001C40B6">
        <w:rPr>
          <w:sz w:val="32"/>
          <w:szCs w:val="32"/>
        </w:rPr>
        <w:t>3</w:t>
      </w:r>
      <w:r w:rsidRPr="001C40B6">
        <w:rPr>
          <w:sz w:val="32"/>
          <w:szCs w:val="32"/>
        </w:rPr>
        <w:t>.0</w:t>
      </w:r>
      <w:r w:rsidR="001C40B6" w:rsidRPr="001C40B6">
        <w:rPr>
          <w:sz w:val="32"/>
          <w:szCs w:val="32"/>
        </w:rPr>
        <w:t>9</w:t>
      </w:r>
      <w:r w:rsidRPr="001C40B6">
        <w:rPr>
          <w:sz w:val="32"/>
          <w:szCs w:val="32"/>
        </w:rPr>
        <w:t>.201</w:t>
      </w:r>
      <w:r w:rsidR="00C40B83" w:rsidRPr="001C40B6">
        <w:rPr>
          <w:sz w:val="32"/>
          <w:szCs w:val="32"/>
        </w:rPr>
        <w:t>9</w:t>
      </w:r>
      <w:r w:rsidRPr="001C40B6">
        <w:rPr>
          <w:sz w:val="32"/>
          <w:szCs w:val="32"/>
        </w:rPr>
        <w:tab/>
        <w:t>Kick-off</w:t>
      </w:r>
    </w:p>
    <w:p w14:paraId="66B9B1F8" w14:textId="6C8EC082" w:rsidR="001C40B6" w:rsidRDefault="001C40B6" w:rsidP="00230CA2">
      <w:pPr>
        <w:pStyle w:val="Listenabsatz"/>
        <w:ind w:left="2832" w:hanging="2124"/>
        <w:rPr>
          <w:sz w:val="32"/>
          <w:szCs w:val="32"/>
        </w:rPr>
      </w:pPr>
      <w:r w:rsidRPr="001C40B6">
        <w:rPr>
          <w:sz w:val="32"/>
          <w:szCs w:val="32"/>
        </w:rPr>
        <w:t>17.09.2019</w:t>
      </w:r>
      <w:r w:rsidRPr="001C40B6">
        <w:rPr>
          <w:sz w:val="32"/>
          <w:szCs w:val="32"/>
        </w:rPr>
        <w:tab/>
        <w:t>Einreichung</w:t>
      </w:r>
      <w:r>
        <w:rPr>
          <w:sz w:val="32"/>
          <w:szCs w:val="32"/>
        </w:rPr>
        <w:t xml:space="preserve"> der DA</w:t>
      </w:r>
    </w:p>
    <w:p w14:paraId="428BEF43" w14:textId="237D30B3" w:rsidR="001C40B6" w:rsidRDefault="001C40B6" w:rsidP="00230CA2">
      <w:pPr>
        <w:pStyle w:val="Listenabsatz"/>
        <w:ind w:left="2832" w:hanging="2124"/>
        <w:rPr>
          <w:sz w:val="32"/>
          <w:szCs w:val="32"/>
        </w:rPr>
      </w:pPr>
      <w:r>
        <w:rPr>
          <w:sz w:val="32"/>
          <w:szCs w:val="32"/>
        </w:rPr>
        <w:t>01.10.2019</w:t>
      </w:r>
      <w:r>
        <w:rPr>
          <w:sz w:val="32"/>
          <w:szCs w:val="32"/>
        </w:rPr>
        <w:tab/>
        <w:t>Präsentation des Projektplans</w:t>
      </w:r>
    </w:p>
    <w:p w14:paraId="388417A6" w14:textId="14C20411" w:rsidR="001C40B6" w:rsidRDefault="001C40B6" w:rsidP="00230CA2">
      <w:pPr>
        <w:pStyle w:val="Listenabsatz"/>
        <w:ind w:left="2832" w:hanging="2124"/>
        <w:rPr>
          <w:sz w:val="32"/>
          <w:szCs w:val="32"/>
        </w:rPr>
      </w:pPr>
      <w:r>
        <w:rPr>
          <w:sz w:val="32"/>
          <w:szCs w:val="32"/>
        </w:rPr>
        <w:t>28.01.2020</w:t>
      </w:r>
      <w:r>
        <w:rPr>
          <w:sz w:val="32"/>
          <w:szCs w:val="32"/>
        </w:rPr>
        <w:tab/>
        <w:t>Final-Version der HW</w:t>
      </w:r>
    </w:p>
    <w:p w14:paraId="2BBFF61D" w14:textId="7222CD20" w:rsidR="001C40B6" w:rsidRDefault="001C40B6" w:rsidP="00230CA2">
      <w:pPr>
        <w:pStyle w:val="Listenabsatz"/>
        <w:ind w:left="2832" w:hanging="2124"/>
        <w:rPr>
          <w:sz w:val="32"/>
          <w:szCs w:val="32"/>
        </w:rPr>
      </w:pPr>
      <w:r>
        <w:rPr>
          <w:sz w:val="32"/>
          <w:szCs w:val="32"/>
        </w:rPr>
        <w:t>11.02.2020</w:t>
      </w:r>
      <w:r>
        <w:rPr>
          <w:sz w:val="32"/>
          <w:szCs w:val="32"/>
        </w:rPr>
        <w:tab/>
        <w:t>Final-Version des Gehäuses</w:t>
      </w:r>
    </w:p>
    <w:p w14:paraId="353DD427" w14:textId="3C24335F" w:rsidR="001C40B6" w:rsidRDefault="001C40B6" w:rsidP="00230CA2">
      <w:pPr>
        <w:pStyle w:val="Listenabsatz"/>
        <w:ind w:left="2832" w:hanging="2124"/>
        <w:rPr>
          <w:sz w:val="32"/>
          <w:szCs w:val="32"/>
        </w:rPr>
      </w:pPr>
      <w:r>
        <w:rPr>
          <w:sz w:val="32"/>
          <w:szCs w:val="32"/>
        </w:rPr>
        <w:t>18.02.2020</w:t>
      </w:r>
      <w:r>
        <w:rPr>
          <w:sz w:val="32"/>
          <w:szCs w:val="32"/>
        </w:rPr>
        <w:tab/>
        <w:t>Final-Version der SW</w:t>
      </w:r>
    </w:p>
    <w:p w14:paraId="5CABF146" w14:textId="53D388F8" w:rsidR="001C40B6" w:rsidRDefault="001C40B6" w:rsidP="00230CA2">
      <w:pPr>
        <w:pStyle w:val="Listenabsatz"/>
        <w:ind w:left="2832" w:hanging="2124"/>
        <w:rPr>
          <w:sz w:val="32"/>
          <w:szCs w:val="32"/>
        </w:rPr>
      </w:pPr>
      <w:r>
        <w:rPr>
          <w:sz w:val="32"/>
          <w:szCs w:val="32"/>
        </w:rPr>
        <w:t>25.02.2020</w:t>
      </w:r>
      <w:r>
        <w:rPr>
          <w:sz w:val="32"/>
          <w:szCs w:val="32"/>
        </w:rPr>
        <w:tab/>
        <w:t>Fertigstellung der Dokumente</w:t>
      </w:r>
    </w:p>
    <w:p w14:paraId="1D3DC110" w14:textId="753A7A8A" w:rsidR="001C40B6" w:rsidRDefault="001C40B6" w:rsidP="00230CA2">
      <w:pPr>
        <w:pStyle w:val="Listenabsatz"/>
        <w:ind w:left="2832" w:hanging="2124"/>
        <w:rPr>
          <w:sz w:val="32"/>
          <w:szCs w:val="32"/>
        </w:rPr>
      </w:pPr>
      <w:r>
        <w:rPr>
          <w:sz w:val="32"/>
          <w:szCs w:val="32"/>
        </w:rPr>
        <w:t>02.03.2020</w:t>
      </w:r>
      <w:r>
        <w:rPr>
          <w:sz w:val="32"/>
          <w:szCs w:val="32"/>
        </w:rPr>
        <w:tab/>
        <w:t>Abgabe der DA, 1. Version</w:t>
      </w:r>
    </w:p>
    <w:p w14:paraId="62DD7853" w14:textId="5F7C0847" w:rsidR="001C40B6" w:rsidRDefault="001C40B6" w:rsidP="00230CA2">
      <w:pPr>
        <w:pStyle w:val="Listenabsatz"/>
        <w:ind w:left="2832" w:hanging="2124"/>
        <w:rPr>
          <w:sz w:val="32"/>
          <w:szCs w:val="32"/>
        </w:rPr>
      </w:pPr>
      <w:r>
        <w:rPr>
          <w:sz w:val="32"/>
          <w:szCs w:val="32"/>
        </w:rPr>
        <w:t>30.03.2020</w:t>
      </w:r>
      <w:r>
        <w:rPr>
          <w:sz w:val="32"/>
          <w:szCs w:val="32"/>
        </w:rPr>
        <w:tab/>
        <w:t>Abgabe der DA, 2. Version</w:t>
      </w:r>
    </w:p>
    <w:p w14:paraId="5C9B0EBE" w14:textId="34566748" w:rsidR="001C40B6" w:rsidRPr="001C40B6" w:rsidRDefault="001C40B6" w:rsidP="00230CA2">
      <w:pPr>
        <w:pStyle w:val="Listenabsatz"/>
        <w:ind w:left="2832" w:hanging="2124"/>
      </w:pPr>
      <w:r>
        <w:rPr>
          <w:sz w:val="32"/>
          <w:szCs w:val="32"/>
        </w:rPr>
        <w:t>21.04.2020</w:t>
      </w:r>
      <w:r>
        <w:rPr>
          <w:sz w:val="32"/>
          <w:szCs w:val="32"/>
        </w:rPr>
        <w:tab/>
        <w:t>Abgabe der DA, gebunden</w:t>
      </w:r>
    </w:p>
    <w:p w14:paraId="40ABD07E" w14:textId="395E13EF" w:rsidR="00A61C3A" w:rsidRPr="001C40B6" w:rsidRDefault="00A61C3A" w:rsidP="000B33ED">
      <w:pPr>
        <w:pStyle w:val="Listenabsatz"/>
        <w:ind w:left="2124" w:firstLine="708"/>
        <w:rPr>
          <w:sz w:val="32"/>
          <w:szCs w:val="32"/>
        </w:rPr>
      </w:pPr>
      <w:r w:rsidRPr="001C40B6">
        <w:br w:type="page"/>
      </w:r>
    </w:p>
    <w:p w14:paraId="1C01E5C1" w14:textId="42DBCE98" w:rsidR="00E245D2" w:rsidRPr="00CA17E8" w:rsidRDefault="0065250F" w:rsidP="006431BC">
      <w:pPr>
        <w:rPr>
          <w:sz w:val="28"/>
          <w:szCs w:val="28"/>
        </w:rPr>
      </w:pPr>
      <w:r w:rsidRPr="00CA17E8">
        <w:rPr>
          <w:sz w:val="28"/>
          <w:szCs w:val="28"/>
        </w:rPr>
        <w:lastRenderedPageBreak/>
        <w:t>Diese Diplomarbeit befasst sich mit der räumlichen Ultraschall-Levitation von kleinen Partikeln, wie z.B. Styroporkugeln. Die Programmierung der verschiedenphasigen Signale erfolgt durch einen Arduino Due. Bis jetzt wurde ein Prototyp fertiggestellt, um erste Software- und Hardware-Tests durchzuführen.</w:t>
      </w:r>
      <w:r w:rsidR="00E245D2" w:rsidRPr="00CA17E8">
        <w:rPr>
          <w:sz w:val="28"/>
          <w:szCs w:val="28"/>
        </w:rPr>
        <w:t xml:space="preserve"> In den folgenden Absätzen sind nun die weiteren Ziele festgelegt.</w:t>
      </w:r>
    </w:p>
    <w:p w14:paraId="0789B177" w14:textId="05918872" w:rsidR="00E245D2" w:rsidRPr="00CA17E8" w:rsidRDefault="00E245D2" w:rsidP="006431BC">
      <w:pPr>
        <w:rPr>
          <w:sz w:val="28"/>
          <w:szCs w:val="28"/>
        </w:rPr>
      </w:pPr>
    </w:p>
    <w:p w14:paraId="05C7D8F0" w14:textId="37DC8446" w:rsidR="00E245D2" w:rsidRPr="00CA17E8" w:rsidRDefault="00E245D2" w:rsidP="00CF7C68">
      <w:pPr>
        <w:pStyle w:val="berschrift1"/>
      </w:pPr>
      <w:r w:rsidRPr="00CA17E8">
        <w:t>Hardware (HW):</w:t>
      </w:r>
    </w:p>
    <w:p w14:paraId="39943550" w14:textId="77777777" w:rsidR="00A94BAC" w:rsidRPr="00CA17E8" w:rsidRDefault="0065250F" w:rsidP="008043E7">
      <w:pPr>
        <w:rPr>
          <w:sz w:val="28"/>
          <w:szCs w:val="28"/>
        </w:rPr>
      </w:pPr>
      <w:r w:rsidRPr="00CA17E8">
        <w:rPr>
          <w:sz w:val="28"/>
          <w:szCs w:val="28"/>
        </w:rPr>
        <w:t xml:space="preserve">Da der momentane Prototyp noch keine Erfolge erzielt hat, wurde beschlossen </w:t>
      </w:r>
      <w:r w:rsidR="00E245D2" w:rsidRPr="00CA17E8">
        <w:rPr>
          <w:sz w:val="28"/>
          <w:szCs w:val="28"/>
        </w:rPr>
        <w:t>einen weiteren Prototyp mit 10mm anstatt 16mm Transmittern zu fertigen. Gleichzeitig soll die finale Version der HW entwickelt und gefertigt werden. Diese umfasst 3 Teile:</w:t>
      </w:r>
      <w:r w:rsidR="00E245D2" w:rsidRPr="00CA17E8">
        <w:rPr>
          <w:sz w:val="28"/>
          <w:szCs w:val="28"/>
        </w:rPr>
        <w:br/>
        <w:t>Transmitter, Treiber und Verbindung</w:t>
      </w:r>
      <w:r w:rsidR="00A94BAC" w:rsidRPr="00CA17E8">
        <w:rPr>
          <w:sz w:val="28"/>
          <w:szCs w:val="28"/>
        </w:rPr>
        <w:t xml:space="preserve"> der Platinen.</w:t>
      </w:r>
      <w:r w:rsidR="00A94BAC" w:rsidRPr="00CA17E8">
        <w:rPr>
          <w:sz w:val="28"/>
          <w:szCs w:val="28"/>
        </w:rPr>
        <w:br/>
        <w:t>Alle 3 Teile sollen so minimalistisch wie möglich entworfen und gefertigt werden, weswegen für die Treiber die Verwendung von SMD-Bauteilen und für die Verbindungen entsprechend kompakte Kabel bzw. Schnittstellen geplant sind.</w:t>
      </w:r>
    </w:p>
    <w:p w14:paraId="3E63C665" w14:textId="77777777" w:rsidR="00A94BAC" w:rsidRPr="00CF7C68" w:rsidRDefault="00A94BAC" w:rsidP="00CF7C68">
      <w:pPr>
        <w:pStyle w:val="berschrift1"/>
      </w:pPr>
      <w:r w:rsidRPr="00CF7C68">
        <w:t>Versorgung:</w:t>
      </w:r>
    </w:p>
    <w:p w14:paraId="2BFA1E26" w14:textId="26841D23" w:rsidR="0065250F" w:rsidRPr="00CA17E8" w:rsidRDefault="00A94BAC" w:rsidP="008043E7">
      <w:pPr>
        <w:rPr>
          <w:sz w:val="28"/>
          <w:szCs w:val="28"/>
        </w:rPr>
      </w:pPr>
      <w:r w:rsidRPr="00CA17E8">
        <w:rPr>
          <w:sz w:val="28"/>
          <w:szCs w:val="28"/>
        </w:rPr>
        <w:t>Die Versorgung wird ähnlich entworfen wie bei der themenanalogen Projektarbeit aus 2018/19</w:t>
      </w:r>
      <w:r w:rsidR="00CA17E8" w:rsidRPr="00CA17E8">
        <w:rPr>
          <w:sz w:val="28"/>
          <w:szCs w:val="28"/>
        </w:rPr>
        <w:t>: Die Quellspannung wird durch ein Netzteil bewerkstelligt und über einen einstellbaren Step-Up-Down-Wandler entsprechend angepasst. Eventuell werden alle benötigten Komponenten der Versorgung aus eben genannter Projektarbeit entnommen.</w:t>
      </w:r>
    </w:p>
    <w:p w14:paraId="355E93FE" w14:textId="374CE45B" w:rsidR="00CA17E8" w:rsidRPr="00CF7C68" w:rsidRDefault="00CA17E8" w:rsidP="00CF7C68">
      <w:pPr>
        <w:pStyle w:val="berschrift1"/>
      </w:pPr>
      <w:r w:rsidRPr="00CF7C68">
        <w:t>Software (SW):</w:t>
      </w:r>
    </w:p>
    <w:p w14:paraId="7930A496" w14:textId="11C62B95" w:rsidR="00CA17E8" w:rsidRDefault="00CA17E8" w:rsidP="008043E7">
      <w:pPr>
        <w:rPr>
          <w:sz w:val="28"/>
          <w:szCs w:val="28"/>
        </w:rPr>
      </w:pPr>
      <w:r w:rsidRPr="00CA17E8">
        <w:rPr>
          <w:sz w:val="28"/>
          <w:szCs w:val="28"/>
        </w:rPr>
        <w:t>Die Programmierung der SW wurde in 3 Phasen eingeteilt:</w:t>
      </w:r>
      <w:r w:rsidRPr="00CA17E8">
        <w:rPr>
          <w:sz w:val="28"/>
          <w:szCs w:val="28"/>
        </w:rPr>
        <w:br/>
        <w:t>Phase 1 umfasst die Optimierung der SW, um ein Partikel schweben an einer konstanten Position schweben zu lassen.</w:t>
      </w:r>
      <w:r w:rsidRPr="00CA17E8">
        <w:rPr>
          <w:sz w:val="28"/>
          <w:szCs w:val="28"/>
        </w:rPr>
        <w:br/>
        <w:t>In Phase 2 ist das Ziel, ein Partikel softwaretechnisch über einen bestimmten Pfad frei im Raum zu bewegen.</w:t>
      </w:r>
      <w:r w:rsidRPr="00CA17E8">
        <w:rPr>
          <w:sz w:val="28"/>
          <w:szCs w:val="28"/>
        </w:rPr>
        <w:br/>
        <w:t>Schließlich soll in Phase 3 die Einbindung der Ansteuerung über Potentiometer und später durch einen Nintendo Nunchuk erfolgen.</w:t>
      </w:r>
    </w:p>
    <w:p w14:paraId="7A82BCA1" w14:textId="4C2C9EDB" w:rsidR="00CA17E8" w:rsidRPr="00CF7C68" w:rsidRDefault="00CA17E8" w:rsidP="00CF7C68">
      <w:pPr>
        <w:pStyle w:val="berschrift1"/>
      </w:pPr>
      <w:r w:rsidRPr="00CF7C68">
        <w:t>Design:</w:t>
      </w:r>
    </w:p>
    <w:p w14:paraId="6DCA5ED0" w14:textId="18320160" w:rsidR="00817A22" w:rsidRPr="00410E16" w:rsidRDefault="00CA17E8" w:rsidP="00817A22">
      <w:pPr>
        <w:rPr>
          <w:sz w:val="28"/>
          <w:szCs w:val="28"/>
        </w:rPr>
      </w:pPr>
      <w:r w:rsidRPr="00410E16">
        <w:rPr>
          <w:sz w:val="28"/>
          <w:szCs w:val="28"/>
        </w:rPr>
        <w:t xml:space="preserve">Allgemein soll das </w:t>
      </w:r>
      <w:r w:rsidR="00410E16" w:rsidRPr="00410E16">
        <w:rPr>
          <w:sz w:val="28"/>
          <w:szCs w:val="28"/>
        </w:rPr>
        <w:t>Design s</w:t>
      </w:r>
      <w:r w:rsidR="00410E16">
        <w:rPr>
          <w:sz w:val="28"/>
          <w:szCs w:val="28"/>
        </w:rPr>
        <w:t xml:space="preserve">o minimalistisch und kompakt wie möglich entworfen werden. </w:t>
      </w:r>
      <w:r w:rsidR="00410E16" w:rsidRPr="00410E16">
        <w:rPr>
          <w:sz w:val="28"/>
          <w:szCs w:val="28"/>
        </w:rPr>
        <w:t>Als Technologie komm</w:t>
      </w:r>
      <w:r w:rsidR="00410E16">
        <w:rPr>
          <w:sz w:val="28"/>
          <w:szCs w:val="28"/>
        </w:rPr>
        <w:t>t</w:t>
      </w:r>
      <w:r w:rsidR="00410E16" w:rsidRPr="00410E16">
        <w:rPr>
          <w:sz w:val="28"/>
          <w:szCs w:val="28"/>
        </w:rPr>
        <w:t xml:space="preserve"> eher 3D-Druck für die finale V</w:t>
      </w:r>
      <w:r w:rsidR="00410E16">
        <w:rPr>
          <w:sz w:val="28"/>
          <w:szCs w:val="28"/>
        </w:rPr>
        <w:t>ersion in Frage, wogegen für Prototypen eher der Lasercutter benutzt werden wird.</w:t>
      </w:r>
      <w:r w:rsidR="00817A22" w:rsidRPr="00CF7C68">
        <w:br w:type="page"/>
      </w:r>
    </w:p>
    <w:p w14:paraId="07A43239" w14:textId="5E938DC3" w:rsidR="00817A22" w:rsidRDefault="00CF7C68" w:rsidP="00817A22">
      <w:pPr>
        <w:pStyle w:val="berschrift1"/>
        <w:rPr>
          <w:lang w:val="en-US"/>
        </w:rPr>
      </w:pPr>
      <w:r>
        <w:rPr>
          <w:lang w:val="en-US"/>
        </w:rPr>
        <w:lastRenderedPageBreak/>
        <w:t>Arbeitseinteilung</w:t>
      </w:r>
    </w:p>
    <w:tbl>
      <w:tblPr>
        <w:tblStyle w:val="Tabellenraster"/>
        <w:tblW w:w="97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2"/>
        <w:gridCol w:w="1943"/>
        <w:gridCol w:w="1164"/>
        <w:gridCol w:w="1775"/>
        <w:gridCol w:w="1973"/>
        <w:gridCol w:w="1812"/>
      </w:tblGrid>
      <w:tr w:rsidR="00B90479" w14:paraId="7B087E50" w14:textId="77777777" w:rsidTr="00230CA2">
        <w:tc>
          <w:tcPr>
            <w:tcW w:w="1102" w:type="dxa"/>
            <w:tcBorders>
              <w:top w:val="single" w:sz="12" w:space="0" w:color="auto"/>
              <w:bottom w:val="single" w:sz="12" w:space="0" w:color="auto"/>
            </w:tcBorders>
          </w:tcPr>
          <w:p w14:paraId="41277479" w14:textId="17D6C914" w:rsidR="009B6884" w:rsidRPr="008D5D9C" w:rsidRDefault="00CF7C68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Thema</w:t>
            </w:r>
          </w:p>
        </w:tc>
        <w:tc>
          <w:tcPr>
            <w:tcW w:w="1943" w:type="dxa"/>
            <w:tcBorders>
              <w:top w:val="single" w:sz="12" w:space="0" w:color="auto"/>
              <w:bottom w:val="single" w:sz="12" w:space="0" w:color="auto"/>
            </w:tcBorders>
          </w:tcPr>
          <w:p w14:paraId="21AC0F8A" w14:textId="27CAB98D" w:rsidR="009B6884" w:rsidRPr="008D5D9C" w:rsidRDefault="00CF7C68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Beschreibung</w:t>
            </w:r>
          </w:p>
        </w:tc>
        <w:tc>
          <w:tcPr>
            <w:tcW w:w="1164" w:type="dxa"/>
            <w:tcBorders>
              <w:top w:val="single" w:sz="12" w:space="0" w:color="auto"/>
              <w:bottom w:val="single" w:sz="12" w:space="0" w:color="auto"/>
            </w:tcBorders>
          </w:tcPr>
          <w:p w14:paraId="60DCE2D8" w14:textId="39A4AF3D" w:rsidR="009B6884" w:rsidRPr="008D5D9C" w:rsidRDefault="00CF7C68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Zuständig</w:t>
            </w:r>
          </w:p>
        </w:tc>
        <w:tc>
          <w:tcPr>
            <w:tcW w:w="1775" w:type="dxa"/>
            <w:tcBorders>
              <w:top w:val="single" w:sz="12" w:space="0" w:color="auto"/>
              <w:bottom w:val="single" w:sz="12" w:space="0" w:color="auto"/>
            </w:tcBorders>
          </w:tcPr>
          <w:p w14:paraId="14F75DC6" w14:textId="121487A6" w:rsidR="009B6884" w:rsidRPr="008D5D9C" w:rsidRDefault="002056F6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1973" w:type="dxa"/>
            <w:tcBorders>
              <w:top w:val="single" w:sz="12" w:space="0" w:color="auto"/>
              <w:bottom w:val="single" w:sz="12" w:space="0" w:color="auto"/>
            </w:tcBorders>
          </w:tcPr>
          <w:p w14:paraId="70D53E95" w14:textId="54FABE80" w:rsidR="009B6884" w:rsidRPr="008D5D9C" w:rsidRDefault="002056F6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Werkzeuge</w:t>
            </w:r>
          </w:p>
        </w:tc>
        <w:tc>
          <w:tcPr>
            <w:tcW w:w="1812" w:type="dxa"/>
            <w:tcBorders>
              <w:top w:val="single" w:sz="12" w:space="0" w:color="auto"/>
              <w:bottom w:val="single" w:sz="12" w:space="0" w:color="auto"/>
            </w:tcBorders>
          </w:tcPr>
          <w:p w14:paraId="3FCEC92C" w14:textId="6B6C20D7" w:rsidR="009B6884" w:rsidRPr="008D5D9C" w:rsidRDefault="002056F6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Voraussichtliche Kosten</w:t>
            </w:r>
          </w:p>
        </w:tc>
      </w:tr>
      <w:tr w:rsidR="00B90479" w14:paraId="3B00854F" w14:textId="77777777" w:rsidTr="00230CA2">
        <w:tc>
          <w:tcPr>
            <w:tcW w:w="1102" w:type="dxa"/>
            <w:tcBorders>
              <w:top w:val="single" w:sz="12" w:space="0" w:color="auto"/>
            </w:tcBorders>
          </w:tcPr>
          <w:p w14:paraId="0FE2C165" w14:textId="5BD77E8C" w:rsidR="009B6884" w:rsidRPr="008D5D9C" w:rsidRDefault="00CF7C68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HW</w:t>
            </w:r>
          </w:p>
        </w:tc>
        <w:tc>
          <w:tcPr>
            <w:tcW w:w="1943" w:type="dxa"/>
            <w:tcBorders>
              <w:top w:val="single" w:sz="12" w:space="0" w:color="auto"/>
            </w:tcBorders>
          </w:tcPr>
          <w:p w14:paraId="6FE97911" w14:textId="45AABCC2" w:rsidR="009B6884" w:rsidRPr="002056F6" w:rsidRDefault="002056F6" w:rsidP="002056F6">
            <w:pPr>
              <w:rPr>
                <w:sz w:val="24"/>
                <w:szCs w:val="24"/>
              </w:rPr>
            </w:pPr>
            <w:r w:rsidRPr="002056F6">
              <w:rPr>
                <w:sz w:val="24"/>
                <w:szCs w:val="24"/>
              </w:rPr>
              <w:t>Neuen Prototyp fertigen;</w:t>
            </w:r>
          </w:p>
          <w:p w14:paraId="77EA79BC" w14:textId="42184308" w:rsidR="002056F6" w:rsidRPr="002056F6" w:rsidRDefault="002056F6" w:rsidP="002056F6">
            <w:pPr>
              <w:rPr>
                <w:sz w:val="24"/>
                <w:szCs w:val="24"/>
              </w:rPr>
            </w:pPr>
            <w:r w:rsidRPr="002056F6">
              <w:rPr>
                <w:sz w:val="24"/>
                <w:szCs w:val="24"/>
              </w:rPr>
              <w:t>Finale Version fertigen;</w:t>
            </w:r>
          </w:p>
        </w:tc>
        <w:tc>
          <w:tcPr>
            <w:tcW w:w="1164" w:type="dxa"/>
            <w:tcBorders>
              <w:top w:val="single" w:sz="12" w:space="0" w:color="auto"/>
            </w:tcBorders>
          </w:tcPr>
          <w:p w14:paraId="794D2AA3" w14:textId="6F7DEAF4" w:rsidR="009B6884" w:rsidRPr="008D5D9C" w:rsidRDefault="002056F6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Mus;</w:t>
            </w:r>
          </w:p>
        </w:tc>
        <w:tc>
          <w:tcPr>
            <w:tcW w:w="1775" w:type="dxa"/>
            <w:tcBorders>
              <w:top w:val="single" w:sz="12" w:space="0" w:color="auto"/>
            </w:tcBorders>
          </w:tcPr>
          <w:p w14:paraId="2C7880E9" w14:textId="77777777" w:rsidR="002056F6" w:rsidRPr="002056F6" w:rsidRDefault="002056F6" w:rsidP="002056F6">
            <w:pPr>
              <w:rPr>
                <w:sz w:val="24"/>
                <w:szCs w:val="24"/>
              </w:rPr>
            </w:pPr>
            <w:r w:rsidRPr="002056F6">
              <w:rPr>
                <w:sz w:val="24"/>
                <w:szCs w:val="24"/>
              </w:rPr>
              <w:t>SMD-Kondensatoren;</w:t>
            </w:r>
          </w:p>
          <w:p w14:paraId="2069AD79" w14:textId="5C856E68" w:rsidR="002056F6" w:rsidRPr="002056F6" w:rsidRDefault="002056F6" w:rsidP="002056F6">
            <w:pPr>
              <w:rPr>
                <w:sz w:val="24"/>
                <w:szCs w:val="24"/>
              </w:rPr>
            </w:pPr>
            <w:r w:rsidRPr="002056F6">
              <w:rPr>
                <w:sz w:val="24"/>
                <w:szCs w:val="24"/>
              </w:rPr>
              <w:t>SMD-</w:t>
            </w:r>
            <w:r w:rsidR="00C76DFC">
              <w:rPr>
                <w:sz w:val="24"/>
                <w:szCs w:val="24"/>
              </w:rPr>
              <w:t>TC4427</w:t>
            </w:r>
            <w:r w:rsidRPr="002056F6">
              <w:rPr>
                <w:sz w:val="24"/>
                <w:szCs w:val="24"/>
              </w:rPr>
              <w:t>;</w:t>
            </w:r>
          </w:p>
        </w:tc>
        <w:tc>
          <w:tcPr>
            <w:tcW w:w="1973" w:type="dxa"/>
            <w:tcBorders>
              <w:top w:val="single" w:sz="12" w:space="0" w:color="auto"/>
            </w:tcBorders>
          </w:tcPr>
          <w:p w14:paraId="1130B0FC" w14:textId="2CD917B9" w:rsidR="009B6884" w:rsidRPr="008D5D9C" w:rsidRDefault="002056F6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PC; Lötkolben</w:t>
            </w:r>
            <w:r w:rsidR="00B90479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12" w:type="dxa"/>
            <w:tcBorders>
              <w:top w:val="single" w:sz="12" w:space="0" w:color="auto"/>
            </w:tcBorders>
          </w:tcPr>
          <w:p w14:paraId="1402659A" w14:textId="02B8B4C6" w:rsidR="009B6884" w:rsidRDefault="002056F6" w:rsidP="008043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~100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€</w:t>
            </w:r>
          </w:p>
        </w:tc>
      </w:tr>
      <w:tr w:rsidR="00B90479" w14:paraId="46AB910A" w14:textId="77777777" w:rsidTr="00230CA2">
        <w:tc>
          <w:tcPr>
            <w:tcW w:w="1102" w:type="dxa"/>
          </w:tcPr>
          <w:p w14:paraId="1E0702AA" w14:textId="2976A5B6" w:rsidR="009B6884" w:rsidRPr="008D5D9C" w:rsidRDefault="00CF7C68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</w:t>
            </w:r>
            <w:r w:rsidR="00B90479">
              <w:rPr>
                <w:sz w:val="24"/>
                <w:szCs w:val="24"/>
                <w:lang w:val="en-US"/>
              </w:rPr>
              <w:t>org.</w:t>
            </w:r>
          </w:p>
        </w:tc>
        <w:tc>
          <w:tcPr>
            <w:tcW w:w="1943" w:type="dxa"/>
          </w:tcPr>
          <w:p w14:paraId="0DFDFADE" w14:textId="160F89CB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Komponenten besorgen</w:t>
            </w:r>
            <w:r w:rsidR="00B90479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164" w:type="dxa"/>
          </w:tcPr>
          <w:p w14:paraId="638DD895" w14:textId="7198E0F8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Mus;</w:t>
            </w:r>
          </w:p>
        </w:tc>
        <w:tc>
          <w:tcPr>
            <w:tcW w:w="1775" w:type="dxa"/>
          </w:tcPr>
          <w:p w14:paraId="53BAC656" w14:textId="2B91DE72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Netzteil</w:t>
            </w:r>
            <w:r w:rsidR="00B90479">
              <w:rPr>
                <w:sz w:val="24"/>
                <w:szCs w:val="24"/>
                <w:lang w:val="en-US"/>
              </w:rPr>
              <w:t>;</w:t>
            </w:r>
            <w:r w:rsidR="00B90479">
              <w:rPr>
                <w:sz w:val="24"/>
                <w:szCs w:val="24"/>
                <w:lang w:val="en-US"/>
              </w:rPr>
              <w:br/>
              <w:t xml:space="preserve">Step-Up-Down-Wandler; </w:t>
            </w:r>
            <w:r w:rsidR="00B90479">
              <w:rPr>
                <w:sz w:val="24"/>
                <w:szCs w:val="24"/>
                <w:lang w:val="en-US"/>
              </w:rPr>
              <w:br/>
              <w:t>DC-Buchse;</w:t>
            </w:r>
          </w:p>
        </w:tc>
        <w:tc>
          <w:tcPr>
            <w:tcW w:w="1973" w:type="dxa"/>
          </w:tcPr>
          <w:p w14:paraId="3F57B4E6" w14:textId="6A348F7C" w:rsidR="009B6884" w:rsidRPr="008D5D9C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Lötkolben;</w:t>
            </w:r>
          </w:p>
        </w:tc>
        <w:tc>
          <w:tcPr>
            <w:tcW w:w="1812" w:type="dxa"/>
          </w:tcPr>
          <w:p w14:paraId="22C3A55C" w14:textId="578DCCB8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~20-40€</w:t>
            </w:r>
          </w:p>
        </w:tc>
      </w:tr>
      <w:tr w:rsidR="00B90479" w14:paraId="59A1F835" w14:textId="77777777" w:rsidTr="00230CA2">
        <w:tc>
          <w:tcPr>
            <w:tcW w:w="1102" w:type="dxa"/>
          </w:tcPr>
          <w:p w14:paraId="3EE80593" w14:textId="1FA37737" w:rsidR="009B6884" w:rsidRPr="008D5D9C" w:rsidRDefault="00CF7C68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</w:t>
            </w:r>
          </w:p>
        </w:tc>
        <w:tc>
          <w:tcPr>
            <w:tcW w:w="1943" w:type="dxa"/>
          </w:tcPr>
          <w:p w14:paraId="662AA32E" w14:textId="6D25E412" w:rsidR="009B6884" w:rsidRPr="008D5D9C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siehe Phasen 1-3;</w:t>
            </w:r>
          </w:p>
        </w:tc>
        <w:tc>
          <w:tcPr>
            <w:tcW w:w="1164" w:type="dxa"/>
          </w:tcPr>
          <w:p w14:paraId="0CC30031" w14:textId="2F64E991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Sch;</w:t>
            </w:r>
          </w:p>
        </w:tc>
        <w:tc>
          <w:tcPr>
            <w:tcW w:w="1775" w:type="dxa"/>
          </w:tcPr>
          <w:p w14:paraId="2FEB2188" w14:textId="1F9127A2" w:rsidR="009B6884" w:rsidRPr="008D5D9C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Arduino Due;</w:t>
            </w:r>
          </w:p>
        </w:tc>
        <w:tc>
          <w:tcPr>
            <w:tcW w:w="1973" w:type="dxa"/>
          </w:tcPr>
          <w:p w14:paraId="6A722E0E" w14:textId="11716513" w:rsidR="009B6884" w:rsidRPr="008D5D9C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Oszilloskop;</w:t>
            </w:r>
            <w:r>
              <w:rPr>
                <w:sz w:val="24"/>
                <w:szCs w:val="24"/>
                <w:lang w:val="en-US"/>
              </w:rPr>
              <w:br/>
              <w:t>Spannungsquelle;</w:t>
            </w:r>
          </w:p>
        </w:tc>
        <w:tc>
          <w:tcPr>
            <w:tcW w:w="1812" w:type="dxa"/>
          </w:tcPr>
          <w:p w14:paraId="395DAC26" w14:textId="00B38D22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90479" w:rsidRPr="00883E2D" w14:paraId="4839FC36" w14:textId="77777777" w:rsidTr="00230CA2">
        <w:tc>
          <w:tcPr>
            <w:tcW w:w="1102" w:type="dxa"/>
          </w:tcPr>
          <w:p w14:paraId="35BBF141" w14:textId="2785029B" w:rsidR="009B6884" w:rsidRPr="008D5D9C" w:rsidRDefault="00CF7C68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</w:t>
            </w:r>
          </w:p>
        </w:tc>
        <w:tc>
          <w:tcPr>
            <w:tcW w:w="1943" w:type="dxa"/>
          </w:tcPr>
          <w:p w14:paraId="062328F4" w14:textId="28DE3377" w:rsidR="009B6884" w:rsidRPr="00B90479" w:rsidRDefault="00B90479" w:rsidP="009B6884">
            <w:pPr>
              <w:rPr>
                <w:sz w:val="24"/>
                <w:szCs w:val="24"/>
              </w:rPr>
            </w:pPr>
            <w:r w:rsidRPr="00B90479">
              <w:rPr>
                <w:sz w:val="24"/>
                <w:szCs w:val="24"/>
              </w:rPr>
              <w:t>Gehäuse 3D-Design;</w:t>
            </w:r>
            <w:r w:rsidRPr="00B90479">
              <w:rPr>
                <w:sz w:val="24"/>
                <w:szCs w:val="24"/>
              </w:rPr>
              <w:br/>
              <w:t>Prototypenbau a</w:t>
            </w:r>
            <w:r>
              <w:rPr>
                <w:sz w:val="24"/>
                <w:szCs w:val="24"/>
              </w:rPr>
              <w:t>us Holz</w:t>
            </w:r>
            <w:r w:rsidR="00230CA2">
              <w:rPr>
                <w:sz w:val="24"/>
                <w:szCs w:val="24"/>
              </w:rPr>
              <w:t>;</w:t>
            </w:r>
          </w:p>
        </w:tc>
        <w:tc>
          <w:tcPr>
            <w:tcW w:w="1164" w:type="dxa"/>
          </w:tcPr>
          <w:p w14:paraId="0DE6C00E" w14:textId="62AD63A3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Sch;</w:t>
            </w:r>
          </w:p>
        </w:tc>
        <w:tc>
          <w:tcPr>
            <w:tcW w:w="1775" w:type="dxa"/>
          </w:tcPr>
          <w:p w14:paraId="0AD1E586" w14:textId="7837A308" w:rsidR="009B6884" w:rsidRPr="0039554E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PLA-Filament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Holzplatten</w:t>
            </w:r>
          </w:p>
        </w:tc>
        <w:tc>
          <w:tcPr>
            <w:tcW w:w="1973" w:type="dxa"/>
          </w:tcPr>
          <w:p w14:paraId="315F08F7" w14:textId="2E026493" w:rsidR="009B6884" w:rsidRPr="008D5D9C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3D-Drucker;</w:t>
            </w:r>
            <w:r>
              <w:rPr>
                <w:sz w:val="24"/>
                <w:szCs w:val="24"/>
                <w:lang w:val="en-US"/>
              </w:rPr>
              <w:br/>
              <w:t>Lasercutter;</w:t>
            </w:r>
          </w:p>
        </w:tc>
        <w:tc>
          <w:tcPr>
            <w:tcW w:w="1812" w:type="dxa"/>
          </w:tcPr>
          <w:p w14:paraId="25E7C9EB" w14:textId="3305D894" w:rsidR="009B6884" w:rsidRPr="0039554E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~50€</w:t>
            </w:r>
          </w:p>
        </w:tc>
      </w:tr>
      <w:tr w:rsidR="00B90479" w:rsidRPr="00193FC2" w14:paraId="1FD94085" w14:textId="77777777" w:rsidTr="00230CA2">
        <w:tc>
          <w:tcPr>
            <w:tcW w:w="1102" w:type="dxa"/>
          </w:tcPr>
          <w:p w14:paraId="738D742A" w14:textId="47B45852" w:rsidR="009B6884" w:rsidRPr="008D5D9C" w:rsidRDefault="00CF7C68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943" w:type="dxa"/>
          </w:tcPr>
          <w:p w14:paraId="14AE5337" w14:textId="7D6BBA7C" w:rsidR="009B6884" w:rsidRPr="008D5D9C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Testen</w:t>
            </w:r>
            <w:r w:rsidR="00230CA2">
              <w:rPr>
                <w:sz w:val="24"/>
                <w:szCs w:val="24"/>
                <w:lang w:val="en-US"/>
              </w:rPr>
              <w:t xml:space="preserve"> der HW &amp; SW</w:t>
            </w:r>
          </w:p>
        </w:tc>
        <w:tc>
          <w:tcPr>
            <w:tcW w:w="1164" w:type="dxa"/>
          </w:tcPr>
          <w:p w14:paraId="7EBB2471" w14:textId="77D0AA08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Mus; Sch;</w:t>
            </w:r>
          </w:p>
        </w:tc>
        <w:tc>
          <w:tcPr>
            <w:tcW w:w="1775" w:type="dxa"/>
          </w:tcPr>
          <w:p w14:paraId="6C165064" w14:textId="583ED539" w:rsidR="00A34589" w:rsidRPr="008D5D9C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Fertige Prototypen;</w:t>
            </w:r>
          </w:p>
        </w:tc>
        <w:tc>
          <w:tcPr>
            <w:tcW w:w="1973" w:type="dxa"/>
          </w:tcPr>
          <w:p w14:paraId="2F16FE25" w14:textId="463F41A6" w:rsidR="009B6884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Oszilloskop;</w:t>
            </w:r>
            <w:r>
              <w:rPr>
                <w:sz w:val="24"/>
                <w:szCs w:val="24"/>
                <w:lang w:val="en-US"/>
              </w:rPr>
              <w:br/>
              <w:t>Spannungsquelle;</w:t>
            </w:r>
          </w:p>
        </w:tc>
        <w:tc>
          <w:tcPr>
            <w:tcW w:w="1812" w:type="dxa"/>
          </w:tcPr>
          <w:p w14:paraId="2020A7FC" w14:textId="2E0DDBFD" w:rsidR="009B6884" w:rsidRPr="008D5D9C" w:rsidRDefault="002056F6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90479" w:rsidRPr="00193FC2" w14:paraId="6FCF919C" w14:textId="77777777" w:rsidTr="00230CA2">
        <w:tc>
          <w:tcPr>
            <w:tcW w:w="1102" w:type="dxa"/>
          </w:tcPr>
          <w:p w14:paraId="55EBC75C" w14:textId="0637E61D" w:rsidR="00B90479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Montage</w:t>
            </w:r>
          </w:p>
        </w:tc>
        <w:tc>
          <w:tcPr>
            <w:tcW w:w="1943" w:type="dxa"/>
          </w:tcPr>
          <w:p w14:paraId="514BE831" w14:textId="379B43F2" w:rsidR="00B90479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Finale Montage</w:t>
            </w:r>
          </w:p>
        </w:tc>
        <w:tc>
          <w:tcPr>
            <w:tcW w:w="1164" w:type="dxa"/>
          </w:tcPr>
          <w:p w14:paraId="68177C7C" w14:textId="17D38C7E" w:rsidR="00B90479" w:rsidRDefault="00B90479" w:rsidP="009B68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Mus; Sch;</w:t>
            </w:r>
          </w:p>
        </w:tc>
        <w:tc>
          <w:tcPr>
            <w:tcW w:w="1775" w:type="dxa"/>
          </w:tcPr>
          <w:p w14:paraId="680F9555" w14:textId="177C5ED9" w:rsidR="00B90479" w:rsidRPr="009962D3" w:rsidRDefault="009962D3" w:rsidP="009B6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HW</w:t>
            </w:r>
            <w:r w:rsidRPr="009962D3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br/>
              <w:t>Gehäuse;</w:t>
            </w:r>
            <w:r w:rsidRPr="009962D3">
              <w:rPr>
                <w:sz w:val="24"/>
                <w:szCs w:val="24"/>
              </w:rPr>
              <w:br/>
              <w:t>Schrauben;</w:t>
            </w:r>
            <w:r w:rsidRPr="009962D3">
              <w:rPr>
                <w:sz w:val="24"/>
                <w:szCs w:val="24"/>
              </w:rPr>
              <w:br/>
              <w:t>Muttern;</w:t>
            </w:r>
            <w:r w:rsidRPr="009962D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2K-Kleber;</w:t>
            </w:r>
            <w:r>
              <w:rPr>
                <w:sz w:val="24"/>
                <w:szCs w:val="24"/>
              </w:rPr>
              <w:br/>
              <w:t>…</w:t>
            </w:r>
          </w:p>
        </w:tc>
        <w:tc>
          <w:tcPr>
            <w:tcW w:w="1973" w:type="dxa"/>
          </w:tcPr>
          <w:p w14:paraId="38E0DA7C" w14:textId="1BA53DA2" w:rsidR="009962D3" w:rsidRPr="009962D3" w:rsidRDefault="009962D3" w:rsidP="009B6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Schraubendreher;</w:t>
            </w:r>
            <w:r>
              <w:rPr>
                <w:sz w:val="24"/>
                <w:szCs w:val="24"/>
              </w:rPr>
              <w:br/>
              <w:t>Zangen;</w:t>
            </w:r>
            <w:r>
              <w:rPr>
                <w:sz w:val="24"/>
                <w:szCs w:val="24"/>
              </w:rPr>
              <w:br/>
              <w:t>…</w:t>
            </w:r>
          </w:p>
        </w:tc>
        <w:tc>
          <w:tcPr>
            <w:tcW w:w="1812" w:type="dxa"/>
          </w:tcPr>
          <w:p w14:paraId="252AA383" w14:textId="7FFFDAA6" w:rsidR="00B90479" w:rsidRPr="009962D3" w:rsidRDefault="009962D3" w:rsidP="009B6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94EA1E1" w14:textId="2FD76664" w:rsidR="00673A51" w:rsidRDefault="00673A51" w:rsidP="00230CA2"/>
    <w:sectPr w:rsidR="00673A51" w:rsidSect="00230CA2">
      <w:headerReference w:type="default" r:id="rId8"/>
      <w:footerReference w:type="default" r:id="rId9"/>
      <w:pgSz w:w="11906" w:h="16838"/>
      <w:pgMar w:top="1080" w:right="1417" w:bottom="810" w:left="1417" w:header="0" w:footer="1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AA0EA" w14:textId="77777777" w:rsidR="001651ED" w:rsidRDefault="001651ED" w:rsidP="00D644C2">
      <w:pPr>
        <w:spacing w:after="0" w:line="240" w:lineRule="auto"/>
      </w:pPr>
      <w:r>
        <w:separator/>
      </w:r>
    </w:p>
  </w:endnote>
  <w:endnote w:type="continuationSeparator" w:id="0">
    <w:p w14:paraId="0672B1FC" w14:textId="77777777" w:rsidR="001651ED" w:rsidRDefault="001651ED" w:rsidP="00D6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330994"/>
      <w:docPartObj>
        <w:docPartGallery w:val="Page Numbers (Bottom of Page)"/>
        <w:docPartUnique/>
      </w:docPartObj>
    </w:sdtPr>
    <w:sdtContent>
      <w:p w14:paraId="256FFF1E" w14:textId="565F8E5C" w:rsidR="00230CA2" w:rsidRDefault="00230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51CE725" w14:textId="6480361E" w:rsidR="00230CA2" w:rsidRDefault="00230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80FA0" w14:textId="77777777" w:rsidR="001651ED" w:rsidRDefault="001651ED" w:rsidP="00D644C2">
      <w:pPr>
        <w:spacing w:after="0" w:line="240" w:lineRule="auto"/>
      </w:pPr>
      <w:r>
        <w:separator/>
      </w:r>
    </w:p>
  </w:footnote>
  <w:footnote w:type="continuationSeparator" w:id="0">
    <w:p w14:paraId="26977B54" w14:textId="77777777" w:rsidR="001651ED" w:rsidRDefault="001651ED" w:rsidP="00D6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DF624" w14:textId="77777777" w:rsidR="00D644C2" w:rsidRDefault="00D644C2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1B535F4" wp14:editId="0FE3B094">
          <wp:simplePos x="0" y="0"/>
          <wp:positionH relativeFrom="column">
            <wp:posOffset>1548130</wp:posOffset>
          </wp:positionH>
          <wp:positionV relativeFrom="paragraph">
            <wp:posOffset>85090</wp:posOffset>
          </wp:positionV>
          <wp:extent cx="2667000" cy="442595"/>
          <wp:effectExtent l="0" t="0" r="0" b="0"/>
          <wp:wrapNone/>
          <wp:docPr id="16" name="Grafik 16" descr="Bildergebnis für htlwien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htlwien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8853D" w14:textId="06838BFF" w:rsidR="00D644C2" w:rsidRDefault="00D644C2">
    <w:pPr>
      <w:pStyle w:val="Kopfzeile"/>
      <w:rPr>
        <w:lang w:val="en-US"/>
      </w:rPr>
    </w:pPr>
    <w:r>
      <w:rPr>
        <w:lang w:val="en-US"/>
      </w:rPr>
      <w:t>Schelepet Lukas</w:t>
    </w:r>
    <w:r>
      <w:rPr>
        <w:lang w:val="en-US"/>
      </w:rPr>
      <w:tab/>
    </w:r>
    <w:r>
      <w:rPr>
        <w:lang w:val="en-US"/>
      </w:rPr>
      <w:tab/>
    </w:r>
    <w:r w:rsidR="001C40B6">
      <w:rPr>
        <w:lang w:val="en-US"/>
      </w:rPr>
      <w:t>30</w:t>
    </w:r>
    <w:r>
      <w:rPr>
        <w:lang w:val="en-US"/>
      </w:rPr>
      <w:t>.0</w:t>
    </w:r>
    <w:r w:rsidR="001C40B6">
      <w:rPr>
        <w:lang w:val="en-US"/>
      </w:rPr>
      <w:t>9</w:t>
    </w:r>
    <w:r>
      <w:rPr>
        <w:lang w:val="en-US"/>
      </w:rPr>
      <w:t>.201</w:t>
    </w:r>
    <w:r w:rsidR="00C40B83">
      <w:rPr>
        <w:lang w:val="en-US"/>
      </w:rPr>
      <w:t>9</w:t>
    </w:r>
  </w:p>
  <w:p w14:paraId="034C5DEA" w14:textId="77777777" w:rsidR="00CB4EDB" w:rsidRPr="00D644C2" w:rsidRDefault="00CB4EDB">
    <w:pPr>
      <w:pStyle w:val="Kopfzeile"/>
      <w:rPr>
        <w:lang w:val="en-US"/>
      </w:rPr>
    </w:pPr>
    <w:r>
      <w:rPr>
        <w:lang w:val="en-US"/>
      </w:rPr>
      <w:t>Mustafica Anes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C81"/>
    <w:multiLevelType w:val="hybridMultilevel"/>
    <w:tmpl w:val="6B32B7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4231"/>
    <w:multiLevelType w:val="hybridMultilevel"/>
    <w:tmpl w:val="030A0D1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43969"/>
    <w:multiLevelType w:val="hybridMultilevel"/>
    <w:tmpl w:val="65CE2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614F3"/>
    <w:multiLevelType w:val="multilevel"/>
    <w:tmpl w:val="4FF016EE"/>
    <w:lvl w:ilvl="0">
      <w:start w:val="1"/>
      <w:numFmt w:val="decimal"/>
      <w:pStyle w:val="Labor-berschrift1"/>
      <w:lvlText w:val="%1."/>
      <w:lvlJc w:val="left"/>
      <w:pPr>
        <w:ind w:left="360" w:hanging="360"/>
      </w:pPr>
      <w:rPr>
        <w:rFonts w:ascii="BankGothic Lt BT" w:eastAsiaTheme="minorHAnsi" w:hAnsi="BankGothic Lt BT" w:cstheme="minorBidi" w:hint="default"/>
      </w:rPr>
    </w:lvl>
    <w:lvl w:ilvl="1">
      <w:start w:val="1"/>
      <w:numFmt w:val="decimal"/>
      <w:pStyle w:val="Labor-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Labor-berschrift3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4" w15:restartNumberingAfterBreak="0">
    <w:nsid w:val="47887BED"/>
    <w:multiLevelType w:val="hybridMultilevel"/>
    <w:tmpl w:val="F20088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F6BEF"/>
    <w:multiLevelType w:val="hybridMultilevel"/>
    <w:tmpl w:val="F50A3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C2"/>
    <w:rsid w:val="00034A4A"/>
    <w:rsid w:val="0004288F"/>
    <w:rsid w:val="00056EA5"/>
    <w:rsid w:val="00064BA4"/>
    <w:rsid w:val="000652D3"/>
    <w:rsid w:val="000A7DA2"/>
    <w:rsid w:val="000B33ED"/>
    <w:rsid w:val="001171CC"/>
    <w:rsid w:val="001651ED"/>
    <w:rsid w:val="00193FC2"/>
    <w:rsid w:val="001B2898"/>
    <w:rsid w:val="001C40B6"/>
    <w:rsid w:val="001D039F"/>
    <w:rsid w:val="001D3E62"/>
    <w:rsid w:val="001E7A28"/>
    <w:rsid w:val="002056F6"/>
    <w:rsid w:val="00230CA2"/>
    <w:rsid w:val="002D1F7B"/>
    <w:rsid w:val="002D2AD5"/>
    <w:rsid w:val="0033023A"/>
    <w:rsid w:val="0037324D"/>
    <w:rsid w:val="003947B0"/>
    <w:rsid w:val="0039554E"/>
    <w:rsid w:val="003D24B6"/>
    <w:rsid w:val="00410E16"/>
    <w:rsid w:val="0047203A"/>
    <w:rsid w:val="004A250F"/>
    <w:rsid w:val="004E7D50"/>
    <w:rsid w:val="00520242"/>
    <w:rsid w:val="005523E2"/>
    <w:rsid w:val="006431BC"/>
    <w:rsid w:val="0065250F"/>
    <w:rsid w:val="00673A51"/>
    <w:rsid w:val="006D1E41"/>
    <w:rsid w:val="006F4985"/>
    <w:rsid w:val="00797793"/>
    <w:rsid w:val="008043E7"/>
    <w:rsid w:val="00817A22"/>
    <w:rsid w:val="00880431"/>
    <w:rsid w:val="00883E2D"/>
    <w:rsid w:val="00890204"/>
    <w:rsid w:val="008D5D9C"/>
    <w:rsid w:val="008F47BB"/>
    <w:rsid w:val="009962D3"/>
    <w:rsid w:val="009B5523"/>
    <w:rsid w:val="009B6884"/>
    <w:rsid w:val="009F1ED6"/>
    <w:rsid w:val="00A03287"/>
    <w:rsid w:val="00A34589"/>
    <w:rsid w:val="00A454C5"/>
    <w:rsid w:val="00A61C3A"/>
    <w:rsid w:val="00A94BAC"/>
    <w:rsid w:val="00AE19A7"/>
    <w:rsid w:val="00AF411C"/>
    <w:rsid w:val="00B31C76"/>
    <w:rsid w:val="00B864FB"/>
    <w:rsid w:val="00B86F26"/>
    <w:rsid w:val="00B90479"/>
    <w:rsid w:val="00BB5C75"/>
    <w:rsid w:val="00C01F55"/>
    <w:rsid w:val="00C27B9F"/>
    <w:rsid w:val="00C33818"/>
    <w:rsid w:val="00C40B83"/>
    <w:rsid w:val="00C76DFC"/>
    <w:rsid w:val="00CA17E8"/>
    <w:rsid w:val="00CB4EDB"/>
    <w:rsid w:val="00CF7C68"/>
    <w:rsid w:val="00D21795"/>
    <w:rsid w:val="00D644C2"/>
    <w:rsid w:val="00E245D2"/>
    <w:rsid w:val="00E3253C"/>
    <w:rsid w:val="00E80E39"/>
    <w:rsid w:val="00EB122F"/>
    <w:rsid w:val="00F16496"/>
    <w:rsid w:val="00F473F5"/>
    <w:rsid w:val="00F5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92004"/>
  <w15:chartTrackingRefBased/>
  <w15:docId w15:val="{FDA9B9DC-786B-47B3-B7F9-57CFF3C2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A250F"/>
  </w:style>
  <w:style w:type="paragraph" w:styleId="berschrift1">
    <w:name w:val="heading 1"/>
    <w:basedOn w:val="Standard"/>
    <w:next w:val="Standard"/>
    <w:link w:val="berschrift1Zchn"/>
    <w:uiPriority w:val="9"/>
    <w:qFormat/>
    <w:rsid w:val="004A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2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abor-berschrift1">
    <w:name w:val="Labor - Überschrift 1"/>
    <w:basedOn w:val="berschrift1"/>
    <w:next w:val="Standard"/>
    <w:link w:val="Labor-berschrift1Zchn"/>
    <w:qFormat/>
    <w:rsid w:val="004A250F"/>
    <w:pPr>
      <w:numPr>
        <w:numId w:val="3"/>
      </w:numPr>
    </w:pPr>
    <w:rPr>
      <w:rFonts w:ascii="BankGothic Lt BT" w:hAnsi="BankGothic Lt BT"/>
      <w:color w:val="auto"/>
      <w:szCs w:val="36"/>
    </w:rPr>
  </w:style>
  <w:style w:type="character" w:customStyle="1" w:styleId="Labor-berschrift1Zchn">
    <w:name w:val="Labor - Überschrift 1 Zchn"/>
    <w:basedOn w:val="Absatz-Standardschriftart"/>
    <w:link w:val="Labor-berschrift1"/>
    <w:rsid w:val="004A250F"/>
    <w:rPr>
      <w:rFonts w:ascii="BankGothic Lt BT" w:eastAsiaTheme="majorEastAsia" w:hAnsi="BankGothic Lt BT" w:cstheme="majorBidi"/>
      <w:sz w:val="32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abor-berschrift2">
    <w:name w:val="Labor - Überschrift 2"/>
    <w:basedOn w:val="berschrift2"/>
    <w:next w:val="Standard"/>
    <w:link w:val="Labor-berschrift2Zchn"/>
    <w:qFormat/>
    <w:rsid w:val="004A250F"/>
    <w:pPr>
      <w:numPr>
        <w:ilvl w:val="1"/>
        <w:numId w:val="3"/>
      </w:numPr>
    </w:pPr>
    <w:rPr>
      <w:rFonts w:ascii="BankGothic Lt BT" w:hAnsi="BankGothic Lt BT"/>
      <w:color w:val="auto"/>
      <w:sz w:val="32"/>
      <w:szCs w:val="36"/>
    </w:rPr>
  </w:style>
  <w:style w:type="character" w:customStyle="1" w:styleId="Labor-berschrift2Zchn">
    <w:name w:val="Labor - Überschrift 2 Zchn"/>
    <w:basedOn w:val="Absatz-Standardschriftart"/>
    <w:link w:val="Labor-berschrift2"/>
    <w:rsid w:val="004A250F"/>
    <w:rPr>
      <w:rFonts w:ascii="BankGothic Lt BT" w:eastAsiaTheme="majorEastAsia" w:hAnsi="BankGothic Lt BT" w:cstheme="majorBidi"/>
      <w:sz w:val="32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2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bor-berschrift3">
    <w:name w:val="Labor - Überschrift 3"/>
    <w:basedOn w:val="Listenabsatz"/>
    <w:next w:val="Standard"/>
    <w:link w:val="Labor-berschrift3Zchn"/>
    <w:qFormat/>
    <w:rsid w:val="004A250F"/>
    <w:pPr>
      <w:numPr>
        <w:ilvl w:val="2"/>
        <w:numId w:val="1"/>
      </w:numPr>
    </w:pPr>
    <w:rPr>
      <w:rFonts w:ascii="BankGothic Lt BT" w:hAnsi="BankGothic Lt BT"/>
      <w:sz w:val="32"/>
      <w:szCs w:val="36"/>
    </w:rPr>
  </w:style>
  <w:style w:type="character" w:customStyle="1" w:styleId="Labor-berschrift3Zchn">
    <w:name w:val="Labor - Überschrift 3 Zchn"/>
    <w:basedOn w:val="Absatz-Standardschriftart"/>
    <w:link w:val="Labor-berschrift3"/>
    <w:rsid w:val="004A250F"/>
    <w:rPr>
      <w:rFonts w:ascii="BankGothic Lt BT" w:hAnsi="BankGothic Lt BT"/>
      <w:sz w:val="32"/>
      <w:szCs w:val="36"/>
    </w:rPr>
  </w:style>
  <w:style w:type="paragraph" w:styleId="Listenabsatz">
    <w:name w:val="List Paragraph"/>
    <w:basedOn w:val="Standard"/>
    <w:uiPriority w:val="34"/>
    <w:qFormat/>
    <w:rsid w:val="004A250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6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64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44C2"/>
  </w:style>
  <w:style w:type="paragraph" w:styleId="Fuzeile">
    <w:name w:val="footer"/>
    <w:basedOn w:val="Standard"/>
    <w:link w:val="FuzeileZchn"/>
    <w:uiPriority w:val="99"/>
    <w:unhideWhenUsed/>
    <w:rsid w:val="00D64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44C2"/>
  </w:style>
  <w:style w:type="table" w:styleId="Tabellenraster">
    <w:name w:val="Table Grid"/>
    <w:basedOn w:val="NormaleTabelle"/>
    <w:uiPriority w:val="39"/>
    <w:rsid w:val="0081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B83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73A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73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3A51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unhideWhenUsed/>
    <w:rsid w:val="0055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inst</b:Tag>
    <b:SourceType>InternetSite</b:SourceType>
    <b:Guid>{C70850A6-6580-4A28-8D56-EFC2E47D49D4}</b:Guid>
    <b:URL>https://cdn.instructables.com/FZG/LBSQ/JEYIURCE/FZGLBSQJEYIURCE.LARGE.jpg?auto=webp&amp;width=369</b:URL>
    <b:Title>instructables.com</b:Title>
    <b:LCID>en-US</b:LCID>
    <b:RefOrder>1</b:RefOrder>
  </b:Source>
</b:Sources>
</file>

<file path=customXml/itemProps1.xml><?xml version="1.0" encoding="utf-8"?>
<ds:datastoreItem xmlns:ds="http://schemas.openxmlformats.org/officeDocument/2006/customXml" ds:itemID="{2E48A461-F67C-4138-8859-AFBB0DDA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Schelepet Lukas</dc:creator>
  <cp:keywords/>
  <dc:description/>
  <cp:lastModifiedBy>Lukas Schelepet</cp:lastModifiedBy>
  <cp:revision>4</cp:revision>
  <dcterms:created xsi:type="dcterms:W3CDTF">2019-09-30T20:45:00Z</dcterms:created>
  <dcterms:modified xsi:type="dcterms:W3CDTF">2019-10-01T05:58:00Z</dcterms:modified>
</cp:coreProperties>
</file>