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. Знайти суми елементів у вказаній області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номери рядків від 0 до половини, стовпці від 0 до половини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1775460" cy="11277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номери рядків від 0 до половини, стовпці від половини до кінця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653540" cy="116586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3)номери рядків (від половини до кінця, стовпці від 0 до половини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1684020" cy="11353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номери рядків від половини до кінця , стовпці від половини до кінця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1615440" cy="11353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5) Суму парних рядків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 Суму непарних стовпців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7) У парних рядках – непарні стовпці, у непарних – парні.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Задача 2</w:t>
      </w:r>
      <w:r w:rsidDel="00000000" w:rsidR="00000000" w:rsidRPr="00000000">
        <w:rPr>
          <w:rtl w:val="0"/>
        </w:rPr>
        <w:t xml:space="preserve">. Дано інформацію про прибуток К магазинів протягом тижня. Знайти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загальний прибуток кожного масиву за тиждень;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загальний прибуток усіх магазинів по дням (загальний прибуток усіх магазинів за понеділок, за вівторок, і т.д.);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загальний прибуток за робочі дні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загальний прибуток за вихідні дні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5) максимальний прибуток за середу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6) сформувати загальний список (одновимірний масив) зі значенням, які що більші за 200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7) відсортувати кожен тиждень за зростанням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8) відсортувати тижні (рядки) за спаданням максимального елементи у цьому тижні (рядку), тобто при порівнянні рядків потрібно порівнювати максимальні елементи у кожному з цих рядків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8) упорядкувати тижні (рядки) за спаданням суми елементів у рядку (тобто при порівнянні двох рядків треба знайти суму кожного з рядків і порівнювати ці суми, на основі цих сум буде зрозуміло, який з елементів повинен іти раніше).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. Морський бій. Випадковим чином на двовимірному полі розміром 6*6 розташовується 5 кораблів. Користувач стріляє вказуючи координати. Гра продовжується поки не потоплено усі кораблі або у користувача не закінчаться снаряди.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F1A10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uGMFWQ3UaFmT6wvF/P6UM8PFLw==">CgMxLjAyCGguZ2pkZ3hzOAByITFWNlU5aDE1SlNNY2hPU0dXQ05RTlRhcnpZZXFHdnRESQ==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2023-03-14T14:18:00Z</dcterms:created>
  <dc:creator>Home</dc:creator>
</cp:coreProperties>
</file>