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C602" w14:textId="23ED04B1" w:rsidR="009C6BB3" w:rsidRPr="00225E04" w:rsidRDefault="00332461" w:rsidP="009C6BB3">
      <w:pPr>
        <w:snapToGrid w:val="0"/>
        <w:rPr>
          <w:rFonts w:ascii="Times New Roman" w:hAnsi="Times New Roman" w:cs="Times New Roman"/>
          <w:sz w:val="20"/>
          <w:szCs w:val="20"/>
        </w:rPr>
      </w:pPr>
      <w:r w:rsidRPr="00225E04">
        <w:rPr>
          <w:rFonts w:ascii="Times New Roman" w:hAnsi="Times New Roman" w:cs="Times New Roman"/>
          <w:sz w:val="20"/>
          <w:szCs w:val="20"/>
        </w:rPr>
        <w:t>Table S</w:t>
      </w:r>
      <w:r w:rsidR="00FC6969">
        <w:rPr>
          <w:rFonts w:ascii="Times New Roman" w:hAnsi="Times New Roman" w:cs="Times New Roman"/>
          <w:sz w:val="20"/>
          <w:szCs w:val="20"/>
        </w:rPr>
        <w:t>2:</w:t>
      </w:r>
      <w:r w:rsidRPr="00225E04">
        <w:rPr>
          <w:rFonts w:ascii="Times New Roman" w:hAnsi="Times New Roman" w:cs="Times New Roman"/>
          <w:sz w:val="20"/>
          <w:szCs w:val="20"/>
        </w:rPr>
        <w:t xml:space="preserve"> G001 schedule of procedures.</w:t>
      </w:r>
    </w:p>
    <w:p w14:paraId="182CBF4D" w14:textId="77777777" w:rsidR="00225E04" w:rsidRPr="009C6BB3" w:rsidRDefault="00225E04" w:rsidP="009C6BB3">
      <w:pPr>
        <w:snapToGrid w:val="0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583"/>
        <w:gridCol w:w="521"/>
        <w:gridCol w:w="524"/>
        <w:gridCol w:w="397"/>
        <w:gridCol w:w="521"/>
        <w:gridCol w:w="397"/>
        <w:gridCol w:w="521"/>
        <w:gridCol w:w="521"/>
        <w:gridCol w:w="521"/>
        <w:gridCol w:w="521"/>
        <w:gridCol w:w="933"/>
        <w:gridCol w:w="565"/>
        <w:gridCol w:w="283"/>
        <w:gridCol w:w="283"/>
        <w:gridCol w:w="283"/>
        <w:gridCol w:w="283"/>
        <w:gridCol w:w="283"/>
        <w:gridCol w:w="283"/>
        <w:gridCol w:w="316"/>
        <w:gridCol w:w="316"/>
        <w:gridCol w:w="565"/>
      </w:tblGrid>
      <w:tr w:rsidR="00855204" w:rsidRPr="00FE7D04" w14:paraId="1DA5DF87" w14:textId="77777777" w:rsidTr="00EF1877">
        <w:trPr>
          <w:trHeight w:val="144"/>
        </w:trPr>
        <w:tc>
          <w:tcPr>
            <w:tcW w:w="1365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495B873" w14:textId="0B5EC297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Visit Number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</w:tcPr>
          <w:p w14:paraId="0ED20333" w14:textId="77777777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172D3" w14:textId="4D5BCA49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</w:tcPr>
          <w:p w14:paraId="632EE470" w14:textId="556C2B89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</w:tcPr>
          <w:p w14:paraId="18FE8A16" w14:textId="77777777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</w:tcPr>
          <w:p w14:paraId="780428F5" w14:textId="77777777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</w:tcPr>
          <w:p w14:paraId="52A43D55" w14:textId="31CEF884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</w:tcPr>
          <w:p w14:paraId="01D1C950" w14:textId="6C20C04F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</w:tcPr>
          <w:p w14:paraId="6824B6F6" w14:textId="3F7E872B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</w:tcPr>
          <w:p w14:paraId="638BDE59" w14:textId="741448D2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</w:tcPr>
          <w:p w14:paraId="07DDEB28" w14:textId="679C456B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7A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</w:tcPr>
          <w:p w14:paraId="67930371" w14:textId="71201700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F802CF" w14:textId="771F41E0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90833B" w14:textId="7A9F9D9A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076BF1" w14:textId="77777777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C4B99D" w14:textId="77777777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</w:tcPr>
          <w:p w14:paraId="2211BDAA" w14:textId="77777777" w:rsidR="00855204" w:rsidRPr="00FE7D04" w:rsidRDefault="00855204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496C9494" w14:textId="77777777" w:rsidTr="00EF1877">
        <w:trPr>
          <w:trHeight w:val="144"/>
        </w:trPr>
        <w:tc>
          <w:tcPr>
            <w:tcW w:w="136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65A968" w14:textId="4219238A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Study Month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20EFE5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-2.5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69FFA5D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-1</w:t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25470EA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7CA483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4C017D3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85EB226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E533FF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B088F76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27462D5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6004B5D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457FB49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E500AD0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FBBD1F6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372A2B5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4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D8D984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8</w:t>
            </w: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D1D55AC" w14:textId="77777777" w:rsidR="00332461" w:rsidRPr="00FE7D04" w:rsidRDefault="00332461" w:rsidP="009C6BB3">
            <w:pPr>
              <w:snapToGri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24090C" w:rsidRPr="00FE7D04" w14:paraId="7854C6D3" w14:textId="77777777" w:rsidTr="00EF1877">
        <w:trPr>
          <w:trHeight w:val="144"/>
        </w:trPr>
        <w:tc>
          <w:tcPr>
            <w:tcW w:w="136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8CDD9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Study Week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81DABF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-10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55A1E5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-4</w:t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D4A7E4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DDBCDC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473011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AFEDF5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ECA3D8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A8589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85B50D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238A2D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9</w:t>
            </w: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CCEE00" w14:textId="747CF375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10</w:t>
            </w:r>
            <w:r w:rsidR="00EF3983"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DD33731" w14:textId="7894B328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11</w:t>
            </w:r>
            <w:r w:rsidR="00EF3983"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F9075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E9AE1A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4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CFB01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8A335D4" w14:textId="1E001639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5</w:t>
            </w:r>
            <w:r w:rsidR="002E0A4B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6</w:t>
            </w:r>
          </w:p>
        </w:tc>
      </w:tr>
      <w:tr w:rsidR="0024090C" w:rsidRPr="00FE7D04" w14:paraId="315570C9" w14:textId="77777777" w:rsidTr="00EF1877">
        <w:trPr>
          <w:trHeight w:val="144"/>
        </w:trPr>
        <w:tc>
          <w:tcPr>
            <w:tcW w:w="136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5C916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Study Day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43D75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6A90F2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-28</w:t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EB7303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4C2BC1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D3</w:t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DB600E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A4DECF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87D4E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7FEBB3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2601F8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CA5E73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A30D4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1414BC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04520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DCCB13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44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0B835F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5FA608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392</w:t>
            </w:r>
          </w:p>
        </w:tc>
      </w:tr>
      <w:tr w:rsidR="0024090C" w:rsidRPr="00FE7D04" w14:paraId="2A9AFDA2" w14:textId="77777777" w:rsidTr="00EF1877">
        <w:trPr>
          <w:trHeight w:val="144"/>
        </w:trPr>
        <w:tc>
          <w:tcPr>
            <w:tcW w:w="136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D497C7" w14:textId="24D7DA33" w:rsidR="00332461" w:rsidRPr="00FE7D04" w:rsidRDefault="00332461" w:rsidP="00EF1877">
            <w:pP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Visit Windows (Days)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7CF6F1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BE53E8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-42 to +7</w:t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49CF9A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22DE2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B1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20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31"/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5B24203" w14:textId="04613DAF" w:rsidR="00332461" w:rsidRPr="00FE7D04" w:rsidRDefault="002E0A4B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+</w:t>
            </w:r>
            <w:r w:rsidR="00332461"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29B228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B1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20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33"/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487E8F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sym w:font="Symbol" w:char="F0B1"/>
            </w:r>
            <w:r w:rsidRPr="00FE7D0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sym w:font="Symbol" w:char="F020"/>
            </w:r>
            <w:r w:rsidRPr="00FE7D0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sym w:font="Symbol" w:char="F033"/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D01ECE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B1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20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33"/>
            </w:r>
          </w:p>
        </w:tc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DE94BB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B1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20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37"/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A0A1BA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 to +1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D462D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± 4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EDF8A6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± 3</w:t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CE284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B1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20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37"/>
            </w:r>
          </w:p>
        </w:tc>
        <w:tc>
          <w:tcPr>
            <w:tcW w:w="218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FECEE5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B1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20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37"/>
            </w:r>
          </w:p>
        </w:tc>
        <w:tc>
          <w:tcPr>
            <w:tcW w:w="244" w:type="pct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F8117D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B1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20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31"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ym w:font="Symbol" w:char="F034"/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67C5378" w14:textId="4BDD3B36" w:rsidR="00332461" w:rsidRPr="00FE7D04" w:rsidRDefault="00DD528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+</w:t>
            </w:r>
            <w:r w:rsidR="00332461"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28</w:t>
            </w:r>
          </w:p>
        </w:tc>
      </w:tr>
      <w:tr w:rsidR="0024090C" w:rsidRPr="00FE7D04" w14:paraId="1B5EAD2F" w14:textId="77777777" w:rsidTr="00EF1877">
        <w:trPr>
          <w:trHeight w:val="144"/>
        </w:trPr>
        <w:tc>
          <w:tcPr>
            <w:tcW w:w="1365" w:type="pct"/>
            <w:tcBorders>
              <w:top w:val="single" w:sz="4" w:space="0" w:color="auto"/>
            </w:tcBorders>
            <w:hideMark/>
          </w:tcPr>
          <w:p w14:paraId="1700FDEE" w14:textId="5205A6FC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Investigational Product/Placebo</w:t>
            </w:r>
          </w:p>
        </w:tc>
        <w:tc>
          <w:tcPr>
            <w:tcW w:w="225" w:type="pct"/>
            <w:tcBorders>
              <w:top w:val="single" w:sz="4" w:space="0" w:color="auto"/>
            </w:tcBorders>
            <w:hideMark/>
          </w:tcPr>
          <w:p w14:paraId="1C1A514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tcBorders>
              <w:top w:val="single" w:sz="4" w:space="0" w:color="auto"/>
            </w:tcBorders>
            <w:hideMark/>
          </w:tcPr>
          <w:p w14:paraId="38ACE50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tcBorders>
              <w:top w:val="single" w:sz="4" w:space="0" w:color="auto"/>
            </w:tcBorders>
            <w:hideMark/>
          </w:tcPr>
          <w:p w14:paraId="5BDA843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</w:tcBorders>
            <w:hideMark/>
          </w:tcPr>
          <w:p w14:paraId="690F5A4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tcBorders>
              <w:top w:val="single" w:sz="4" w:space="0" w:color="auto"/>
            </w:tcBorders>
            <w:hideMark/>
          </w:tcPr>
          <w:p w14:paraId="0D06E18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hideMark/>
          </w:tcPr>
          <w:p w14:paraId="5C07F24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hideMark/>
          </w:tcPr>
          <w:p w14:paraId="37E68B0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hideMark/>
          </w:tcPr>
          <w:p w14:paraId="226F467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hideMark/>
          </w:tcPr>
          <w:p w14:paraId="21EFC17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</w:tcBorders>
            <w:hideMark/>
          </w:tcPr>
          <w:p w14:paraId="05DDB17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</w:tcBorders>
            <w:hideMark/>
          </w:tcPr>
          <w:p w14:paraId="24EE2E2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</w:tcBorders>
            <w:hideMark/>
          </w:tcPr>
          <w:p w14:paraId="606C39D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</w:tcBorders>
            <w:hideMark/>
          </w:tcPr>
          <w:p w14:paraId="32F30FF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</w:tcBorders>
            <w:hideMark/>
          </w:tcPr>
          <w:p w14:paraId="31B87F6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tcBorders>
              <w:top w:val="single" w:sz="4" w:space="0" w:color="auto"/>
            </w:tcBorders>
            <w:hideMark/>
          </w:tcPr>
          <w:p w14:paraId="0DFC51E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</w:tcBorders>
            <w:hideMark/>
          </w:tcPr>
          <w:p w14:paraId="23DE1F2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06C2C019" w14:textId="77777777" w:rsidTr="00EF1877">
        <w:trPr>
          <w:trHeight w:val="144"/>
        </w:trPr>
        <w:tc>
          <w:tcPr>
            <w:tcW w:w="1365" w:type="pct"/>
            <w:hideMark/>
          </w:tcPr>
          <w:p w14:paraId="1A26A18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Leukapheresis</w:t>
            </w:r>
          </w:p>
        </w:tc>
        <w:tc>
          <w:tcPr>
            <w:tcW w:w="225" w:type="pct"/>
            <w:hideMark/>
          </w:tcPr>
          <w:p w14:paraId="570F1CB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79CCA70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3B31045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27FA7F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565B70F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D09A37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5D045F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218469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8588AA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57CC48A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530B8DD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7D4DA89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74A15E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60381A3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63525FC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6A31778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63D9CFC1" w14:textId="77777777" w:rsidTr="00EF1877">
        <w:trPr>
          <w:trHeight w:val="144"/>
        </w:trPr>
        <w:tc>
          <w:tcPr>
            <w:tcW w:w="1365" w:type="pct"/>
            <w:hideMark/>
          </w:tcPr>
          <w:p w14:paraId="78503AF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FNA</w:t>
            </w:r>
          </w:p>
        </w:tc>
        <w:tc>
          <w:tcPr>
            <w:tcW w:w="225" w:type="pct"/>
            <w:hideMark/>
          </w:tcPr>
          <w:p w14:paraId="38F25B2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449F260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883C6D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2702B8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0443AD5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35CE84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E46A15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46A8420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FF9BB9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6A9E80C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5DBEFB8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02C359F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1B5EDA8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0F254A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0BA71CF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250FA28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23C06F31" w14:textId="77777777" w:rsidTr="00EF1877">
        <w:trPr>
          <w:trHeight w:val="144"/>
        </w:trPr>
        <w:tc>
          <w:tcPr>
            <w:tcW w:w="1365" w:type="pct"/>
            <w:hideMark/>
          </w:tcPr>
          <w:p w14:paraId="3604155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Telephone Contact</w:t>
            </w:r>
          </w:p>
        </w:tc>
        <w:tc>
          <w:tcPr>
            <w:tcW w:w="225" w:type="pct"/>
            <w:hideMark/>
          </w:tcPr>
          <w:p w14:paraId="55B3E94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7209ED0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01D6753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B5B92D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231C8C5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193F938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70AAFC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0063F0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AADED2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7D6FCEA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4558B71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773B02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C39FC7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47967C7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44" w:type="pct"/>
            <w:gridSpan w:val="2"/>
            <w:hideMark/>
          </w:tcPr>
          <w:p w14:paraId="73313C3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42DFEE2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478BF113" w14:textId="77777777" w:rsidTr="00EF1877">
        <w:trPr>
          <w:trHeight w:val="144"/>
        </w:trPr>
        <w:tc>
          <w:tcPr>
            <w:tcW w:w="1365" w:type="pct"/>
            <w:hideMark/>
          </w:tcPr>
          <w:p w14:paraId="28766B8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Informed Consent/AOU</w:t>
            </w:r>
          </w:p>
        </w:tc>
        <w:tc>
          <w:tcPr>
            <w:tcW w:w="225" w:type="pct"/>
            <w:hideMark/>
          </w:tcPr>
          <w:p w14:paraId="6208649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7707344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6A6CFEE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27AC00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6A26830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27E326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E60B1D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E92B0A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C90286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216AA53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13506EB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0FB35BF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6EDCAAA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28C069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70E67A3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54EA9CB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2CE36852" w14:textId="77777777" w:rsidTr="00EF1877">
        <w:trPr>
          <w:trHeight w:val="144"/>
        </w:trPr>
        <w:tc>
          <w:tcPr>
            <w:tcW w:w="1365" w:type="pct"/>
            <w:hideMark/>
          </w:tcPr>
          <w:p w14:paraId="5EAC4DC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HIV Risk Assessment</w:t>
            </w:r>
          </w:p>
        </w:tc>
        <w:tc>
          <w:tcPr>
            <w:tcW w:w="225" w:type="pct"/>
            <w:hideMark/>
          </w:tcPr>
          <w:p w14:paraId="132FB58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2853389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1BAF803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6D71CD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75795F6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C4DFEA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7305A9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511071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94AA15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7F1CCDE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0F146A2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1D38C2B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592C5F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0AC071C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13D91D0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0B3C8C6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</w:tr>
      <w:tr w:rsidR="0024090C" w:rsidRPr="00FE7D04" w14:paraId="215319A6" w14:textId="77777777" w:rsidTr="00EF1877">
        <w:trPr>
          <w:trHeight w:val="144"/>
        </w:trPr>
        <w:tc>
          <w:tcPr>
            <w:tcW w:w="1365" w:type="pct"/>
            <w:hideMark/>
          </w:tcPr>
          <w:p w14:paraId="2B25D2E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HIV Risk Reduction Counseling</w:t>
            </w:r>
          </w:p>
        </w:tc>
        <w:tc>
          <w:tcPr>
            <w:tcW w:w="225" w:type="pct"/>
            <w:hideMark/>
          </w:tcPr>
          <w:p w14:paraId="6518BBD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00EAEB5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4F543AD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D61D45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5D1D216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196F44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726712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8CEEC4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54C6D1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5000DB0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4BE04C3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6D82F7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5EA2F55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CAB4BD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4289889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314AE57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</w:tr>
      <w:tr w:rsidR="0024090C" w:rsidRPr="00FE7D04" w14:paraId="3B98243C" w14:textId="77777777" w:rsidTr="00EF1877">
        <w:trPr>
          <w:trHeight w:val="144"/>
        </w:trPr>
        <w:tc>
          <w:tcPr>
            <w:tcW w:w="1365" w:type="pct"/>
            <w:hideMark/>
          </w:tcPr>
          <w:p w14:paraId="0C0BA6F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HIV-test and Counseling</w:t>
            </w:r>
          </w:p>
        </w:tc>
        <w:tc>
          <w:tcPr>
            <w:tcW w:w="225" w:type="pct"/>
            <w:hideMark/>
          </w:tcPr>
          <w:p w14:paraId="3611D56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6535CC8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5BF442A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4AD612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4A73D06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80F001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28287A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49B1F0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E0352E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609104D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3674B07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35A2635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31CA4E4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392A112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1DE0B55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X</w:t>
            </w: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218" w:type="pct"/>
            <w:hideMark/>
          </w:tcPr>
          <w:p w14:paraId="5099E94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</w:tr>
      <w:tr w:rsidR="0024090C" w:rsidRPr="00FE7D04" w14:paraId="6401B61D" w14:textId="77777777" w:rsidTr="00EF1877">
        <w:trPr>
          <w:trHeight w:val="144"/>
        </w:trPr>
        <w:tc>
          <w:tcPr>
            <w:tcW w:w="1365" w:type="pct"/>
            <w:hideMark/>
          </w:tcPr>
          <w:p w14:paraId="56B2F5E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Family Planning Counseling</w:t>
            </w:r>
          </w:p>
        </w:tc>
        <w:tc>
          <w:tcPr>
            <w:tcW w:w="225" w:type="pct"/>
            <w:hideMark/>
          </w:tcPr>
          <w:p w14:paraId="2A906C2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019291E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6EF3198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7F28855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508FA8A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244FC7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B96EC4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7F3215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553776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3E19627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6EE46A1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4BC5F66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048A9A6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5450F6E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411C748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7BAE2D0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77D51818" w14:textId="77777777" w:rsidTr="00EF1877">
        <w:trPr>
          <w:trHeight w:val="144"/>
        </w:trPr>
        <w:tc>
          <w:tcPr>
            <w:tcW w:w="1365" w:type="pct"/>
            <w:hideMark/>
          </w:tcPr>
          <w:p w14:paraId="30B4514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Social Impact Assessment</w:t>
            </w:r>
          </w:p>
        </w:tc>
        <w:tc>
          <w:tcPr>
            <w:tcW w:w="225" w:type="pct"/>
            <w:hideMark/>
          </w:tcPr>
          <w:p w14:paraId="109EC30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35AB7EF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0F318FE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B6AA57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455C00C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595E39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24A401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589EA4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6EE896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181A10C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3B03874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116888F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25BB9C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43F31B2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6064830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0B0271D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</w:tr>
      <w:tr w:rsidR="0024090C" w:rsidRPr="00FE7D04" w14:paraId="6DC7746D" w14:textId="77777777" w:rsidTr="00EF1877">
        <w:trPr>
          <w:trHeight w:val="144"/>
        </w:trPr>
        <w:tc>
          <w:tcPr>
            <w:tcW w:w="1365" w:type="pct"/>
            <w:hideMark/>
          </w:tcPr>
          <w:p w14:paraId="450A414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Comprehensive Medical History</w:t>
            </w:r>
          </w:p>
        </w:tc>
        <w:tc>
          <w:tcPr>
            <w:tcW w:w="225" w:type="pct"/>
            <w:hideMark/>
          </w:tcPr>
          <w:p w14:paraId="35767A9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1D499EC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C5C899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5181FA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39833EC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B0C54E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321D80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468F0F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8F1E41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62C8197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31853B7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5F4783F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559EBA5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455EFE4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684EF5B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38353F3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4092CA48" w14:textId="77777777" w:rsidTr="00EF1877">
        <w:trPr>
          <w:trHeight w:val="144"/>
        </w:trPr>
        <w:tc>
          <w:tcPr>
            <w:tcW w:w="1365" w:type="pct"/>
            <w:hideMark/>
          </w:tcPr>
          <w:p w14:paraId="17CA6A1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Interim Medical History</w:t>
            </w:r>
          </w:p>
        </w:tc>
        <w:tc>
          <w:tcPr>
            <w:tcW w:w="225" w:type="pct"/>
            <w:hideMark/>
          </w:tcPr>
          <w:p w14:paraId="4B53DA6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6AED8AA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35ED63E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F1EDED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0E5818A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4B789C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702D647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18742CE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3BEA931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311AEED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714A95F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5568CE7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30C6B1F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51A6CDD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44" w:type="pct"/>
            <w:gridSpan w:val="2"/>
            <w:hideMark/>
          </w:tcPr>
          <w:p w14:paraId="07337AE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5CFF134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</w:tr>
      <w:tr w:rsidR="0024090C" w:rsidRPr="00FE7D04" w14:paraId="4FF33DBE" w14:textId="77777777" w:rsidTr="00EF1877">
        <w:trPr>
          <w:trHeight w:val="144"/>
        </w:trPr>
        <w:tc>
          <w:tcPr>
            <w:tcW w:w="1365" w:type="pct"/>
            <w:hideMark/>
          </w:tcPr>
          <w:p w14:paraId="5A66F6E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Concomitant Medications</w:t>
            </w:r>
          </w:p>
        </w:tc>
        <w:tc>
          <w:tcPr>
            <w:tcW w:w="225" w:type="pct"/>
            <w:hideMark/>
          </w:tcPr>
          <w:p w14:paraId="3B1C134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3F1D611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652198D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54F0B3B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312B3DE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2F1EF1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766E96C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0B9B446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5E9D1EC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4CB2AAE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7D54693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2A554D6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2586596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X</w:t>
            </w: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218" w:type="pct"/>
            <w:gridSpan w:val="2"/>
            <w:hideMark/>
          </w:tcPr>
          <w:p w14:paraId="2E1FC19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1352B88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677D60B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19548756" w14:textId="77777777" w:rsidTr="00EF1877">
        <w:trPr>
          <w:trHeight w:val="144"/>
        </w:trPr>
        <w:tc>
          <w:tcPr>
            <w:tcW w:w="1365" w:type="pct"/>
            <w:hideMark/>
          </w:tcPr>
          <w:p w14:paraId="41947AE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General Physical Exam</w:t>
            </w:r>
          </w:p>
        </w:tc>
        <w:tc>
          <w:tcPr>
            <w:tcW w:w="225" w:type="pct"/>
            <w:hideMark/>
          </w:tcPr>
          <w:p w14:paraId="783B40A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142B95D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671F3C4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458695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3ECD86D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DB9EED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10BC18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B0C771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842854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2AFFC44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311A407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57272F0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154402A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6D27663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1B89FF4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181283B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643AF816" w14:textId="77777777" w:rsidTr="00EF1877">
        <w:trPr>
          <w:trHeight w:val="144"/>
        </w:trPr>
        <w:tc>
          <w:tcPr>
            <w:tcW w:w="1365" w:type="pct"/>
            <w:hideMark/>
          </w:tcPr>
          <w:p w14:paraId="5AD89F0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Directed Physical Exam</w:t>
            </w:r>
          </w:p>
        </w:tc>
        <w:tc>
          <w:tcPr>
            <w:tcW w:w="225" w:type="pct"/>
            <w:hideMark/>
          </w:tcPr>
          <w:p w14:paraId="4359662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57B17A4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4EACDCE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58A314A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035B63B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40D4DA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D68E84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CA3686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53E9CA7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4B09A30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4BC0354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27C9010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6538EBF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53C04F3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13AB186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25D47FE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</w:tr>
      <w:tr w:rsidR="0024090C" w:rsidRPr="00FE7D04" w14:paraId="078C23F5" w14:textId="77777777" w:rsidTr="00EF1877">
        <w:trPr>
          <w:trHeight w:val="144"/>
        </w:trPr>
        <w:tc>
          <w:tcPr>
            <w:tcW w:w="1365" w:type="pct"/>
            <w:hideMark/>
          </w:tcPr>
          <w:p w14:paraId="454C4EE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225" w:type="pct"/>
            <w:hideMark/>
          </w:tcPr>
          <w:p w14:paraId="1B7C489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09F8A93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237F46F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4D34CB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193335D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CA6454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1BBFD5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3F3094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DB81A2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0ACFFB7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67EF185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5A86859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5C001F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62175FB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35BF5E9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099DD8A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368FA3B6" w14:textId="77777777" w:rsidTr="00EF1877">
        <w:trPr>
          <w:trHeight w:val="144"/>
        </w:trPr>
        <w:tc>
          <w:tcPr>
            <w:tcW w:w="1365" w:type="pct"/>
            <w:hideMark/>
          </w:tcPr>
          <w:p w14:paraId="264C197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225" w:type="pct"/>
            <w:hideMark/>
          </w:tcPr>
          <w:p w14:paraId="5079AB3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66A9632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0B4D754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59A1CA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744950E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BB0ECB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D769AE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A204E2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46312A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47CF340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730C0CE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3058706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4BDE1CE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306B35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5319DA2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21D2FF0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30E67B5B" w14:textId="77777777" w:rsidTr="00EF1877">
        <w:trPr>
          <w:trHeight w:val="144"/>
        </w:trPr>
        <w:tc>
          <w:tcPr>
            <w:tcW w:w="1365" w:type="pct"/>
            <w:hideMark/>
          </w:tcPr>
          <w:p w14:paraId="3F885EF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Vital Signs</w:t>
            </w:r>
          </w:p>
        </w:tc>
        <w:tc>
          <w:tcPr>
            <w:tcW w:w="225" w:type="pct"/>
            <w:hideMark/>
          </w:tcPr>
          <w:p w14:paraId="6DB058D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214CF68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209ADC1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FF9E43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60B458C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1BFE6C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3A05112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F6FA2C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28C4206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071B07B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33041FE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404960C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5A13579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331306E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7BFCB2B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28611EC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</w:tr>
      <w:tr w:rsidR="0024090C" w:rsidRPr="00FE7D04" w14:paraId="13990B29" w14:textId="77777777" w:rsidTr="00EF1877">
        <w:trPr>
          <w:trHeight w:val="144"/>
        </w:trPr>
        <w:tc>
          <w:tcPr>
            <w:tcW w:w="1365" w:type="pct"/>
            <w:hideMark/>
          </w:tcPr>
          <w:p w14:paraId="15171B5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Cervical &amp; Axillary Lymph Nodes</w:t>
            </w: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225" w:type="pct"/>
            <w:hideMark/>
          </w:tcPr>
          <w:p w14:paraId="3280A4C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0C3F68A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779D8A4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71CEC2E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418BEC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45B0F6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X</w:t>
            </w: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7</w:t>
            </w:r>
          </w:p>
        </w:tc>
        <w:tc>
          <w:tcPr>
            <w:tcW w:w="201" w:type="pct"/>
            <w:hideMark/>
          </w:tcPr>
          <w:p w14:paraId="146A2CE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84A190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DAFCDD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3C7924F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0E8D2DB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591EBE1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0B6F233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41A6CAE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36C3A6B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0ADE777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069B2603" w14:textId="77777777" w:rsidTr="00EF1877">
        <w:trPr>
          <w:trHeight w:val="144"/>
        </w:trPr>
        <w:tc>
          <w:tcPr>
            <w:tcW w:w="1365" w:type="pct"/>
            <w:hideMark/>
          </w:tcPr>
          <w:p w14:paraId="714DE6F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Local &amp; Systemic Reactogenicity</w:t>
            </w:r>
          </w:p>
        </w:tc>
        <w:tc>
          <w:tcPr>
            <w:tcW w:w="225" w:type="pct"/>
            <w:hideMark/>
          </w:tcPr>
          <w:p w14:paraId="54A20E4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680AD2D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0248926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35242CC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47D718E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21E3266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2244A75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ED391D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58F910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7FBC30F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71AEF84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60787EF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09AB66E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0F96927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1E7DB91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5831B93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6EB1A520" w14:textId="77777777" w:rsidTr="00EF1877">
        <w:trPr>
          <w:trHeight w:val="144"/>
        </w:trPr>
        <w:tc>
          <w:tcPr>
            <w:tcW w:w="1365" w:type="pct"/>
            <w:hideMark/>
          </w:tcPr>
          <w:p w14:paraId="090DE8F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Adverse Events</w:t>
            </w:r>
          </w:p>
        </w:tc>
        <w:tc>
          <w:tcPr>
            <w:tcW w:w="225" w:type="pct"/>
            <w:hideMark/>
          </w:tcPr>
          <w:p w14:paraId="75AEA46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47E582A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4AD2BB2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1162A9A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11122C8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014302E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02D1F7F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4C224EC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5B34959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0B5BD86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5D89249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714D411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3BC61A5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218" w:type="pct"/>
            <w:gridSpan w:val="2"/>
            <w:hideMark/>
          </w:tcPr>
          <w:p w14:paraId="39EC7A0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401342C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3DF4AD8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021140A6" w14:textId="77777777" w:rsidTr="00EF1877">
        <w:trPr>
          <w:trHeight w:val="144"/>
        </w:trPr>
        <w:tc>
          <w:tcPr>
            <w:tcW w:w="1365" w:type="pct"/>
            <w:hideMark/>
          </w:tcPr>
          <w:p w14:paraId="199B653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Serious Adverse Events and/or </w:t>
            </w:r>
            <w:proofErr w:type="spellStart"/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pIMD</w:t>
            </w:r>
            <w:proofErr w:type="spellEnd"/>
          </w:p>
        </w:tc>
        <w:tc>
          <w:tcPr>
            <w:tcW w:w="225" w:type="pct"/>
            <w:hideMark/>
          </w:tcPr>
          <w:p w14:paraId="7987F40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6FA8CD8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39E2E94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511B114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16734A4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5FF666E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0AD7951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0B7EC0D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18B9924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222DD69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538EDB3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2A7C9DD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09BFA77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1888EEE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44" w:type="pct"/>
            <w:gridSpan w:val="2"/>
            <w:hideMark/>
          </w:tcPr>
          <w:p w14:paraId="5840F55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4F1209D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X</w:t>
            </w: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8</w:t>
            </w:r>
          </w:p>
        </w:tc>
      </w:tr>
      <w:tr w:rsidR="0024090C" w:rsidRPr="00FE7D04" w14:paraId="3A3846BC" w14:textId="77777777" w:rsidTr="00EF1877">
        <w:trPr>
          <w:trHeight w:val="144"/>
        </w:trPr>
        <w:tc>
          <w:tcPr>
            <w:tcW w:w="1365" w:type="pct"/>
            <w:hideMark/>
          </w:tcPr>
          <w:p w14:paraId="6AE9E03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Screening labs</w:t>
            </w: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9</w:t>
            </w:r>
          </w:p>
        </w:tc>
        <w:tc>
          <w:tcPr>
            <w:tcW w:w="225" w:type="pct"/>
            <w:hideMark/>
          </w:tcPr>
          <w:p w14:paraId="294B9BD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54A73DD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EFBF85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372BA8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336BC61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89AEE1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AABE53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F85E73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F0420A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1C65107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6C366E3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F300A6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10BEF2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1E28DF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1B6E5FF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7463F84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523EE46A" w14:textId="77777777" w:rsidTr="00EF1877">
        <w:trPr>
          <w:trHeight w:val="144"/>
        </w:trPr>
        <w:tc>
          <w:tcPr>
            <w:tcW w:w="1365" w:type="pct"/>
            <w:hideMark/>
          </w:tcPr>
          <w:p w14:paraId="1BFE61DB" w14:textId="360963C8" w:rsidR="00332461" w:rsidRPr="00FE7D04" w:rsidRDefault="00332461" w:rsidP="00EF1877">
            <w:pPr>
              <w:rPr>
                <w:rFonts w:ascii="Times New Roman" w:hAnsi="Times New Roman" w:cs="Times New Roman"/>
                <w:color w:val="0563C1"/>
                <w:sz w:val="16"/>
                <w:szCs w:val="16"/>
                <w:u w:val="single"/>
              </w:rPr>
            </w:pPr>
            <w:r w:rsidRPr="00FE7D04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Safety labs</w:t>
            </w:r>
            <w:r w:rsidR="008968A1" w:rsidRPr="00FE7D04">
              <w:rPr>
                <w:rFonts w:ascii="Times New Roman" w:hAnsi="Times New Roman" w:cs="Times New Roman"/>
                <w:snapToGrid w:val="0"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225" w:type="pct"/>
            <w:hideMark/>
          </w:tcPr>
          <w:p w14:paraId="08FCD3F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665BA60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64FD66C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85DEE3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7689683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070A9F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4D35B01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FB22FA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1DA57A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0061A0E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3C665B5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3DCBE76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527898B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7787262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16CE99A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0EEA6C0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6C59AE52" w14:textId="77777777" w:rsidTr="00EF1877">
        <w:trPr>
          <w:trHeight w:val="144"/>
        </w:trPr>
        <w:tc>
          <w:tcPr>
            <w:tcW w:w="1365" w:type="pct"/>
            <w:hideMark/>
          </w:tcPr>
          <w:p w14:paraId="51CDA63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Urine dipstick</w:t>
            </w:r>
          </w:p>
        </w:tc>
        <w:tc>
          <w:tcPr>
            <w:tcW w:w="225" w:type="pct"/>
            <w:hideMark/>
          </w:tcPr>
          <w:p w14:paraId="596ED23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0B845FD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705D108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3D509E1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58CE442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C197DE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900232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55111A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21E9A4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4B110CC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6824F61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6D02374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090FBE5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3C04F85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25B76C4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08C0ED3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67A73FD4" w14:textId="77777777" w:rsidTr="00EF1877">
        <w:trPr>
          <w:trHeight w:val="144"/>
        </w:trPr>
        <w:tc>
          <w:tcPr>
            <w:tcW w:w="1365" w:type="pct"/>
            <w:hideMark/>
          </w:tcPr>
          <w:p w14:paraId="4781815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Pregnancy test</w:t>
            </w:r>
          </w:p>
        </w:tc>
        <w:tc>
          <w:tcPr>
            <w:tcW w:w="225" w:type="pct"/>
            <w:hideMark/>
          </w:tcPr>
          <w:p w14:paraId="4E4BC2B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03" w:type="pct"/>
            <w:gridSpan w:val="2"/>
            <w:hideMark/>
          </w:tcPr>
          <w:p w14:paraId="4B78E33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77B1391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4E873E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44B386F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64E6D7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9CACBC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73F908D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3D598C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2453787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31423DF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554FC51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704891B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2B0BFB1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05AB9B5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2372014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4744ADC1" w14:textId="77777777" w:rsidTr="00EF1877">
        <w:trPr>
          <w:trHeight w:val="144"/>
        </w:trPr>
        <w:tc>
          <w:tcPr>
            <w:tcW w:w="1365" w:type="pct"/>
            <w:hideMark/>
          </w:tcPr>
          <w:p w14:paraId="164895B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Serum binding antibody</w:t>
            </w:r>
          </w:p>
        </w:tc>
        <w:tc>
          <w:tcPr>
            <w:tcW w:w="225" w:type="pct"/>
            <w:hideMark/>
          </w:tcPr>
          <w:p w14:paraId="79A43DF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2CE9CDD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08AE2C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0B2A200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6A1B16B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C442FF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4EF118B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24E9D6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6CF8EEE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24F1EB2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6FD661A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0E6DFA0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C1D797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01C8C5E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0E5D37A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292D3B3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7CEF17A7" w14:textId="77777777" w:rsidTr="00EF1877">
        <w:trPr>
          <w:trHeight w:val="144"/>
        </w:trPr>
        <w:tc>
          <w:tcPr>
            <w:tcW w:w="1365" w:type="pct"/>
            <w:hideMark/>
          </w:tcPr>
          <w:p w14:paraId="30CA8E9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B-cell sorting (PBMCs)</w:t>
            </w:r>
          </w:p>
        </w:tc>
        <w:tc>
          <w:tcPr>
            <w:tcW w:w="225" w:type="pct"/>
            <w:hideMark/>
          </w:tcPr>
          <w:p w14:paraId="65CE248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305B524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3A70AA2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F3CD97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C6F534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5DB2C6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443423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34EEBF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25BEB22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hideMark/>
          </w:tcPr>
          <w:p w14:paraId="1FC64D9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159AE97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72FAD3F0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1BA1A55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235187F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09DA353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1338966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06BE4FB6" w14:textId="77777777" w:rsidTr="00EF1877">
        <w:trPr>
          <w:trHeight w:val="144"/>
        </w:trPr>
        <w:tc>
          <w:tcPr>
            <w:tcW w:w="1365" w:type="pct"/>
            <w:hideMark/>
          </w:tcPr>
          <w:p w14:paraId="7B6B55E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B-cell sorting (FNA)</w:t>
            </w:r>
          </w:p>
        </w:tc>
        <w:tc>
          <w:tcPr>
            <w:tcW w:w="225" w:type="pct"/>
            <w:hideMark/>
          </w:tcPr>
          <w:p w14:paraId="5FCA8E7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78C7B96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120864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77CC0DF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6A406AB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44B9C8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3C05536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hideMark/>
          </w:tcPr>
          <w:p w14:paraId="2491C99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7F0737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2E895CA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66B3C7F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1A0AEDA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304CE05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1048137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381ED71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122DEBD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062C056A" w14:textId="77777777" w:rsidTr="00EF1877">
        <w:trPr>
          <w:trHeight w:val="144"/>
        </w:trPr>
        <w:tc>
          <w:tcPr>
            <w:tcW w:w="1365" w:type="pct"/>
            <w:hideMark/>
          </w:tcPr>
          <w:p w14:paraId="4E04A51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Ag-specific CD4 T cells (PBMCs)</w:t>
            </w:r>
          </w:p>
        </w:tc>
        <w:tc>
          <w:tcPr>
            <w:tcW w:w="225" w:type="pct"/>
            <w:hideMark/>
          </w:tcPr>
          <w:p w14:paraId="233EA1D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34D2EB2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153" w:type="pct"/>
            <w:hideMark/>
          </w:tcPr>
          <w:p w14:paraId="1A94064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BC23DE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5CD3B1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D6053A5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0375B191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5529CC3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3F8CFB5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1E93989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1F50C99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hideMark/>
          </w:tcPr>
          <w:p w14:paraId="79529AA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10472C7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52B4226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639952E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0C0DBD8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24BEAC4C" w14:textId="77777777" w:rsidTr="00EF1877">
        <w:trPr>
          <w:trHeight w:val="144"/>
        </w:trPr>
        <w:tc>
          <w:tcPr>
            <w:tcW w:w="1365" w:type="pct"/>
            <w:hideMark/>
          </w:tcPr>
          <w:p w14:paraId="61D8572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Plasmablasts</w:t>
            </w:r>
          </w:p>
        </w:tc>
        <w:tc>
          <w:tcPr>
            <w:tcW w:w="225" w:type="pct"/>
            <w:hideMark/>
          </w:tcPr>
          <w:p w14:paraId="43951E82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hideMark/>
          </w:tcPr>
          <w:p w14:paraId="4AC02DC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49AA03BD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1A5E439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hideMark/>
          </w:tcPr>
          <w:p w14:paraId="2D53370B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6C737643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48CDD4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4B12C1A4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hideMark/>
          </w:tcPr>
          <w:p w14:paraId="299B954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hideMark/>
          </w:tcPr>
          <w:p w14:paraId="50BAC9CA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hideMark/>
          </w:tcPr>
          <w:p w14:paraId="28DC3409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22C4F51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78FB598E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hideMark/>
          </w:tcPr>
          <w:p w14:paraId="5DA7937F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hideMark/>
          </w:tcPr>
          <w:p w14:paraId="00D2532C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hideMark/>
          </w:tcPr>
          <w:p w14:paraId="1FCD5EE8" w14:textId="77777777" w:rsidR="00332461" w:rsidRPr="00FE7D04" w:rsidRDefault="00332461" w:rsidP="00EF187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4E70A661" w14:textId="77777777" w:rsidTr="00EF1877">
        <w:trPr>
          <w:trHeight w:val="144"/>
        </w:trPr>
        <w:tc>
          <w:tcPr>
            <w:tcW w:w="1365" w:type="pct"/>
            <w:tcBorders>
              <w:bottom w:val="single" w:sz="4" w:space="0" w:color="auto"/>
            </w:tcBorders>
            <w:hideMark/>
          </w:tcPr>
          <w:p w14:paraId="41E49F90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Serum neutralization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hideMark/>
          </w:tcPr>
          <w:p w14:paraId="7ACA1F21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gridSpan w:val="2"/>
            <w:tcBorders>
              <w:bottom w:val="single" w:sz="4" w:space="0" w:color="auto"/>
            </w:tcBorders>
            <w:hideMark/>
          </w:tcPr>
          <w:p w14:paraId="371925FB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hideMark/>
          </w:tcPr>
          <w:p w14:paraId="5AD2E4B9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tcBorders>
              <w:bottom w:val="single" w:sz="4" w:space="0" w:color="auto"/>
            </w:tcBorders>
            <w:hideMark/>
          </w:tcPr>
          <w:p w14:paraId="679D858A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hideMark/>
          </w:tcPr>
          <w:p w14:paraId="2118F466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hideMark/>
          </w:tcPr>
          <w:p w14:paraId="5564AACB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01" w:type="pct"/>
            <w:tcBorders>
              <w:bottom w:val="single" w:sz="4" w:space="0" w:color="auto"/>
            </w:tcBorders>
            <w:hideMark/>
          </w:tcPr>
          <w:p w14:paraId="11F9215D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hideMark/>
          </w:tcPr>
          <w:p w14:paraId="1D81AAAE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hideMark/>
          </w:tcPr>
          <w:p w14:paraId="127D8A0A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hideMark/>
          </w:tcPr>
          <w:p w14:paraId="75255747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hideMark/>
          </w:tcPr>
          <w:p w14:paraId="34924118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tcBorders>
              <w:bottom w:val="single" w:sz="4" w:space="0" w:color="auto"/>
            </w:tcBorders>
            <w:hideMark/>
          </w:tcPr>
          <w:p w14:paraId="69D80AC3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tcBorders>
              <w:bottom w:val="single" w:sz="4" w:space="0" w:color="auto"/>
            </w:tcBorders>
            <w:hideMark/>
          </w:tcPr>
          <w:p w14:paraId="2021BAE6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218" w:type="pct"/>
            <w:gridSpan w:val="2"/>
            <w:tcBorders>
              <w:bottom w:val="single" w:sz="4" w:space="0" w:color="auto"/>
            </w:tcBorders>
            <w:hideMark/>
          </w:tcPr>
          <w:p w14:paraId="490BDE26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4" w:type="pct"/>
            <w:gridSpan w:val="2"/>
            <w:tcBorders>
              <w:bottom w:val="single" w:sz="4" w:space="0" w:color="auto"/>
            </w:tcBorders>
            <w:hideMark/>
          </w:tcPr>
          <w:p w14:paraId="6756346A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hideMark/>
          </w:tcPr>
          <w:p w14:paraId="7125B3D3" w14:textId="77777777" w:rsidR="00332461" w:rsidRPr="00FE7D04" w:rsidRDefault="00332461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090C" w:rsidRPr="00FE7D04" w14:paraId="2856D36E" w14:textId="77777777" w:rsidTr="00EF1877">
        <w:trPr>
          <w:trHeight w:val="144"/>
        </w:trPr>
        <w:tc>
          <w:tcPr>
            <w:tcW w:w="1365" w:type="pct"/>
            <w:tcBorders>
              <w:top w:val="single" w:sz="4" w:space="0" w:color="auto"/>
            </w:tcBorders>
          </w:tcPr>
          <w:p w14:paraId="3F7795BF" w14:textId="001F7046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oftHyphen/>
            </w:r>
            <w:r w:rsidRPr="00FE7D0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softHyphen/>
            </w:r>
          </w:p>
        </w:tc>
        <w:tc>
          <w:tcPr>
            <w:tcW w:w="225" w:type="pct"/>
            <w:tcBorders>
              <w:top w:val="single" w:sz="4" w:space="0" w:color="auto"/>
            </w:tcBorders>
          </w:tcPr>
          <w:p w14:paraId="69B8A191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6B1B2811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0BDCFFB4" w14:textId="77777777" w:rsidR="00332620" w:rsidRPr="00FE7D04" w:rsidRDefault="00332620" w:rsidP="009C6BB3">
            <w:pP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tcBorders>
              <w:top w:val="single" w:sz="4" w:space="0" w:color="auto"/>
            </w:tcBorders>
          </w:tcPr>
          <w:p w14:paraId="384A42AE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13ECE016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3" w:type="pct"/>
            <w:tcBorders>
              <w:top w:val="single" w:sz="4" w:space="0" w:color="auto"/>
            </w:tcBorders>
          </w:tcPr>
          <w:p w14:paraId="015D5B6D" w14:textId="77777777" w:rsidR="00332620" w:rsidRPr="00FE7D04" w:rsidRDefault="00332620" w:rsidP="009C6BB3">
            <w:pP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7589173F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274DC400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6D64F99B" w14:textId="77777777" w:rsidR="00332620" w:rsidRPr="00FE7D04" w:rsidRDefault="00332620" w:rsidP="009C6BB3">
            <w:pP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</w:tcPr>
          <w:p w14:paraId="55C8A5B2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pct"/>
            <w:tcBorders>
              <w:top w:val="single" w:sz="4" w:space="0" w:color="auto"/>
            </w:tcBorders>
          </w:tcPr>
          <w:p w14:paraId="0D897735" w14:textId="77777777" w:rsidR="00332620" w:rsidRPr="00FE7D04" w:rsidRDefault="00332620" w:rsidP="009C6BB3">
            <w:pP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27" w:type="pct"/>
            <w:gridSpan w:val="2"/>
            <w:tcBorders>
              <w:top w:val="single" w:sz="4" w:space="0" w:color="auto"/>
            </w:tcBorders>
          </w:tcPr>
          <w:p w14:paraId="6DAEE20D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</w:tcBorders>
          </w:tcPr>
          <w:p w14:paraId="6922F698" w14:textId="77777777" w:rsidR="00332620" w:rsidRPr="00FE7D04" w:rsidRDefault="00332620" w:rsidP="009C6BB3">
            <w:pP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</w:tcBorders>
          </w:tcPr>
          <w:p w14:paraId="7D5B1861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1" w:type="pct"/>
            <w:gridSpan w:val="2"/>
            <w:tcBorders>
              <w:top w:val="single" w:sz="4" w:space="0" w:color="auto"/>
            </w:tcBorders>
          </w:tcPr>
          <w:p w14:paraId="2AC34869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40" w:type="pct"/>
            <w:gridSpan w:val="2"/>
            <w:tcBorders>
              <w:top w:val="single" w:sz="4" w:space="0" w:color="auto"/>
            </w:tcBorders>
          </w:tcPr>
          <w:p w14:paraId="20BDB1B3" w14:textId="77777777" w:rsidR="00332620" w:rsidRPr="00FE7D04" w:rsidRDefault="00332620" w:rsidP="009C6BB3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17BC5871" w14:textId="77777777" w:rsidR="00332461" w:rsidRPr="00077752" w:rsidRDefault="00332461" w:rsidP="009C6BB3">
      <w:pPr>
        <w:pStyle w:val="EndnoteText"/>
        <w:rPr>
          <w:i/>
          <w:iCs/>
          <w:sz w:val="15"/>
          <w:szCs w:val="15"/>
        </w:rPr>
      </w:pPr>
      <w:r w:rsidRPr="00077752">
        <w:rPr>
          <w:rStyle w:val="EndnoteReference"/>
          <w:i/>
          <w:iCs/>
          <w:sz w:val="15"/>
          <w:szCs w:val="15"/>
        </w:rPr>
        <w:t>1</w:t>
      </w:r>
      <w:r w:rsidRPr="00077752">
        <w:rPr>
          <w:i/>
          <w:iCs/>
          <w:sz w:val="15"/>
          <w:szCs w:val="15"/>
        </w:rPr>
        <w:t xml:space="preserve"> Early Termination (ET): Procedures to be performed at ET are the same as Month 8, except for HIV end-of-study testing, HIV risk and social impact assessment (Month 14).</w:t>
      </w:r>
    </w:p>
    <w:p w14:paraId="2F99A8C4" w14:textId="77777777" w:rsidR="00332461" w:rsidRPr="00077752" w:rsidRDefault="00332461" w:rsidP="009C6BB3">
      <w:pPr>
        <w:pStyle w:val="EndnoteText"/>
        <w:rPr>
          <w:i/>
          <w:iCs/>
          <w:sz w:val="15"/>
          <w:szCs w:val="15"/>
        </w:rPr>
      </w:pPr>
      <w:r w:rsidRPr="00077752">
        <w:rPr>
          <w:rStyle w:val="EndnoteReference"/>
          <w:i/>
          <w:iCs/>
          <w:sz w:val="15"/>
          <w:szCs w:val="15"/>
        </w:rPr>
        <w:t>2</w:t>
      </w:r>
      <w:r w:rsidRPr="00077752">
        <w:rPr>
          <w:i/>
          <w:iCs/>
          <w:sz w:val="15"/>
          <w:szCs w:val="15"/>
        </w:rPr>
        <w:t xml:space="preserve"> Study days 63, </w:t>
      </w:r>
      <w:r w:rsidRPr="00077752">
        <w:rPr>
          <w:i/>
          <w:iCs/>
          <w:snapToGrid w:val="0"/>
          <w:sz w:val="15"/>
          <w:szCs w:val="15"/>
        </w:rPr>
        <w:t>70 and 77 must be counted from 7,14 and 21 days respectively from time of the 2</w:t>
      </w:r>
      <w:r w:rsidRPr="00077752">
        <w:rPr>
          <w:i/>
          <w:iCs/>
          <w:snapToGrid w:val="0"/>
          <w:sz w:val="15"/>
          <w:szCs w:val="15"/>
          <w:vertAlign w:val="superscript"/>
        </w:rPr>
        <w:t>nd</w:t>
      </w:r>
      <w:r w:rsidRPr="00077752">
        <w:rPr>
          <w:i/>
          <w:iCs/>
          <w:snapToGrid w:val="0"/>
          <w:sz w:val="15"/>
          <w:szCs w:val="15"/>
        </w:rPr>
        <w:t xml:space="preserve"> vaccination.</w:t>
      </w:r>
    </w:p>
    <w:p w14:paraId="34EC2625" w14:textId="06F41152" w:rsidR="00332461" w:rsidRPr="00077752" w:rsidRDefault="00332461" w:rsidP="009C6BB3">
      <w:pPr>
        <w:rPr>
          <w:rFonts w:ascii="Times New Roman" w:hAnsi="Times New Roman" w:cs="Times New Roman"/>
          <w:i/>
          <w:iCs/>
          <w:sz w:val="15"/>
          <w:szCs w:val="15"/>
        </w:rPr>
      </w:pPr>
      <w:r w:rsidRPr="00077752">
        <w:rPr>
          <w:rStyle w:val="EndnoteReference"/>
          <w:rFonts w:ascii="Times New Roman" w:hAnsi="Times New Roman"/>
          <w:i/>
          <w:iCs/>
          <w:sz w:val="15"/>
          <w:szCs w:val="15"/>
        </w:rPr>
        <w:t>3</w:t>
      </w:r>
      <w:r w:rsidRPr="00077752">
        <w:rPr>
          <w:rFonts w:ascii="Times New Roman" w:hAnsi="Times New Roman" w:cs="Times New Roman"/>
          <w:i/>
          <w:iCs/>
          <w:sz w:val="15"/>
          <w:szCs w:val="15"/>
        </w:rPr>
        <w:t xml:space="preserve"> The window for the first leukapheresis can occur any time after completing successful screening up to 3 weeks prior to the first vaccination. The preferred target is at least 4 weeks before first</w:t>
      </w:r>
      <w:r w:rsidR="009C6BB3" w:rsidRPr="00077752">
        <w:rPr>
          <w:rFonts w:ascii="Times New Roman" w:hAnsi="Times New Roman" w:cs="Times New Roman"/>
          <w:i/>
          <w:iCs/>
          <w:sz w:val="15"/>
          <w:szCs w:val="15"/>
        </w:rPr>
        <w:t xml:space="preserve"> </w:t>
      </w:r>
      <w:r w:rsidRPr="00077752">
        <w:rPr>
          <w:rFonts w:ascii="Times New Roman" w:hAnsi="Times New Roman" w:cs="Times New Roman"/>
          <w:i/>
          <w:iCs/>
          <w:sz w:val="15"/>
          <w:szCs w:val="15"/>
        </w:rPr>
        <w:t xml:space="preserve">vaccination. </w:t>
      </w:r>
    </w:p>
    <w:p w14:paraId="62802318" w14:textId="77777777" w:rsidR="00332461" w:rsidRPr="00077752" w:rsidRDefault="00332461" w:rsidP="00EF1877">
      <w:pPr>
        <w:pStyle w:val="EndnoteText"/>
        <w:rPr>
          <w:i/>
          <w:iCs/>
          <w:sz w:val="15"/>
          <w:szCs w:val="15"/>
        </w:rPr>
      </w:pPr>
      <w:r w:rsidRPr="00077752">
        <w:rPr>
          <w:rStyle w:val="EndnoteReference"/>
          <w:i/>
          <w:iCs/>
          <w:sz w:val="15"/>
          <w:szCs w:val="15"/>
        </w:rPr>
        <w:t>4</w:t>
      </w:r>
      <w:r w:rsidRPr="00077752">
        <w:rPr>
          <w:i/>
          <w:iCs/>
          <w:sz w:val="15"/>
          <w:szCs w:val="15"/>
        </w:rPr>
        <w:t xml:space="preserve"> If HIV infected, conduct ET visit, and see SOM for details.</w:t>
      </w:r>
    </w:p>
    <w:p w14:paraId="68CF3EC3" w14:textId="77777777" w:rsidR="00332461" w:rsidRPr="00077752" w:rsidRDefault="00332461" w:rsidP="00EF1877">
      <w:pPr>
        <w:pStyle w:val="EndnoteText"/>
        <w:rPr>
          <w:i/>
          <w:iCs/>
          <w:sz w:val="15"/>
          <w:szCs w:val="15"/>
        </w:rPr>
      </w:pPr>
      <w:r w:rsidRPr="00077752">
        <w:rPr>
          <w:rStyle w:val="EndnoteReference"/>
          <w:i/>
          <w:iCs/>
          <w:sz w:val="15"/>
          <w:szCs w:val="15"/>
        </w:rPr>
        <w:t>5</w:t>
      </w:r>
      <w:r w:rsidRPr="00077752">
        <w:rPr>
          <w:i/>
          <w:iCs/>
          <w:sz w:val="15"/>
          <w:szCs w:val="15"/>
        </w:rPr>
        <w:t xml:space="preserve"> New adverse events and concomitant medications collected only through Day 28 after second vaccination. </w:t>
      </w:r>
    </w:p>
    <w:p w14:paraId="71A7A005" w14:textId="77777777" w:rsidR="00332461" w:rsidRPr="00077752" w:rsidRDefault="00332461" w:rsidP="00EF1877">
      <w:pPr>
        <w:tabs>
          <w:tab w:val="left" w:pos="567"/>
        </w:tabs>
        <w:rPr>
          <w:rFonts w:ascii="Times New Roman" w:hAnsi="Times New Roman" w:cs="Times New Roman"/>
          <w:i/>
          <w:iCs/>
          <w:sz w:val="15"/>
          <w:szCs w:val="15"/>
        </w:rPr>
      </w:pPr>
      <w:r w:rsidRPr="00077752">
        <w:rPr>
          <w:rStyle w:val="EndnoteReference"/>
          <w:rFonts w:ascii="Times New Roman" w:hAnsi="Times New Roman"/>
          <w:i/>
          <w:iCs/>
          <w:sz w:val="15"/>
          <w:szCs w:val="15"/>
        </w:rPr>
        <w:t>6</w:t>
      </w:r>
      <w:r w:rsidRPr="00077752">
        <w:rPr>
          <w:rFonts w:ascii="Times New Roman" w:hAnsi="Times New Roman" w:cs="Times New Roman"/>
          <w:i/>
          <w:iCs/>
          <w:sz w:val="15"/>
          <w:szCs w:val="15"/>
        </w:rPr>
        <w:t xml:space="preserve"> </w:t>
      </w:r>
      <w:r w:rsidRPr="00077752">
        <w:rPr>
          <w:rFonts w:ascii="Times New Roman" w:hAnsi="Times New Roman" w:cs="Times New Roman"/>
          <w:i/>
          <w:iCs/>
          <w:snapToGrid w:val="0"/>
          <w:sz w:val="15"/>
          <w:szCs w:val="15"/>
        </w:rPr>
        <w:t>At</w:t>
      </w:r>
      <w:r w:rsidRPr="00077752">
        <w:rPr>
          <w:rFonts w:ascii="Times New Roman" w:hAnsi="Times New Roman" w:cs="Times New Roman"/>
          <w:i/>
          <w:iCs/>
          <w:sz w:val="15"/>
          <w:szCs w:val="15"/>
        </w:rPr>
        <w:t xml:space="preserve"> each vaccination visit and during the reactogenicity period, an assessment of cervical and axillary lymph nodes is performed.  If there are findings, continue to assess at later visits until resolved.</w:t>
      </w:r>
    </w:p>
    <w:p w14:paraId="46B2D035" w14:textId="77777777" w:rsidR="00332461" w:rsidRPr="00077752" w:rsidRDefault="00332461" w:rsidP="00EF1877">
      <w:pPr>
        <w:pStyle w:val="EndnoteText"/>
        <w:rPr>
          <w:i/>
          <w:iCs/>
          <w:sz w:val="15"/>
          <w:szCs w:val="15"/>
        </w:rPr>
      </w:pPr>
      <w:r w:rsidRPr="00077752">
        <w:rPr>
          <w:rStyle w:val="EndnoteReference"/>
          <w:i/>
          <w:iCs/>
          <w:sz w:val="15"/>
          <w:szCs w:val="15"/>
        </w:rPr>
        <w:t>7</w:t>
      </w:r>
      <w:r w:rsidRPr="00077752">
        <w:rPr>
          <w:i/>
          <w:iCs/>
          <w:sz w:val="15"/>
          <w:szCs w:val="15"/>
        </w:rPr>
        <w:t xml:space="preserve"> After the first vaccination, </w:t>
      </w:r>
      <w:r w:rsidRPr="00077752">
        <w:rPr>
          <w:i/>
          <w:iCs/>
          <w:snapToGrid w:val="0"/>
          <w:sz w:val="15"/>
          <w:szCs w:val="15"/>
        </w:rPr>
        <w:t>cervical and axillary lymph nodes will be assessed at the next clinic visit.</w:t>
      </w:r>
    </w:p>
    <w:p w14:paraId="54EA6CC6" w14:textId="77777777" w:rsidR="00332461" w:rsidRPr="00077752" w:rsidRDefault="00332461" w:rsidP="00EF1877">
      <w:pPr>
        <w:pStyle w:val="EndnoteText"/>
        <w:rPr>
          <w:i/>
          <w:iCs/>
          <w:sz w:val="15"/>
          <w:szCs w:val="15"/>
        </w:rPr>
      </w:pPr>
      <w:r w:rsidRPr="00077752">
        <w:rPr>
          <w:rStyle w:val="EndnoteReference"/>
          <w:i/>
          <w:iCs/>
          <w:sz w:val="15"/>
          <w:szCs w:val="15"/>
        </w:rPr>
        <w:t>8</w:t>
      </w:r>
      <w:r w:rsidRPr="00077752">
        <w:rPr>
          <w:i/>
          <w:iCs/>
          <w:sz w:val="15"/>
          <w:szCs w:val="15"/>
        </w:rPr>
        <w:t xml:space="preserve"> Follow-up for SAEs or potential immune-mediated diseases (</w:t>
      </w:r>
      <w:proofErr w:type="spellStart"/>
      <w:r w:rsidRPr="00077752">
        <w:rPr>
          <w:i/>
          <w:iCs/>
          <w:sz w:val="15"/>
          <w:szCs w:val="15"/>
        </w:rPr>
        <w:t>pIMDs</w:t>
      </w:r>
      <w:proofErr w:type="spellEnd"/>
      <w:r w:rsidRPr="00077752">
        <w:rPr>
          <w:i/>
          <w:iCs/>
          <w:sz w:val="15"/>
          <w:szCs w:val="15"/>
        </w:rPr>
        <w:t>) with additional clinical follow-up, if indicated.</w:t>
      </w:r>
    </w:p>
    <w:p w14:paraId="405BDADF" w14:textId="77777777" w:rsidR="00332461" w:rsidRPr="00077752" w:rsidRDefault="00332461" w:rsidP="00EF1877">
      <w:pPr>
        <w:pStyle w:val="EndnoteText"/>
        <w:rPr>
          <w:i/>
          <w:iCs/>
          <w:sz w:val="15"/>
          <w:szCs w:val="15"/>
        </w:rPr>
      </w:pPr>
      <w:r w:rsidRPr="00077752">
        <w:rPr>
          <w:rStyle w:val="EndnoteReference"/>
          <w:i/>
          <w:iCs/>
          <w:sz w:val="15"/>
          <w:szCs w:val="15"/>
        </w:rPr>
        <w:t>9</w:t>
      </w:r>
      <w:r w:rsidRPr="00077752">
        <w:rPr>
          <w:i/>
          <w:iCs/>
          <w:sz w:val="15"/>
          <w:szCs w:val="15"/>
        </w:rPr>
        <w:t xml:space="preserve"> Screening labs include testing for hepatitis B, hepatitis C, syphilis, HIV testing and safety labs.</w:t>
      </w:r>
    </w:p>
    <w:p w14:paraId="549532FB" w14:textId="48221971" w:rsidR="00332461" w:rsidRPr="00077752" w:rsidRDefault="00332461" w:rsidP="00FE7D04">
      <w:pPr>
        <w:pStyle w:val="EndnoteText"/>
        <w:rPr>
          <w:i/>
          <w:iCs/>
          <w:sz w:val="15"/>
          <w:szCs w:val="15"/>
        </w:rPr>
      </w:pPr>
      <w:r w:rsidRPr="00077752">
        <w:rPr>
          <w:rStyle w:val="EndnoteReference"/>
          <w:i/>
          <w:iCs/>
          <w:sz w:val="15"/>
          <w:szCs w:val="15"/>
        </w:rPr>
        <w:t>10</w:t>
      </w:r>
      <w:r w:rsidRPr="00077752">
        <w:rPr>
          <w:i/>
          <w:iCs/>
          <w:sz w:val="15"/>
          <w:szCs w:val="15"/>
        </w:rPr>
        <w:t xml:space="preserve"> Safety labs include complete blood count with automated differential, platelet count, ALT, AST and creatinine.</w:t>
      </w:r>
    </w:p>
    <w:sectPr w:rsidR="00332461" w:rsidRPr="00077752" w:rsidSect="009C6B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61"/>
    <w:rsid w:val="00077752"/>
    <w:rsid w:val="001B4B01"/>
    <w:rsid w:val="00225E04"/>
    <w:rsid w:val="0024090C"/>
    <w:rsid w:val="00281247"/>
    <w:rsid w:val="002A4659"/>
    <w:rsid w:val="002E0A4B"/>
    <w:rsid w:val="00332461"/>
    <w:rsid w:val="00332620"/>
    <w:rsid w:val="004C6F6A"/>
    <w:rsid w:val="0050689B"/>
    <w:rsid w:val="00526FDD"/>
    <w:rsid w:val="00855204"/>
    <w:rsid w:val="008968A1"/>
    <w:rsid w:val="00952281"/>
    <w:rsid w:val="009C6BB3"/>
    <w:rsid w:val="00A2543F"/>
    <w:rsid w:val="00B556E8"/>
    <w:rsid w:val="00BA4612"/>
    <w:rsid w:val="00C14DD5"/>
    <w:rsid w:val="00DD5281"/>
    <w:rsid w:val="00E25CFA"/>
    <w:rsid w:val="00E8604D"/>
    <w:rsid w:val="00EF1877"/>
    <w:rsid w:val="00EF3983"/>
    <w:rsid w:val="00F85240"/>
    <w:rsid w:val="00FA7216"/>
    <w:rsid w:val="00FC6969"/>
    <w:rsid w:val="00F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9222"/>
  <w15:chartTrackingRefBased/>
  <w15:docId w15:val="{2C4ED6B7-6B6F-1841-B768-20AC6861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332461"/>
    <w:pPr>
      <w:tabs>
        <w:tab w:val="left" w:pos="-720"/>
      </w:tabs>
      <w:suppressAutoHyphens/>
    </w:pPr>
    <w:rPr>
      <w:rFonts w:ascii="Times New Roman" w:eastAsia="Times New Roman" w:hAnsi="Times New Roman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rsid w:val="00332461"/>
    <w:rPr>
      <w:rFonts w:ascii="Times New Roman" w:eastAsia="Times New Roman" w:hAnsi="Times New Roman" w:cs="Times New Roman"/>
      <w:szCs w:val="20"/>
    </w:rPr>
  </w:style>
  <w:style w:type="character" w:styleId="EndnoteReference">
    <w:name w:val="endnote reference"/>
    <w:rsid w:val="00332461"/>
    <w:rPr>
      <w:rFonts w:cs="Times New Roman"/>
      <w:vertAlign w:val="superscript"/>
    </w:rPr>
  </w:style>
  <w:style w:type="table" w:styleId="TableGridLight">
    <w:name w:val="Grid Table Light"/>
    <w:basedOn w:val="TableNormal"/>
    <w:uiPriority w:val="40"/>
    <w:rsid w:val="003326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409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D573EB-2CD7-6340-96B6-83303C5C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 Sincomb</dc:creator>
  <cp:keywords/>
  <dc:description/>
  <cp:lastModifiedBy>Troy M Sincomb</cp:lastModifiedBy>
  <cp:revision>9</cp:revision>
  <dcterms:created xsi:type="dcterms:W3CDTF">2021-11-24T20:52:00Z</dcterms:created>
  <dcterms:modified xsi:type="dcterms:W3CDTF">2022-01-24T15:52:00Z</dcterms:modified>
</cp:coreProperties>
</file>