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A">
      <w:pPr>
        <w:rPr>
          <w:rFonts w:ascii="Calibri" w:cs="Calibri" w:eastAsia="Calibri" w:hAnsi="Calibri"/>
          <w:sz w:val="22"/>
          <w:szCs w:val="22"/>
        </w:rPr>
      </w:pPr>
      <w:r w:rsidDel="00000000" w:rsidR="00000000" w:rsidRPr="00000000">
        <w:rPr>
          <w:rtl w:val="0"/>
        </w:rPr>
      </w:r>
    </w:p>
    <w:sdt>
      <w:sdtPr>
        <w:lock w:val="contentLocked"/>
        <w:id w:val="-733920004"/>
        <w:tag w:val="goog_rdk_0"/>
      </w:sdtPr>
      <w:sdtContent>
        <w:tbl>
          <w:tblPr>
            <w:tblStyle w:val="Table10"/>
            <w:tblW w:w="130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4.666666666667"/>
            <w:gridCol w:w="4334.666666666667"/>
            <w:gridCol w:w="4334.666666666667"/>
            <w:tblGridChange w:id="0">
              <w:tblGrid>
                <w:gridCol w:w="4334.666666666667"/>
                <w:gridCol w:w="4334.666666666667"/>
                <w:gridCol w:w="4334.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Describe brevemente en qué consiste el Proyecto APT, justificando su relevancia para el campo laboral de su carrera.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Nuestro documento describe de forma clara el problema de gestión que enfrenta la tienda "Piedra Bruja" debido a su sistema manual, lo que resulta en ineficiencia y una mala experiencia para el cliente. La relevancia este proyecto se justifica sólidamente al proponer una aplicación web que busca optimizar el tiempo del personal y fidelizar clientes, demostrando un impacto directo y medible en un entorno comercial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Relaciona el Proyecto APT con las competencias del perfil de egreso de su Plan de Estudio.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Nuestra propuesta cumple con el nivel más alto de la rúbrica porque no solo explica la coherencia del proyecto con el perfil de egreso, sino que también especifica explícitamente las 4 competencias clave que se pondrán en práctica, como "Gestionar proyectos informáticos" y "Construir Modelos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Relaciona el Proyecto APT con sus intereses profesionales.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mencionamos los intereses profesionales concretos y se explica con total claridad cómo el proyecto permite abordarlos mediante la creación de una página web para un cliente real, fortaleciendo habilidades en programación, bases de datos y gestión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Argumenta por qué el proyecto es factible de realizarse en el marco de la asignatura.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factibilidad está muy bien argumentada. consideramos el tiempo (plan de 18 semanas), los materiales (computadores e internet) y factores externos (buena comunicación y experiencia del grupo). Fundamentalmente, se identifican posibles dificultades (falta de conocimiento en Next.js, costo de hosting) y se plantean soluciones concretas, cumpliendo con todos los requisitos del nivel más 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Cumple con los indicadores de calidad requeridos en la presentación del diseño del Proyecto APT de acuerdo a estándares definidos por la 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Mejora significativa de la versión anterior. Se </w:t>
                </w:r>
                <w:r w:rsidDel="00000000" w:rsidR="00000000" w:rsidRPr="00000000">
                  <w:rPr>
                    <w:rFonts w:ascii="Calibri" w:cs="Calibri" w:eastAsia="Calibri" w:hAnsi="Calibri"/>
                    <w:sz w:val="22"/>
                    <w:szCs w:val="22"/>
                    <w:rtl w:val="0"/>
                  </w:rPr>
                  <w:t xml:space="preserve">incluye </w:t>
                </w:r>
                <w:r w:rsidDel="00000000" w:rsidR="00000000" w:rsidRPr="00000000">
                  <w:rPr>
                    <w:rFonts w:ascii="Calibri" w:cs="Calibri" w:eastAsia="Calibri" w:hAnsi="Calibri"/>
                    <w:b w:val="1"/>
                    <w:sz w:val="22"/>
                    <w:szCs w:val="22"/>
                    <w:rtl w:val="0"/>
                  </w:rPr>
                  <w:t xml:space="preserve">tabla</w:t>
                </w:r>
                <w:r w:rsidDel="00000000" w:rsidR="00000000" w:rsidRPr="00000000">
                  <w:rPr>
                    <w:rFonts w:ascii="Calibri" w:cs="Calibri" w:eastAsia="Calibri" w:hAnsi="Calibri"/>
                    <w:b w:val="1"/>
                    <w:sz w:val="22"/>
                    <w:szCs w:val="22"/>
                    <w:rtl w:val="0"/>
                  </w:rPr>
                  <w:t xml:space="preserve"> de planificación completa y detallada</w:t>
                </w:r>
                <w:r w:rsidDel="00000000" w:rsidR="00000000" w:rsidRPr="00000000">
                  <w:rPr>
                    <w:rFonts w:ascii="Calibri" w:cs="Calibri" w:eastAsia="Calibri" w:hAnsi="Calibri"/>
                    <w:sz w:val="22"/>
                    <w:szCs w:val="22"/>
                    <w:rtl w:val="0"/>
                  </w:rPr>
                  <w:t xml:space="preserve">. Además, la sección de </w:t>
                </w:r>
                <w:r w:rsidDel="00000000" w:rsidR="00000000" w:rsidRPr="00000000">
                  <w:rPr>
                    <w:rFonts w:ascii="Calibri" w:cs="Calibri" w:eastAsia="Calibri" w:hAnsi="Calibri"/>
                    <w:b w:val="1"/>
                    <w:sz w:val="22"/>
                    <w:szCs w:val="22"/>
                    <w:rtl w:val="0"/>
                  </w:rPr>
                  <w:t xml:space="preserve">Metodología</w:t>
                </w:r>
                <w:r w:rsidDel="00000000" w:rsidR="00000000" w:rsidRPr="00000000">
                  <w:rPr>
                    <w:rFonts w:ascii="Calibri" w:cs="Calibri" w:eastAsia="Calibri" w:hAnsi="Calibri"/>
                    <w:sz w:val="22"/>
                    <w:szCs w:val="22"/>
                    <w:rtl w:val="0"/>
                  </w:rPr>
                  <w:t xml:space="preserve"> se expandió para describir no solo el uso de "ágil", sino específicamente de </w:t>
                </w:r>
                <w:r w:rsidDel="00000000" w:rsidR="00000000" w:rsidRPr="00000000">
                  <w:rPr>
                    <w:rFonts w:ascii="Calibri" w:cs="Calibri" w:eastAsia="Calibri" w:hAnsi="Calibri"/>
                    <w:b w:val="1"/>
                    <w:sz w:val="22"/>
                    <w:szCs w:val="22"/>
                    <w:rtl w:val="0"/>
                  </w:rPr>
                  <w:t xml:space="preserve">Scrum</w:t>
                </w:r>
                <w:r w:rsidDel="00000000" w:rsidR="00000000" w:rsidRPr="00000000">
                  <w:rPr>
                    <w:rFonts w:ascii="Calibri" w:cs="Calibri" w:eastAsia="Calibri" w:hAnsi="Calibri"/>
                    <w:sz w:val="22"/>
                    <w:szCs w:val="22"/>
                    <w:rtl w:val="0"/>
                  </w:rPr>
                  <w:t xml:space="preserve">, detallando componentes como Sprints, Product Backlog e historias de usuario. El diseño del proyecto ahora es robusto, completo y sigue estándares de la industria.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Redacta el abstract, las conclusiones y la reflexión en inglés...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Ahora se incluye: Abstract en inglés, Reflexiones individuales y de grupo redactadas en inglés.</w:t>
                </w:r>
              </w:p>
              <w:p w:rsidR="00000000" w:rsidDel="00000000" w:rsidP="00000000" w:rsidRDefault="00000000" w:rsidRPr="00000000" w14:paraId="000000F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textos presentan ideas lógicas y conectadas, con vocabulario y gramática adecuados para el contexto, cumpliendo con el nivel de calidad exigido por la rúbrica.</w:t>
                </w:r>
              </w:p>
            </w:tc>
          </w:tr>
        </w:tbl>
      </w:sdtContent>
    </w:sdt>
    <w:p w:rsidR="00000000" w:rsidDel="00000000" w:rsidP="00000000" w:rsidRDefault="00000000" w:rsidRPr="00000000" w14:paraId="000000FE">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F">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100">
      <w:pPr>
        <w:jc w:val="both"/>
        <w:rPr>
          <w:color w:val="595959"/>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1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1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10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10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1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FdfSMve1w3FPExPR0EvFDR4j9A==">CgMxLjAaHwoBMBIaChgICVIUChJ0YWJsZS5laW1uZm15ZnJwZTA4AHIhMVhXaHR3NXZFLVVqbktvMmdzUjRNelJlYmdKQkVGY0Vs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