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DF4EDF"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DF4EDF">
            <w:rPr>
              <w:rFonts w:ascii="Times New Roman" w:hAnsi="Times New Roman" w:cs="Times New Roman"/>
            </w:rPr>
            <w:t>Predictive Analytics for NVIDIA Stock Market Trends</w:t>
          </w:r>
        </w:sdtContent>
      </w:sdt>
    </w:p>
    <w:p w14:paraId="5A93DE9A"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Hunter Fernandez, Dexter Schincke</w:t>
      </w:r>
    </w:p>
    <w:p w14:paraId="75CF926F"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Bellevue University</w:t>
      </w:r>
    </w:p>
    <w:p w14:paraId="3CA3C3D0" w14:textId="577B84CE" w:rsidR="003139A9" w:rsidRPr="00DF4EDF" w:rsidRDefault="003139A9">
      <w:pPr>
        <w:pStyle w:val="Title2"/>
        <w:rPr>
          <w:rFonts w:ascii="Times New Roman" w:hAnsi="Times New Roman" w:cs="Times New Roman"/>
        </w:rPr>
      </w:pPr>
      <w:r w:rsidRPr="00DF4EDF">
        <w:rPr>
          <w:rFonts w:ascii="Times New Roman" w:hAnsi="Times New Roman" w:cs="Times New Roman"/>
        </w:rPr>
        <w:t>DSC 630-T301</w:t>
      </w:r>
    </w:p>
    <w:p w14:paraId="37319A05" w14:textId="77777777" w:rsidR="006C1765" w:rsidRPr="00DF4EDF" w:rsidRDefault="006C1765">
      <w:pPr>
        <w:rPr>
          <w:rFonts w:ascii="Times New Roman" w:hAnsi="Times New Roman" w:cs="Times New Roman"/>
        </w:rPr>
      </w:pPr>
    </w:p>
    <w:p w14:paraId="04EE88AA" w14:textId="77777777" w:rsidR="006C1765" w:rsidRPr="00DF4EDF" w:rsidRDefault="00000000">
      <w:pPr>
        <w:rPr>
          <w:rFonts w:ascii="Times New Roman" w:hAnsi="Times New Roman" w:cs="Times New Roman"/>
        </w:rPr>
      </w:pPr>
      <w:r w:rsidRPr="00DF4EDF">
        <w:rPr>
          <w:rFonts w:ascii="Times New Roman" w:hAnsi="Times New Roman" w:cs="Times New Roman"/>
        </w:rPr>
        <w:br w:type="page"/>
      </w:r>
    </w:p>
    <w:p w14:paraId="3F1A1D29" w14:textId="73B1C29A" w:rsidR="009C4CA7" w:rsidRDefault="009C4CA7" w:rsidP="00A30059">
      <w:pPr>
        <w:ind w:firstLine="0"/>
        <w:jc w:val="center"/>
        <w:rPr>
          <w:rFonts w:ascii="Times New Roman" w:eastAsiaTheme="majorEastAsia" w:hAnsi="Times New Roman" w:cs="Times New Roman"/>
          <w:b/>
          <w:bCs/>
        </w:rPr>
      </w:pPr>
      <w:r>
        <w:rPr>
          <w:rFonts w:ascii="Times New Roman" w:eastAsiaTheme="majorEastAsia" w:hAnsi="Times New Roman" w:cs="Times New Roman"/>
          <w:b/>
          <w:bCs/>
        </w:rPr>
        <w:lastRenderedPageBreak/>
        <w:t>Milestone 4</w:t>
      </w:r>
    </w:p>
    <w:p w14:paraId="31955CF2" w14:textId="7CEA6C6E" w:rsidR="002925E2" w:rsidRPr="002925E2" w:rsidRDefault="002925E2" w:rsidP="002925E2">
      <w:pPr>
        <w:ind w:firstLine="0"/>
        <w:jc w:val="center"/>
        <w:rPr>
          <w:rFonts w:ascii="Times New Roman" w:eastAsiaTheme="majorEastAsia" w:hAnsi="Times New Roman" w:cs="Times New Roman"/>
        </w:rPr>
      </w:pPr>
      <w:r w:rsidRPr="002925E2">
        <w:rPr>
          <w:rFonts w:ascii="Times New Roman" w:eastAsiaTheme="majorEastAsia" w:hAnsi="Times New Roman" w:cs="Times New Roman"/>
        </w:rPr>
        <w:t>Data Preparation</w:t>
      </w:r>
    </w:p>
    <w:p w14:paraId="4A1B8AF4" w14:textId="77777777"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In Milestone 4, we built upon the foundational work completed in Milestone 3, focusing on data preparation, model building, and evaluation. We began by gathering and preprocessing the data on NVIDIA's stock movements from the provided CSV file, utilizing Polars for efficient data handling. After loading the dataset, we ensured it was sorted by date and checked for any missing values, confirming the data's integrity.</w:t>
      </w:r>
    </w:p>
    <w:p w14:paraId="1DAE80B8" w14:textId="77777777" w:rsidR="002925E2" w:rsidRPr="002925E2" w:rsidRDefault="002925E2" w:rsidP="002925E2">
      <w:pPr>
        <w:ind w:firstLine="0"/>
        <w:rPr>
          <w:rFonts w:ascii="Times New Roman" w:eastAsiaTheme="majorEastAsia" w:hAnsi="Times New Roman" w:cs="Times New Roman"/>
        </w:rPr>
      </w:pPr>
    </w:p>
    <w:p w14:paraId="4A8CD0A9" w14:textId="77777777"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 xml:space="preserve">To enhance our predictive capabilities, we created a lagged feature called </w:t>
      </w:r>
      <w:proofErr w:type="spellStart"/>
      <w:r w:rsidRPr="002925E2">
        <w:rPr>
          <w:rFonts w:ascii="Times New Roman" w:eastAsiaTheme="majorEastAsia" w:hAnsi="Times New Roman" w:cs="Times New Roman"/>
        </w:rPr>
        <w:t>prev_close</w:t>
      </w:r>
      <w:proofErr w:type="spellEnd"/>
      <w:r w:rsidRPr="002925E2">
        <w:rPr>
          <w:rFonts w:ascii="Times New Roman" w:eastAsiaTheme="majorEastAsia" w:hAnsi="Times New Roman" w:cs="Times New Roman"/>
        </w:rPr>
        <w:t xml:space="preserve">, representing the previous day's closing price. This was accomplished using the </w:t>
      </w:r>
      <w:proofErr w:type="gramStart"/>
      <w:r w:rsidRPr="002925E2">
        <w:rPr>
          <w:rFonts w:ascii="Times New Roman" w:eastAsiaTheme="majorEastAsia" w:hAnsi="Times New Roman" w:cs="Times New Roman"/>
        </w:rPr>
        <w:t>shift(</w:t>
      </w:r>
      <w:proofErr w:type="gramEnd"/>
      <w:r w:rsidRPr="002925E2">
        <w:rPr>
          <w:rFonts w:ascii="Times New Roman" w:eastAsiaTheme="majorEastAsia" w:hAnsi="Times New Roman" w:cs="Times New Roman"/>
        </w:rPr>
        <w:t xml:space="preserve">) function, followed by the removal of rows without valid previous close values. To standardize our features, we normalized the Close and Volume columns using </w:t>
      </w:r>
      <w:proofErr w:type="spellStart"/>
      <w:r w:rsidRPr="002925E2">
        <w:rPr>
          <w:rFonts w:ascii="Times New Roman" w:eastAsiaTheme="majorEastAsia" w:hAnsi="Times New Roman" w:cs="Times New Roman"/>
        </w:rPr>
        <w:t>MinMaxScaler</w:t>
      </w:r>
      <w:proofErr w:type="spellEnd"/>
      <w:r w:rsidRPr="002925E2">
        <w:rPr>
          <w:rFonts w:ascii="Times New Roman" w:eastAsiaTheme="majorEastAsia" w:hAnsi="Times New Roman" w:cs="Times New Roman"/>
        </w:rPr>
        <w:t xml:space="preserve"> from scikit-learn. Additionally, we constructed a binary target variable, target, indicating whether the stock price increased from the previous day.</w:t>
      </w:r>
    </w:p>
    <w:p w14:paraId="172DB79E" w14:textId="77777777" w:rsidR="002925E2" w:rsidRPr="002925E2" w:rsidRDefault="002925E2" w:rsidP="002925E2">
      <w:pPr>
        <w:ind w:firstLine="0"/>
        <w:rPr>
          <w:rFonts w:ascii="Times New Roman" w:eastAsiaTheme="majorEastAsia" w:hAnsi="Times New Roman" w:cs="Times New Roman"/>
        </w:rPr>
      </w:pPr>
    </w:p>
    <w:p w14:paraId="5A96672F" w14:textId="484EA80E" w:rsidR="002925E2" w:rsidRPr="002925E2" w:rsidRDefault="002925E2" w:rsidP="002925E2">
      <w:pPr>
        <w:ind w:firstLine="0"/>
        <w:jc w:val="center"/>
        <w:rPr>
          <w:rFonts w:ascii="Times New Roman" w:eastAsiaTheme="majorEastAsia" w:hAnsi="Times New Roman" w:cs="Times New Roman"/>
        </w:rPr>
      </w:pPr>
      <w:r w:rsidRPr="002925E2">
        <w:rPr>
          <w:rFonts w:ascii="Times New Roman" w:eastAsiaTheme="majorEastAsia" w:hAnsi="Times New Roman" w:cs="Times New Roman"/>
        </w:rPr>
        <w:t>Model Building and Evaluation</w:t>
      </w:r>
    </w:p>
    <w:p w14:paraId="57014E90" w14:textId="77777777"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 xml:space="preserve">For modeling, we selected key features: </w:t>
      </w:r>
      <w:proofErr w:type="spellStart"/>
      <w:r w:rsidRPr="002925E2">
        <w:rPr>
          <w:rFonts w:ascii="Times New Roman" w:eastAsiaTheme="majorEastAsia" w:hAnsi="Times New Roman" w:cs="Times New Roman"/>
        </w:rPr>
        <w:t>prev_close</w:t>
      </w:r>
      <w:proofErr w:type="spellEnd"/>
      <w:r w:rsidRPr="002925E2">
        <w:rPr>
          <w:rFonts w:ascii="Times New Roman" w:eastAsiaTheme="majorEastAsia" w:hAnsi="Times New Roman" w:cs="Times New Roman"/>
        </w:rPr>
        <w:t xml:space="preserve"> and Volume. We then split the data into training (80%) and testing (20%) sets to evaluate our models effectively. We implemented three different models: Logistic Regression, Random Forest, and LSTM.</w:t>
      </w:r>
    </w:p>
    <w:p w14:paraId="682FD801" w14:textId="77777777" w:rsidR="002925E2" w:rsidRPr="002925E2" w:rsidRDefault="002925E2" w:rsidP="002925E2">
      <w:pPr>
        <w:ind w:firstLine="0"/>
        <w:rPr>
          <w:rFonts w:ascii="Times New Roman" w:eastAsiaTheme="majorEastAsia" w:hAnsi="Times New Roman" w:cs="Times New Roman"/>
        </w:rPr>
      </w:pPr>
    </w:p>
    <w:p w14:paraId="0E7E9B92" w14:textId="77777777"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 xml:space="preserve">The Logistic Regression model achieved an accuracy of 0.52, demonstrating perfect recall (1.00) but struggling with false positives, indicating it could mislead investors about potential increases. The Random Forest model, optimized using </w:t>
      </w:r>
      <w:proofErr w:type="spellStart"/>
      <w:r w:rsidRPr="002925E2">
        <w:rPr>
          <w:rFonts w:ascii="Times New Roman" w:eastAsiaTheme="majorEastAsia" w:hAnsi="Times New Roman" w:cs="Times New Roman"/>
        </w:rPr>
        <w:t>GridSearchCV</w:t>
      </w:r>
      <w:proofErr w:type="spellEnd"/>
      <w:r w:rsidRPr="002925E2">
        <w:rPr>
          <w:rFonts w:ascii="Times New Roman" w:eastAsiaTheme="majorEastAsia" w:hAnsi="Times New Roman" w:cs="Times New Roman"/>
        </w:rPr>
        <w:t xml:space="preserve">, resulted in an accuracy of 0.51, </w:t>
      </w:r>
      <w:r w:rsidRPr="002925E2">
        <w:rPr>
          <w:rFonts w:ascii="Times New Roman" w:eastAsiaTheme="majorEastAsia" w:hAnsi="Times New Roman" w:cs="Times New Roman"/>
        </w:rPr>
        <w:lastRenderedPageBreak/>
        <w:t>reflecting similar challenges in distinguishing between classes. The LSTM model mirrored the performance of the Logistic Regression model, highlighting its ability to capture trends but with limitations in precision and overall accuracy. These results collectively revealed a common trend: while the models could identify actual price increases, they struggled with precision, emphasizing the need for improved reliability in predictions.</w:t>
      </w:r>
    </w:p>
    <w:p w14:paraId="2A22F786" w14:textId="77777777" w:rsidR="002925E2" w:rsidRPr="002925E2" w:rsidRDefault="002925E2" w:rsidP="002925E2">
      <w:pPr>
        <w:ind w:firstLine="0"/>
        <w:rPr>
          <w:rFonts w:ascii="Times New Roman" w:eastAsiaTheme="majorEastAsia" w:hAnsi="Times New Roman" w:cs="Times New Roman"/>
        </w:rPr>
      </w:pPr>
    </w:p>
    <w:p w14:paraId="041E1453" w14:textId="0C91FC47" w:rsidR="002925E2" w:rsidRPr="002925E2" w:rsidRDefault="002925E2" w:rsidP="002925E2">
      <w:pPr>
        <w:ind w:firstLine="0"/>
        <w:jc w:val="center"/>
        <w:rPr>
          <w:rFonts w:ascii="Times New Roman" w:eastAsiaTheme="majorEastAsia" w:hAnsi="Times New Roman" w:cs="Times New Roman"/>
        </w:rPr>
      </w:pPr>
      <w:r w:rsidRPr="002925E2">
        <w:rPr>
          <w:rFonts w:ascii="Times New Roman" w:eastAsiaTheme="majorEastAsia" w:hAnsi="Times New Roman" w:cs="Times New Roman"/>
        </w:rPr>
        <w:t>Interpretation of Results</w:t>
      </w:r>
    </w:p>
    <w:p w14:paraId="10FE7352" w14:textId="77777777"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The results from our modeling efforts indicate a critical insight: while our models show potential in predicting stock price movements, their high recall coupled with low precision presents a challenge. This suggests that while the models can successfully identify days when the stock price increased, they often misclassify days when it did not. This misclassification can lead to investors being misled about potential upward movements, ultimately affecting their investment decisions.</w:t>
      </w:r>
    </w:p>
    <w:p w14:paraId="0C9AC8FD" w14:textId="77777777" w:rsidR="002925E2" w:rsidRPr="002925E2" w:rsidRDefault="002925E2" w:rsidP="002925E2">
      <w:pPr>
        <w:ind w:firstLine="0"/>
        <w:rPr>
          <w:rFonts w:ascii="Times New Roman" w:eastAsiaTheme="majorEastAsia" w:hAnsi="Times New Roman" w:cs="Times New Roman"/>
        </w:rPr>
      </w:pPr>
    </w:p>
    <w:p w14:paraId="644EE960" w14:textId="5787E571" w:rsidR="002925E2" w:rsidRPr="002925E2" w:rsidRDefault="002925E2" w:rsidP="002925E2">
      <w:pPr>
        <w:ind w:firstLine="0"/>
        <w:jc w:val="center"/>
        <w:rPr>
          <w:rFonts w:ascii="Times New Roman" w:eastAsiaTheme="majorEastAsia" w:hAnsi="Times New Roman" w:cs="Times New Roman"/>
        </w:rPr>
      </w:pPr>
      <w:r w:rsidRPr="002925E2">
        <w:rPr>
          <w:rFonts w:ascii="Times New Roman" w:eastAsiaTheme="majorEastAsia" w:hAnsi="Times New Roman" w:cs="Times New Roman"/>
        </w:rPr>
        <w:t>Conclusions and Recommendations</w:t>
      </w:r>
    </w:p>
    <w:p w14:paraId="425BEDB4" w14:textId="6FA4B622" w:rsidR="002925E2" w:rsidRPr="002925E2"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 xml:space="preserve">To enhance model performance, we </w:t>
      </w:r>
      <w:r>
        <w:rPr>
          <w:rFonts w:ascii="Times New Roman" w:eastAsiaTheme="majorEastAsia" w:hAnsi="Times New Roman" w:cs="Times New Roman"/>
        </w:rPr>
        <w:t>would</w:t>
      </w:r>
      <w:r w:rsidRPr="002925E2">
        <w:rPr>
          <w:rFonts w:ascii="Times New Roman" w:eastAsiaTheme="majorEastAsia" w:hAnsi="Times New Roman" w:cs="Times New Roman"/>
        </w:rPr>
        <w:t xml:space="preserve"> incorporat</w:t>
      </w:r>
      <w:r>
        <w:rPr>
          <w:rFonts w:ascii="Times New Roman" w:eastAsiaTheme="majorEastAsia" w:hAnsi="Times New Roman" w:cs="Times New Roman"/>
        </w:rPr>
        <w:t>e</w:t>
      </w:r>
      <w:r w:rsidRPr="002925E2">
        <w:rPr>
          <w:rFonts w:ascii="Times New Roman" w:eastAsiaTheme="majorEastAsia" w:hAnsi="Times New Roman" w:cs="Times New Roman"/>
        </w:rPr>
        <w:t xml:space="preserve"> additional features, such as market sentiment and macroeconomic indicators, to provide deeper insights. Furthermore, additional hyperparameter tuning and advanced modeling techniques could help optimize the Random Forest and LSTM models. Ultimately, understanding the trade-offs between recall and precision is crucial for investors to make informed decisions.</w:t>
      </w:r>
    </w:p>
    <w:p w14:paraId="5BBAE675" w14:textId="77777777" w:rsidR="002925E2" w:rsidRPr="002925E2" w:rsidRDefault="002925E2" w:rsidP="002925E2">
      <w:pPr>
        <w:ind w:firstLine="0"/>
        <w:rPr>
          <w:rFonts w:ascii="Times New Roman" w:eastAsiaTheme="majorEastAsia" w:hAnsi="Times New Roman" w:cs="Times New Roman"/>
        </w:rPr>
      </w:pPr>
    </w:p>
    <w:p w14:paraId="62AC4DEF" w14:textId="2C280F11" w:rsidR="00FC32EC" w:rsidRDefault="002925E2" w:rsidP="002925E2">
      <w:pPr>
        <w:ind w:firstLine="0"/>
        <w:rPr>
          <w:rFonts w:ascii="Times New Roman" w:eastAsiaTheme="majorEastAsia" w:hAnsi="Times New Roman" w:cs="Times New Roman"/>
        </w:rPr>
      </w:pPr>
      <w:r w:rsidRPr="002925E2">
        <w:rPr>
          <w:rFonts w:ascii="Times New Roman" w:eastAsiaTheme="majorEastAsia" w:hAnsi="Times New Roman" w:cs="Times New Roman"/>
        </w:rPr>
        <w:t xml:space="preserve">As we continue this project, exploring ways to refine our models and integrate diverse data sources will be essential in developing a robust predictive framework for NVIDIA's stock </w:t>
      </w:r>
      <w:r w:rsidRPr="002925E2">
        <w:rPr>
          <w:rFonts w:ascii="Times New Roman" w:eastAsiaTheme="majorEastAsia" w:hAnsi="Times New Roman" w:cs="Times New Roman"/>
        </w:rPr>
        <w:lastRenderedPageBreak/>
        <w:t>movements, empowering stakeholders to make sound investment choices based on reliable predictions.</w:t>
      </w:r>
    </w:p>
    <w:p w14:paraId="576DB434" w14:textId="77777777" w:rsidR="00FC32EC" w:rsidRDefault="00FC32EC" w:rsidP="00FC32EC">
      <w:pPr>
        <w:ind w:firstLine="0"/>
        <w:rPr>
          <w:rFonts w:ascii="Times New Roman" w:eastAsiaTheme="majorEastAsia" w:hAnsi="Times New Roman" w:cs="Times New Roman"/>
        </w:rPr>
      </w:pPr>
    </w:p>
    <w:p w14:paraId="6A7D4C82" w14:textId="75A1FE79" w:rsidR="009C4CA7" w:rsidRDefault="009C4CA7" w:rsidP="00A30059">
      <w:pPr>
        <w:ind w:firstLine="0"/>
        <w:jc w:val="center"/>
        <w:rPr>
          <w:rFonts w:ascii="Times New Roman" w:eastAsiaTheme="majorEastAsia" w:hAnsi="Times New Roman" w:cs="Times New Roman"/>
          <w:b/>
          <w:bCs/>
        </w:rPr>
      </w:pPr>
      <w:r>
        <w:rPr>
          <w:rFonts w:ascii="Times New Roman" w:eastAsiaTheme="majorEastAsia" w:hAnsi="Times New Roman" w:cs="Times New Roman"/>
          <w:b/>
          <w:bCs/>
        </w:rPr>
        <w:t>Milestone 3</w:t>
      </w:r>
    </w:p>
    <w:p w14:paraId="5CE985F3" w14:textId="4A4F97BF"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Introduction</w:t>
      </w:r>
    </w:p>
    <w:p w14:paraId="7B543AFE" w14:textId="46B65BB8"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DDBE661" w14:textId="2EC90FB6"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5919A9F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Data</w:t>
      </w:r>
    </w:p>
    <w:p w14:paraId="489B88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dataset for this project is centered on historical stock data for NVIDIA (NVDA). The data includes key stock market variables such as:</w:t>
      </w:r>
    </w:p>
    <w:p w14:paraId="11DF198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Date: The trading date.</w:t>
      </w:r>
    </w:p>
    <w:p w14:paraId="36E1FD5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Open: NVIDIA stock's opening price.</w:t>
      </w:r>
    </w:p>
    <w:p w14:paraId="16C0FB81"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High: The highest price recorded during the trading day.</w:t>
      </w:r>
    </w:p>
    <w:p w14:paraId="047D31E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Low: The lowest price recorded during the trading day.</w:t>
      </w:r>
    </w:p>
    <w:p w14:paraId="51EEFFB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lastRenderedPageBreak/>
        <w:t>-          Close: The final price at the close of the trading day.</w:t>
      </w:r>
    </w:p>
    <w:p w14:paraId="58D5092A"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Adjusted Close: The closing price is adjusted for corporate actions, such as stock splits and dividends.</w:t>
      </w:r>
    </w:p>
    <w:p w14:paraId="7FCD697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Volume: The number of shares traded on that day.</w:t>
      </w:r>
    </w:p>
    <w:p w14:paraId="08E50088" w14:textId="43BF2ECF"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Model Selection</w:t>
      </w:r>
    </w:p>
    <w:p w14:paraId="54521435"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To predict NVIDIA's stock price movement, we will evaluate the following models:</w:t>
      </w:r>
    </w:p>
    <w:p w14:paraId="6BDE14EF"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Logistic Regression: This will classify price movements as increases or decreases based on historical data, serving as a baseline for binary classification.</w:t>
      </w:r>
    </w:p>
    <w:p w14:paraId="41D6134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LSTM (Long Short-Term Memory): This recurrent neural network will analyze historical trends to forecast future price direction, considering short-term and long-term patterns.</w:t>
      </w:r>
    </w:p>
    <w:p w14:paraId="4CAF623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These models will be tested to assess their effectiveness in predicting NVIDIA's stock price direction, offering a range of traditional and advanced methods.</w:t>
      </w:r>
    </w:p>
    <w:p w14:paraId="3CB2E81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Why these Models?</w:t>
      </w:r>
    </w:p>
    <w:p w14:paraId="367DF100" w14:textId="585D355E"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Evaluation of Results</w:t>
      </w:r>
    </w:p>
    <w:p w14:paraId="6ADCEC44"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lastRenderedPageBreak/>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Learning Objectives</w:t>
      </w:r>
    </w:p>
    <w:p w14:paraId="6F7AB440" w14:textId="77777777" w:rsidR="006D6411"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629424A6" w14:textId="643C1190" w:rsidR="00DF4EDF" w:rsidRPr="006D6411" w:rsidRDefault="00DF4EDF" w:rsidP="006D6411">
      <w:pPr>
        <w:ind w:firstLine="0"/>
        <w:jc w:val="center"/>
        <w:rPr>
          <w:rFonts w:ascii="Times New Roman" w:eastAsiaTheme="majorEastAsia" w:hAnsi="Times New Roman" w:cs="Times New Roman"/>
        </w:rPr>
      </w:pPr>
      <w:r w:rsidRPr="00DF4EDF">
        <w:rPr>
          <w:rFonts w:ascii="Times New Roman" w:eastAsiaTheme="majorEastAsia" w:hAnsi="Times New Roman" w:cs="Times New Roman"/>
          <w:b/>
          <w:bCs/>
        </w:rPr>
        <w:t>Risks</w:t>
      </w:r>
    </w:p>
    <w:p w14:paraId="684EF12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This project faces several risks that must be carefully managed. One critical risk is overfitting, where the model may perform well on historical data but needs to generalize to new, unseen data. </w:t>
      </w:r>
      <w:r w:rsidRPr="00DF4EDF">
        <w:rPr>
          <w:rFonts w:ascii="Times New Roman" w:eastAsiaTheme="majorEastAsia" w:hAnsi="Times New Roman" w:cs="Times New Roman"/>
        </w:rPr>
        <w:lastRenderedPageBreak/>
        <w:t>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Ethical Concerns</w:t>
      </w:r>
    </w:p>
    <w:p w14:paraId="1AF3E3DE" w14:textId="07B97674"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must</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en</w:t>
      </w:r>
      <w:r w:rsidR="006D6411">
        <w:rPr>
          <w:rFonts w:ascii="Times New Roman" w:eastAsiaTheme="majorEastAsia" w:hAnsi="Times New Roman" w:cs="Times New Roman"/>
        </w:rPr>
        <w:t xml:space="preserve">sure </w:t>
      </w:r>
      <w:r w:rsidRPr="00DF4EDF">
        <w:rPr>
          <w:rFonts w:ascii="Times New Roman" w:eastAsiaTheme="majorEastAsia" w:hAnsi="Times New Roman" w:cs="Times New Roman"/>
        </w:rPr>
        <w:t>that any external data sources comply with privacy regulations to avoid misuse of personal information.</w:t>
      </w:r>
    </w:p>
    <w:p w14:paraId="1979790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Contingency Plan</w:t>
      </w:r>
    </w:p>
    <w:p w14:paraId="64245F39" w14:textId="77777777" w:rsid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15140999" w14:textId="2F7A38E2" w:rsidR="007F07E1" w:rsidRPr="003139A9" w:rsidRDefault="007F07E1" w:rsidP="007F07E1">
      <w:pPr>
        <w:ind w:firstLine="0"/>
        <w:jc w:val="center"/>
        <w:rPr>
          <w:rFonts w:ascii="Times New Roman" w:hAnsi="Times New Roman" w:cs="Times New Roman"/>
          <w:b/>
          <w:bCs/>
        </w:rPr>
      </w:pPr>
      <w:r>
        <w:rPr>
          <w:rFonts w:ascii="Times New Roman" w:hAnsi="Times New Roman" w:cs="Times New Roman"/>
          <w:b/>
          <w:bCs/>
        </w:rPr>
        <w:t>Exploratory Data Analysis</w:t>
      </w:r>
    </w:p>
    <w:p w14:paraId="3C7B59C5" w14:textId="25D0CE77"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lastRenderedPageBreak/>
        <w:t xml:space="preserve">After diving into the NVIDIA stock data, we believe the data will be </w:t>
      </w:r>
      <w:r>
        <w:rPr>
          <w:rFonts w:ascii="Times New Roman" w:eastAsiaTheme="majorEastAsia" w:hAnsi="Times New Roman" w:cs="Times New Roman"/>
        </w:rPr>
        <w:t>in</w:t>
      </w:r>
      <w:r w:rsidRPr="000C07C3">
        <w:rPr>
          <w:rFonts w:ascii="Times New Roman" w:eastAsiaTheme="majorEastAsia" w:hAnsi="Times New Roman" w:cs="Times New Roman"/>
        </w:rPr>
        <w:t>sufficient to answer our main questions</w:t>
      </w:r>
      <w:r>
        <w:rPr>
          <w:rFonts w:ascii="Times New Roman" w:eastAsiaTheme="majorEastAsia" w:hAnsi="Times New Roman" w:cs="Times New Roman"/>
        </w:rPr>
        <w:t xml:space="preserve"> by itself</w:t>
      </w:r>
      <w:r w:rsidRPr="000C07C3">
        <w:rPr>
          <w:rFonts w:ascii="Times New Roman" w:eastAsiaTheme="majorEastAsia" w:hAnsi="Times New Roman" w:cs="Times New Roman"/>
        </w:rPr>
        <w:t>. The dataset gives us ample coverage of key variables, like daily prices and trading volumes, which should provide insights into how the stock fluctuates around major product launches. However, incorporating external factors, like major technological releases (e.g., RTX or GTX series) and market sentiment, could give us a clearer picture of how outside influences impact stock prices. Adding event markers for significant product releases and analyzing how prices and volumes behave before and after these launches will help us capture the direct effects of those events. Market sentiment data sourced from news articles or social media</w:t>
      </w:r>
      <w:r>
        <w:rPr>
          <w:rFonts w:ascii="Times New Roman" w:eastAsiaTheme="majorEastAsia" w:hAnsi="Times New Roman" w:cs="Times New Roman"/>
        </w:rPr>
        <w:t xml:space="preserve"> </w:t>
      </w:r>
      <w:r w:rsidRPr="000C07C3">
        <w:rPr>
          <w:rFonts w:ascii="Times New Roman" w:eastAsiaTheme="majorEastAsia" w:hAnsi="Times New Roman" w:cs="Times New Roman"/>
        </w:rPr>
        <w:t>could further enhance our analysis by offering a deeper look into how public perception impacts price movements. Sentiment analysis using NLP techniques could quantify this data and give us a more nuanced understanding.</w:t>
      </w:r>
    </w:p>
    <w:p w14:paraId="632FB90D" w14:textId="77777777" w:rsidR="000C07C3" w:rsidRPr="000C07C3" w:rsidRDefault="000C07C3" w:rsidP="000C07C3">
      <w:pPr>
        <w:ind w:firstLine="0"/>
        <w:rPr>
          <w:rFonts w:ascii="Times New Roman" w:eastAsiaTheme="majorEastAsia" w:hAnsi="Times New Roman" w:cs="Times New Roman"/>
        </w:rPr>
      </w:pPr>
    </w:p>
    <w:p w14:paraId="38DB0370" w14:textId="5057A6DE"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For visualizations, </w:t>
      </w:r>
      <w:r>
        <w:rPr>
          <w:rFonts w:ascii="Times New Roman" w:eastAsiaTheme="majorEastAsia" w:hAnsi="Times New Roman" w:cs="Times New Roman"/>
        </w:rPr>
        <w:t>we</w:t>
      </w:r>
      <w:r w:rsidRPr="000C07C3">
        <w:rPr>
          <w:rFonts w:ascii="Times New Roman" w:eastAsiaTheme="majorEastAsia" w:hAnsi="Times New Roman" w:cs="Times New Roman"/>
        </w:rPr>
        <w:t xml:space="preserve"> still think line charts and bar charts will be useful for showing trends over time, but candlestick charts could offer a more detailed view of stock price movements, particularly around key dates like product launches. Additionally, </w:t>
      </w:r>
      <w:r>
        <w:rPr>
          <w:rFonts w:ascii="Times New Roman" w:eastAsiaTheme="majorEastAsia" w:hAnsi="Times New Roman" w:cs="Times New Roman"/>
        </w:rPr>
        <w:t>we</w:t>
      </w:r>
      <w:r w:rsidRPr="000C07C3">
        <w:rPr>
          <w:rFonts w:ascii="Times New Roman" w:eastAsiaTheme="majorEastAsia" w:hAnsi="Times New Roman" w:cs="Times New Roman"/>
        </w:rPr>
        <w:t xml:space="preserve"> plan to generate a correlation heatmap to analyze the relationships between variables like volume, volatility, and price movements</w:t>
      </w:r>
      <w:r>
        <w:rPr>
          <w:rFonts w:ascii="Times New Roman" w:eastAsiaTheme="majorEastAsia" w:hAnsi="Times New Roman" w:cs="Times New Roman"/>
        </w:rPr>
        <w:t xml:space="preserve"> against the new sentiment data</w:t>
      </w:r>
      <w:r w:rsidRPr="000C07C3">
        <w:rPr>
          <w:rFonts w:ascii="Times New Roman" w:eastAsiaTheme="majorEastAsia" w:hAnsi="Times New Roman" w:cs="Times New Roman"/>
        </w:rPr>
        <w:t>. We could also include metrics like daily price volatility (high vs. low) to better understand stock fluctuations and how they relate to major events.</w:t>
      </w:r>
    </w:p>
    <w:p w14:paraId="451F9FC0" w14:textId="77777777" w:rsidR="000C07C3" w:rsidRPr="000C07C3" w:rsidRDefault="000C07C3" w:rsidP="000C07C3">
      <w:pPr>
        <w:ind w:firstLine="0"/>
        <w:rPr>
          <w:rFonts w:ascii="Times New Roman" w:eastAsiaTheme="majorEastAsia" w:hAnsi="Times New Roman" w:cs="Times New Roman"/>
        </w:rPr>
      </w:pPr>
    </w:p>
    <w:p w14:paraId="69406E33" w14:textId="746E0F93"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While the data covers most of our needs, marking specific event dates for product launches will be a key adjustment to help us analyze how the stock behaves before and after these milestones. Along with this, </w:t>
      </w:r>
      <w:r>
        <w:rPr>
          <w:rFonts w:ascii="Times New Roman" w:eastAsiaTheme="majorEastAsia" w:hAnsi="Times New Roman" w:cs="Times New Roman"/>
        </w:rPr>
        <w:t>we are</w:t>
      </w:r>
      <w:r w:rsidRPr="000C07C3">
        <w:rPr>
          <w:rFonts w:ascii="Times New Roman" w:eastAsiaTheme="majorEastAsia" w:hAnsi="Times New Roman" w:cs="Times New Roman"/>
        </w:rPr>
        <w:t xml:space="preserve"> considering creating lagged features (e.g., previous day’s close or </w:t>
      </w:r>
      <w:r w:rsidRPr="000C07C3">
        <w:rPr>
          <w:rFonts w:ascii="Times New Roman" w:eastAsiaTheme="majorEastAsia" w:hAnsi="Times New Roman" w:cs="Times New Roman"/>
        </w:rPr>
        <w:lastRenderedPageBreak/>
        <w:t>volume) to account for time-dependent relationships in the data. This will help capture the typical lag effects seen in stock market behavior.</w:t>
      </w:r>
    </w:p>
    <w:p w14:paraId="67D0987B" w14:textId="77777777" w:rsidR="000C07C3" w:rsidRPr="000C07C3" w:rsidRDefault="000C07C3" w:rsidP="000C07C3">
      <w:pPr>
        <w:ind w:firstLine="0"/>
        <w:rPr>
          <w:rFonts w:ascii="Times New Roman" w:eastAsiaTheme="majorEastAsia" w:hAnsi="Times New Roman" w:cs="Times New Roman"/>
        </w:rPr>
      </w:pPr>
    </w:p>
    <w:p w14:paraId="48768D7C" w14:textId="5AC0963B"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The models we picked</w:t>
      </w:r>
      <w:r>
        <w:rPr>
          <w:rFonts w:ascii="Times New Roman" w:eastAsiaTheme="majorEastAsia" w:hAnsi="Times New Roman" w:cs="Times New Roman"/>
        </w:rPr>
        <w:t xml:space="preserve"> (</w:t>
      </w:r>
      <w:r w:rsidRPr="000C07C3">
        <w:rPr>
          <w:rFonts w:ascii="Times New Roman" w:eastAsiaTheme="majorEastAsia" w:hAnsi="Times New Roman" w:cs="Times New Roman"/>
        </w:rPr>
        <w:t>Logistic Regression, LSTM, and Random Forest</w:t>
      </w:r>
      <w:r>
        <w:rPr>
          <w:rFonts w:ascii="Times New Roman" w:eastAsiaTheme="majorEastAsia" w:hAnsi="Times New Roman" w:cs="Times New Roman"/>
        </w:rPr>
        <w:t xml:space="preserve">) </w:t>
      </w:r>
      <w:r w:rsidRPr="000C07C3">
        <w:rPr>
          <w:rFonts w:ascii="Times New Roman" w:eastAsiaTheme="majorEastAsia" w:hAnsi="Times New Roman" w:cs="Times New Roman"/>
        </w:rPr>
        <w:t xml:space="preserve">still feel like the right choice for predicting stock movements. However, </w:t>
      </w:r>
      <w:r>
        <w:rPr>
          <w:rFonts w:ascii="Times New Roman" w:eastAsiaTheme="majorEastAsia" w:hAnsi="Times New Roman" w:cs="Times New Roman"/>
        </w:rPr>
        <w:t>we</w:t>
      </w:r>
      <w:r w:rsidRPr="000C07C3">
        <w:rPr>
          <w:rFonts w:ascii="Times New Roman" w:eastAsiaTheme="majorEastAsia" w:hAnsi="Times New Roman" w:cs="Times New Roman"/>
        </w:rPr>
        <w:t xml:space="preserve"> may tweak our evaluation metrics depending on how the data behaves. If we find a heavy imbalance (like mostly upward price movements), precision, recall, and F1 score might provide a more accurate reflection of model performance, rather than relying solely on accuracy.</w:t>
      </w:r>
    </w:p>
    <w:p w14:paraId="071EAFFB" w14:textId="77777777" w:rsidR="000C07C3" w:rsidRPr="000C07C3" w:rsidRDefault="000C07C3" w:rsidP="000C07C3">
      <w:pPr>
        <w:ind w:firstLine="0"/>
        <w:rPr>
          <w:rFonts w:ascii="Times New Roman" w:eastAsiaTheme="majorEastAsia" w:hAnsi="Times New Roman" w:cs="Times New Roman"/>
        </w:rPr>
      </w:pPr>
    </w:p>
    <w:p w14:paraId="70BA0594" w14:textId="37074628" w:rsid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Overall, we</w:t>
      </w:r>
      <w:r>
        <w:rPr>
          <w:rFonts w:ascii="Times New Roman" w:eastAsiaTheme="majorEastAsia" w:hAnsi="Times New Roman" w:cs="Times New Roman"/>
        </w:rPr>
        <w:t xml:space="preserve"> a</w:t>
      </w:r>
      <w:r w:rsidRPr="000C07C3">
        <w:rPr>
          <w:rFonts w:ascii="Times New Roman" w:eastAsiaTheme="majorEastAsia" w:hAnsi="Times New Roman" w:cs="Times New Roman"/>
        </w:rPr>
        <w:t>re still aligned with our original expectations. NVIDIA’s tech breakthroughs, especially the AI-driven RTX chips, seem to have a noticeable impact on stock prices. However, we need to ensure these events are truly driving price movements and not just coinciding with broader market or economic trends.</w:t>
      </w:r>
    </w:p>
    <w:p w14:paraId="61B5B4BE" w14:textId="16525CAD" w:rsidR="003139A9" w:rsidRPr="003139A9" w:rsidRDefault="003139A9" w:rsidP="000C07C3">
      <w:pPr>
        <w:ind w:firstLine="0"/>
        <w:jc w:val="center"/>
        <w:rPr>
          <w:rFonts w:ascii="Times New Roman" w:hAnsi="Times New Roman" w:cs="Times New Roman"/>
          <w:b/>
          <w:bCs/>
        </w:rPr>
      </w:pPr>
      <w:r w:rsidRPr="003139A9">
        <w:rPr>
          <w:rFonts w:ascii="Times New Roman" w:hAnsi="Times New Roman" w:cs="Times New Roman"/>
          <w:b/>
          <w:bCs/>
        </w:rPr>
        <w:t>Conclusion</w:t>
      </w:r>
    </w:p>
    <w:p w14:paraId="12E3D5F6"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4993F849"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 xml:space="preserve">We have carefully considered risks such as overfitting and data quality, with plans for cross-validation and robust data preprocessing. Ethical concerns, especially around market </w:t>
      </w:r>
      <w:r w:rsidRPr="003139A9">
        <w:rPr>
          <w:rFonts w:ascii="Times New Roman" w:hAnsi="Times New Roman" w:cs="Times New Roman"/>
        </w:rPr>
        <w:lastRenderedPageBreak/>
        <w:t>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Default="003139A9" w:rsidP="003139A9">
      <w:pPr>
        <w:ind w:firstLine="0"/>
        <w:rPr>
          <w:rFonts w:ascii="Times New Roman" w:hAnsi="Times New Roman" w:cs="Times New Roman"/>
        </w:rPr>
      </w:pPr>
      <w:r w:rsidRPr="003139A9">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3C5D3A31" w14:textId="055D0D51" w:rsidR="009C4CA7" w:rsidRPr="009C4CA7" w:rsidRDefault="009C4CA7" w:rsidP="009C4CA7">
      <w:pPr>
        <w:ind w:firstLine="0"/>
        <w:jc w:val="center"/>
        <w:rPr>
          <w:rFonts w:ascii="Times New Roman" w:hAnsi="Times New Roman" w:cs="Times New Roman"/>
          <w:b/>
          <w:bCs/>
        </w:rPr>
      </w:pPr>
      <w:r w:rsidRPr="009C4CA7">
        <w:rPr>
          <w:rFonts w:ascii="Times New Roman" w:hAnsi="Times New Roman" w:cs="Times New Roman"/>
          <w:b/>
          <w:bCs/>
        </w:rPr>
        <w:t>Milestone 2</w:t>
      </w:r>
    </w:p>
    <w:p w14:paraId="351155A5"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Introduction</w:t>
      </w:r>
    </w:p>
    <w:p w14:paraId="750F692A"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6B42625F"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6CC4C8ED"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Data</w:t>
      </w:r>
    </w:p>
    <w:p w14:paraId="545D140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 dataset for this project is centered on historical stock data for NVIDIA (NVDA). The data includes key stock market variables such as:</w:t>
      </w:r>
    </w:p>
    <w:p w14:paraId="11D601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lastRenderedPageBreak/>
        <w:t>-          Date: The trading date.</w:t>
      </w:r>
    </w:p>
    <w:p w14:paraId="5A0909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Open: NVIDIA stock's opening price.</w:t>
      </w:r>
    </w:p>
    <w:p w14:paraId="27C3294D"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High: The highest price recorded during the trading day.</w:t>
      </w:r>
    </w:p>
    <w:p w14:paraId="05143137"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Low: The lowest price recorded during the trading day.</w:t>
      </w:r>
    </w:p>
    <w:p w14:paraId="72B0ADF8"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Close: The final price at the close of the trading day.</w:t>
      </w:r>
    </w:p>
    <w:p w14:paraId="7F0EFCA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Adjusted Close: The closing price is adjusted for corporate actions, such as stock splits and dividends.</w:t>
      </w:r>
    </w:p>
    <w:p w14:paraId="7CFE77F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Volume: The number of shares traded on that day.</w:t>
      </w:r>
    </w:p>
    <w:p w14:paraId="494C2F18"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Model Selection</w:t>
      </w:r>
    </w:p>
    <w:p w14:paraId="0AB77DC5"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To predict NVIDIA's stock price movement, we will evaluate the following models:</w:t>
      </w:r>
    </w:p>
    <w:p w14:paraId="3C609E1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Logistic Regression: This will classify price movements as increases or decreases based on historical data, serving as a baseline for binary classification.</w:t>
      </w:r>
    </w:p>
    <w:p w14:paraId="619CF885"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LSTM (Long Short-Term Memory): This recurrent neural network will analyze historical trends to forecast future price direction, considering short-term and long-term patterns.</w:t>
      </w:r>
    </w:p>
    <w:p w14:paraId="5DF6FA4E"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66ED6311"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These models will be tested to assess their effectiveness in predicting NVIDIA's stock price direction, offering a range of traditional and advanced methods.</w:t>
      </w:r>
    </w:p>
    <w:p w14:paraId="3BFE701F"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Why these Models?</w:t>
      </w:r>
    </w:p>
    <w:p w14:paraId="2B20332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xml:space="preserve">We chose these models because of their unique strength in predicting stock price movements. Logistic Regression gives us a simple baseline for classifying price changes. LSTM is excellent at capturing long-term patterns and time-based trends through deep learning. Random Forest </w:t>
      </w:r>
      <w:r w:rsidRPr="009C4CA7">
        <w:rPr>
          <w:rFonts w:ascii="Times New Roman" w:hAnsi="Times New Roman" w:cs="Times New Roman"/>
        </w:rPr>
        <w:lastRenderedPageBreak/>
        <w:t>handles complex, non-linear relationships and interactions, like price volatility and trading volume. By testing these models, we can compare their performance and determine which approach works best for forecasting stock prices.</w:t>
      </w:r>
    </w:p>
    <w:p w14:paraId="0D570323"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Evaluation of Results</w:t>
      </w:r>
    </w:p>
    <w:p w14:paraId="5E20106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0F216210"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Learning Objectives</w:t>
      </w:r>
    </w:p>
    <w:p w14:paraId="0EBBA6DA"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xml:space="preserve">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w:t>
      </w:r>
      <w:r w:rsidRPr="009C4CA7">
        <w:rPr>
          <w:rFonts w:ascii="Times New Roman" w:hAnsi="Times New Roman" w:cs="Times New Roman"/>
        </w:rPr>
        <w:lastRenderedPageBreak/>
        <w:t>predicts stock price movements while providing insights into the behavior of NVIDIA's stock about technological advancements.</w:t>
      </w:r>
    </w:p>
    <w:p w14:paraId="4FFCC506"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b/>
          <w:bCs/>
        </w:rPr>
        <w:t>Risks</w:t>
      </w:r>
    </w:p>
    <w:p w14:paraId="2F1F4A20"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5E6B8A62"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Ethical Concerns</w:t>
      </w:r>
    </w:p>
    <w:p w14:paraId="5EA8CCDB"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 must ensure that any external data sources comply with privacy regulations to avoid misuse of personal information.</w:t>
      </w:r>
    </w:p>
    <w:p w14:paraId="0CC7E60C"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Contingency Plan</w:t>
      </w:r>
    </w:p>
    <w:p w14:paraId="6BD110D4"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 xml:space="preserve">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w:t>
      </w:r>
      <w:r w:rsidRPr="009C4CA7">
        <w:rPr>
          <w:rFonts w:ascii="Times New Roman" w:hAnsi="Times New Roman" w:cs="Times New Roman"/>
        </w:rPr>
        <w:lastRenderedPageBreak/>
        <w:t>missing data and feature engineering and testing models like linear Regression and random forest to forecast revenue and expenses. This pivot will allow us to apply the same machine-learning techniques in a different domain.</w:t>
      </w:r>
    </w:p>
    <w:p w14:paraId="4E7F973E" w14:textId="77777777" w:rsidR="009C4CA7" w:rsidRPr="009C4CA7" w:rsidRDefault="009C4CA7" w:rsidP="009C4CA7">
      <w:pPr>
        <w:ind w:firstLine="0"/>
        <w:rPr>
          <w:rFonts w:ascii="Times New Roman" w:hAnsi="Times New Roman" w:cs="Times New Roman"/>
          <w:b/>
          <w:bCs/>
        </w:rPr>
      </w:pPr>
      <w:r w:rsidRPr="009C4CA7">
        <w:rPr>
          <w:rFonts w:ascii="Times New Roman" w:hAnsi="Times New Roman" w:cs="Times New Roman"/>
          <w:b/>
          <w:bCs/>
        </w:rPr>
        <w:t>Conclusion</w:t>
      </w:r>
    </w:p>
    <w:p w14:paraId="0FD9F3AD"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3765F8A2"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5E002EF3"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481600C9" w14:textId="77777777" w:rsidR="009C4CA7" w:rsidRPr="009C4CA7" w:rsidRDefault="009C4CA7" w:rsidP="009C4CA7">
      <w:pPr>
        <w:ind w:firstLine="0"/>
        <w:rPr>
          <w:rFonts w:ascii="Times New Roman" w:hAnsi="Times New Roman" w:cs="Times New Roman"/>
        </w:rPr>
      </w:pPr>
      <w:r w:rsidRPr="009C4CA7">
        <w:rPr>
          <w:rFonts w:ascii="Times New Roman" w:hAnsi="Times New Roman" w:cs="Times New Roman"/>
        </w:rPr>
        <w:br w:type="page"/>
      </w:r>
    </w:p>
    <w:p w14:paraId="6DD1928A" w14:textId="77777777" w:rsidR="009C4CA7" w:rsidRPr="003139A9" w:rsidRDefault="009C4CA7" w:rsidP="003139A9">
      <w:pPr>
        <w:ind w:firstLine="0"/>
        <w:rPr>
          <w:rFonts w:ascii="Times New Roman" w:hAnsi="Times New Roman" w:cs="Times New Roman"/>
        </w:rPr>
      </w:pPr>
    </w:p>
    <w:p w14:paraId="6B9A6130" w14:textId="6D527182" w:rsidR="00056EBF" w:rsidRDefault="00056EBF" w:rsidP="003139A9">
      <w:pPr>
        <w:ind w:firstLine="0"/>
        <w:rPr>
          <w:rFonts w:ascii="Times New Roman" w:hAnsi="Times New Roman" w:cs="Times New Roman"/>
        </w:rPr>
      </w:pPr>
      <w:r>
        <w:rPr>
          <w:rFonts w:ascii="Times New Roman" w:hAnsi="Times New Roman" w:cs="Times New Roman"/>
        </w:rPr>
        <w:br w:type="page"/>
      </w:r>
    </w:p>
    <w:p w14:paraId="0ED97AB8" w14:textId="6A755578" w:rsidR="006A53E6" w:rsidRDefault="00056EBF" w:rsidP="00056EBF">
      <w:pPr>
        <w:ind w:firstLine="0"/>
        <w:jc w:val="center"/>
        <w:rPr>
          <w:rFonts w:ascii="Times New Roman" w:hAnsi="Times New Roman" w:cs="Times New Roman"/>
        </w:rPr>
      </w:pPr>
      <w:r>
        <w:rPr>
          <w:rFonts w:ascii="Times New Roman" w:hAnsi="Times New Roman" w:cs="Times New Roman"/>
        </w:rPr>
        <w:lastRenderedPageBreak/>
        <w:t>Sources</w:t>
      </w:r>
    </w:p>
    <w:p w14:paraId="6358B4F7" w14:textId="77777777" w:rsidR="00056EBF" w:rsidRDefault="00056EBF" w:rsidP="00056EBF">
      <w:pPr>
        <w:ind w:firstLine="0"/>
        <w:rPr>
          <w:rFonts w:ascii="Times New Roman" w:hAnsi="Times New Roman" w:cs="Times New Roman"/>
        </w:rPr>
      </w:pPr>
      <w:r w:rsidRPr="00056EBF">
        <w:rPr>
          <w:rFonts w:ascii="Times New Roman" w:hAnsi="Times New Roman" w:cs="Times New Roman"/>
        </w:rPr>
        <w:t>HRTERHRTER</w:t>
      </w:r>
      <w:r>
        <w:rPr>
          <w:rFonts w:ascii="Times New Roman" w:hAnsi="Times New Roman" w:cs="Times New Roman"/>
        </w:rPr>
        <w:t>.</w:t>
      </w:r>
      <w:r w:rsidRPr="00056EBF">
        <w:rPr>
          <w:rFonts w:ascii="Times New Roman" w:hAnsi="Times New Roman" w:cs="Times New Roman"/>
        </w:rPr>
        <w:t xml:space="preserve"> (2024). *Nvidia stock historical data* [Data set]. Kaggle. </w:t>
      </w:r>
    </w:p>
    <w:p w14:paraId="2CCC2F99" w14:textId="46226551" w:rsidR="00056EBF" w:rsidRDefault="00000000" w:rsidP="00056EBF">
      <w:pPr>
        <w:rPr>
          <w:rFonts w:ascii="Times New Roman" w:hAnsi="Times New Roman" w:cs="Times New Roman"/>
        </w:rPr>
      </w:pPr>
      <w:hyperlink r:id="rId9" w:history="1">
        <w:r w:rsidR="00056EBF" w:rsidRPr="00D43345">
          <w:rPr>
            <w:rStyle w:val="Hyperlink"/>
            <w:rFonts w:ascii="Times New Roman" w:hAnsi="Times New Roman" w:cs="Times New Roman"/>
          </w:rPr>
          <w:t>https://www.kaggle.com/datasets/programmerrdai/nvidia-stock-historical-data</w:t>
        </w:r>
      </w:hyperlink>
    </w:p>
    <w:p w14:paraId="08A214E0" w14:textId="77777777" w:rsidR="00056EBF" w:rsidRDefault="00056EBF" w:rsidP="00056EBF">
      <w:pPr>
        <w:ind w:firstLine="0"/>
        <w:rPr>
          <w:rFonts w:ascii="Times New Roman" w:hAnsi="Times New Roman" w:cs="Times New Roman"/>
        </w:rPr>
      </w:pPr>
      <w:r w:rsidRPr="00056EBF">
        <w:rPr>
          <w:rFonts w:ascii="Times New Roman" w:hAnsi="Times New Roman" w:cs="Times New Roman"/>
          <w:i/>
          <w:iCs/>
        </w:rPr>
        <w:t>Nvidia announces financial results for second quarter fiscal 2025.</w:t>
      </w:r>
      <w:r w:rsidRPr="00056EBF">
        <w:rPr>
          <w:rFonts w:ascii="Times New Roman" w:hAnsi="Times New Roman" w:cs="Times New Roman"/>
        </w:rPr>
        <w:t xml:space="preserve"> NVIDIA Newsroom. (2024, </w:t>
      </w:r>
    </w:p>
    <w:p w14:paraId="56B5C8F9" w14:textId="5B680F02" w:rsidR="00056EBF" w:rsidRPr="00DF4EDF" w:rsidRDefault="00056EBF" w:rsidP="00056EBF">
      <w:pPr>
        <w:ind w:left="720" w:firstLine="0"/>
        <w:rPr>
          <w:rFonts w:ascii="Times New Roman" w:hAnsi="Times New Roman" w:cs="Times New Roman"/>
        </w:rPr>
      </w:pPr>
      <w:r w:rsidRPr="00056EBF">
        <w:rPr>
          <w:rFonts w:ascii="Times New Roman" w:hAnsi="Times New Roman" w:cs="Times New Roman"/>
        </w:rPr>
        <w:t xml:space="preserve">August 29). </w:t>
      </w:r>
      <w:hyperlink r:id="rId10" w:history="1">
        <w:r w:rsidRPr="00D43345">
          <w:rPr>
            <w:rStyle w:val="Hyperlink"/>
            <w:rFonts w:ascii="Times New Roman" w:hAnsi="Times New Roman" w:cs="Times New Roman"/>
          </w:rPr>
          <w:t>https://nvidianews.nvidia.com/news/nvidia-announces-financial-results-for-</w:t>
        </w:r>
      </w:hyperlink>
      <w:r w:rsidRPr="00056EBF">
        <w:rPr>
          <w:rFonts w:ascii="Times New Roman" w:hAnsi="Times New Roman" w:cs="Times New Roman"/>
        </w:rPr>
        <w:t>second-quarter-fiscal-2025</w:t>
      </w:r>
    </w:p>
    <w:sectPr w:rsidR="00056EBF" w:rsidRPr="00DF4EDF">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48323" w14:textId="77777777" w:rsidR="004C3723" w:rsidRDefault="004C3723">
      <w:pPr>
        <w:spacing w:line="240" w:lineRule="auto"/>
      </w:pPr>
      <w:r>
        <w:separator/>
      </w:r>
    </w:p>
  </w:endnote>
  <w:endnote w:type="continuationSeparator" w:id="0">
    <w:p w14:paraId="7F627C9B" w14:textId="77777777" w:rsidR="004C3723" w:rsidRDefault="004C3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C74F5" w14:textId="77777777" w:rsidR="004C3723" w:rsidRDefault="004C3723">
      <w:pPr>
        <w:spacing w:line="240" w:lineRule="auto"/>
      </w:pPr>
      <w:r>
        <w:separator/>
      </w:r>
    </w:p>
  </w:footnote>
  <w:footnote w:type="continuationSeparator" w:id="0">
    <w:p w14:paraId="6B53AD23" w14:textId="77777777" w:rsidR="004C3723" w:rsidRDefault="004C37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0C07C3"/>
    <w:rsid w:val="001462FE"/>
    <w:rsid w:val="001519A4"/>
    <w:rsid w:val="001D10DF"/>
    <w:rsid w:val="001F5525"/>
    <w:rsid w:val="002379DC"/>
    <w:rsid w:val="0025112F"/>
    <w:rsid w:val="002533CC"/>
    <w:rsid w:val="002925E2"/>
    <w:rsid w:val="003139A9"/>
    <w:rsid w:val="00317060"/>
    <w:rsid w:val="003432D2"/>
    <w:rsid w:val="003A179E"/>
    <w:rsid w:val="003F6BA9"/>
    <w:rsid w:val="00450EDF"/>
    <w:rsid w:val="004C3723"/>
    <w:rsid w:val="005961DD"/>
    <w:rsid w:val="005A09FE"/>
    <w:rsid w:val="005B326F"/>
    <w:rsid w:val="0060258B"/>
    <w:rsid w:val="006A53E6"/>
    <w:rsid w:val="006C1765"/>
    <w:rsid w:val="006D6411"/>
    <w:rsid w:val="00703A8E"/>
    <w:rsid w:val="007F07E1"/>
    <w:rsid w:val="007F2E75"/>
    <w:rsid w:val="00894C99"/>
    <w:rsid w:val="008950A2"/>
    <w:rsid w:val="009C4CA7"/>
    <w:rsid w:val="00A30059"/>
    <w:rsid w:val="00A63D82"/>
    <w:rsid w:val="00B155F8"/>
    <w:rsid w:val="00B546BA"/>
    <w:rsid w:val="00B56C0E"/>
    <w:rsid w:val="00BE3C88"/>
    <w:rsid w:val="00D23B2D"/>
    <w:rsid w:val="00DF4EDF"/>
    <w:rsid w:val="00F331AB"/>
    <w:rsid w:val="00F95BDB"/>
    <w:rsid w:val="00FB1EB3"/>
    <w:rsid w:val="00FC32EC"/>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 w:type="table" w:customStyle="1" w:styleId="TableGrid0">
    <w:name w:val="TableGrid"/>
    <w:rsid w:val="009C4CA7"/>
    <w:pPr>
      <w:spacing w:line="240" w:lineRule="auto"/>
      <w:ind w:firstLine="0"/>
    </w:pPr>
    <w:rPr>
      <w:kern w:val="2"/>
      <w:lang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3273">
      <w:bodyDiv w:val="1"/>
      <w:marLeft w:val="0"/>
      <w:marRight w:val="0"/>
      <w:marTop w:val="0"/>
      <w:marBottom w:val="0"/>
      <w:divBdr>
        <w:top w:val="none" w:sz="0" w:space="0" w:color="auto"/>
        <w:left w:val="none" w:sz="0" w:space="0" w:color="auto"/>
        <w:bottom w:val="none" w:sz="0" w:space="0" w:color="auto"/>
        <w:right w:val="none" w:sz="0" w:space="0" w:color="auto"/>
      </w:divBdr>
      <w:divsChild>
        <w:div w:id="1801800471">
          <w:marLeft w:val="0"/>
          <w:marRight w:val="0"/>
          <w:marTop w:val="0"/>
          <w:marBottom w:val="0"/>
          <w:divBdr>
            <w:top w:val="none" w:sz="0" w:space="0" w:color="auto"/>
            <w:left w:val="none" w:sz="0" w:space="0" w:color="auto"/>
            <w:bottom w:val="none" w:sz="0" w:space="0" w:color="auto"/>
            <w:right w:val="none" w:sz="0" w:space="0" w:color="auto"/>
          </w:divBdr>
          <w:divsChild>
            <w:div w:id="775906839">
              <w:marLeft w:val="0"/>
              <w:marRight w:val="0"/>
              <w:marTop w:val="0"/>
              <w:marBottom w:val="0"/>
              <w:divBdr>
                <w:top w:val="none" w:sz="0" w:space="0" w:color="auto"/>
                <w:left w:val="none" w:sz="0" w:space="0" w:color="auto"/>
                <w:bottom w:val="none" w:sz="0" w:space="0" w:color="auto"/>
                <w:right w:val="none" w:sz="0" w:space="0" w:color="auto"/>
              </w:divBdr>
              <w:divsChild>
                <w:div w:id="1518813179">
                  <w:marLeft w:val="0"/>
                  <w:marRight w:val="0"/>
                  <w:marTop w:val="0"/>
                  <w:marBottom w:val="0"/>
                  <w:divBdr>
                    <w:top w:val="none" w:sz="0" w:space="0" w:color="auto"/>
                    <w:left w:val="none" w:sz="0" w:space="0" w:color="auto"/>
                    <w:bottom w:val="none" w:sz="0" w:space="0" w:color="auto"/>
                    <w:right w:val="none" w:sz="0" w:space="0" w:color="auto"/>
                  </w:divBdr>
                  <w:divsChild>
                    <w:div w:id="610670713">
                      <w:marLeft w:val="0"/>
                      <w:marRight w:val="0"/>
                      <w:marTop w:val="0"/>
                      <w:marBottom w:val="0"/>
                      <w:divBdr>
                        <w:top w:val="none" w:sz="0" w:space="0" w:color="auto"/>
                        <w:left w:val="none" w:sz="0" w:space="0" w:color="auto"/>
                        <w:bottom w:val="none" w:sz="0" w:space="0" w:color="auto"/>
                        <w:right w:val="none" w:sz="0" w:space="0" w:color="auto"/>
                      </w:divBdr>
                      <w:divsChild>
                        <w:div w:id="407725621">
                          <w:marLeft w:val="0"/>
                          <w:marRight w:val="0"/>
                          <w:marTop w:val="0"/>
                          <w:marBottom w:val="0"/>
                          <w:divBdr>
                            <w:top w:val="none" w:sz="0" w:space="0" w:color="auto"/>
                            <w:left w:val="none" w:sz="0" w:space="0" w:color="auto"/>
                            <w:bottom w:val="none" w:sz="0" w:space="0" w:color="auto"/>
                            <w:right w:val="none" w:sz="0" w:space="0" w:color="auto"/>
                          </w:divBdr>
                          <w:divsChild>
                            <w:div w:id="988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241">
              <w:marLeft w:val="0"/>
              <w:marRight w:val="0"/>
              <w:marTop w:val="75"/>
              <w:marBottom w:val="0"/>
              <w:divBdr>
                <w:top w:val="none" w:sz="0" w:space="0" w:color="auto"/>
                <w:left w:val="none" w:sz="0" w:space="0" w:color="auto"/>
                <w:bottom w:val="none" w:sz="0" w:space="0" w:color="auto"/>
                <w:right w:val="none" w:sz="0" w:space="0" w:color="auto"/>
              </w:divBdr>
              <w:divsChild>
                <w:div w:id="540476163">
                  <w:marLeft w:val="0"/>
                  <w:marRight w:val="0"/>
                  <w:marTop w:val="0"/>
                  <w:marBottom w:val="0"/>
                  <w:divBdr>
                    <w:top w:val="none" w:sz="0" w:space="0" w:color="auto"/>
                    <w:left w:val="none" w:sz="0" w:space="0" w:color="auto"/>
                    <w:bottom w:val="none" w:sz="0" w:space="0" w:color="auto"/>
                    <w:right w:val="none" w:sz="0" w:space="0" w:color="auto"/>
                  </w:divBdr>
                  <w:divsChild>
                    <w:div w:id="1107966274">
                      <w:marLeft w:val="0"/>
                      <w:marRight w:val="0"/>
                      <w:marTop w:val="0"/>
                      <w:marBottom w:val="0"/>
                      <w:divBdr>
                        <w:top w:val="none" w:sz="0" w:space="0" w:color="auto"/>
                        <w:left w:val="none" w:sz="0" w:space="0" w:color="auto"/>
                        <w:bottom w:val="none" w:sz="0" w:space="0" w:color="auto"/>
                        <w:right w:val="none" w:sz="0" w:space="0" w:color="auto"/>
                      </w:divBdr>
                      <w:divsChild>
                        <w:div w:id="1359039668">
                          <w:marLeft w:val="0"/>
                          <w:marRight w:val="0"/>
                          <w:marTop w:val="0"/>
                          <w:marBottom w:val="0"/>
                          <w:divBdr>
                            <w:top w:val="none" w:sz="0" w:space="0" w:color="auto"/>
                            <w:left w:val="none" w:sz="0" w:space="0" w:color="auto"/>
                            <w:bottom w:val="none" w:sz="0" w:space="0" w:color="auto"/>
                            <w:right w:val="none" w:sz="0" w:space="0" w:color="auto"/>
                          </w:divBdr>
                          <w:divsChild>
                            <w:div w:id="75370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8682271">
          <w:marLeft w:val="0"/>
          <w:marRight w:val="0"/>
          <w:marTop w:val="0"/>
          <w:marBottom w:val="0"/>
          <w:divBdr>
            <w:top w:val="none" w:sz="0" w:space="0" w:color="auto"/>
            <w:left w:val="none" w:sz="0" w:space="0" w:color="auto"/>
            <w:bottom w:val="none" w:sz="0" w:space="0" w:color="auto"/>
            <w:right w:val="none" w:sz="0" w:space="0" w:color="auto"/>
          </w:divBdr>
          <w:divsChild>
            <w:div w:id="927470881">
              <w:marLeft w:val="0"/>
              <w:marRight w:val="0"/>
              <w:marTop w:val="0"/>
              <w:marBottom w:val="0"/>
              <w:divBdr>
                <w:top w:val="none" w:sz="0" w:space="0" w:color="auto"/>
                <w:left w:val="none" w:sz="0" w:space="0" w:color="auto"/>
                <w:bottom w:val="none" w:sz="0" w:space="0" w:color="auto"/>
                <w:right w:val="none" w:sz="0" w:space="0" w:color="auto"/>
              </w:divBdr>
              <w:divsChild>
                <w:div w:id="30109785">
                  <w:marLeft w:val="0"/>
                  <w:marRight w:val="0"/>
                  <w:marTop w:val="0"/>
                  <w:marBottom w:val="0"/>
                  <w:divBdr>
                    <w:top w:val="none" w:sz="0" w:space="0" w:color="auto"/>
                    <w:left w:val="none" w:sz="0" w:space="0" w:color="auto"/>
                    <w:bottom w:val="none" w:sz="0" w:space="0" w:color="auto"/>
                    <w:right w:val="none" w:sz="0" w:space="0" w:color="auto"/>
                  </w:divBdr>
                  <w:divsChild>
                    <w:div w:id="915743056">
                      <w:marLeft w:val="0"/>
                      <w:marRight w:val="0"/>
                      <w:marTop w:val="0"/>
                      <w:marBottom w:val="0"/>
                      <w:divBdr>
                        <w:top w:val="none" w:sz="0" w:space="0" w:color="auto"/>
                        <w:left w:val="none" w:sz="0" w:space="0" w:color="auto"/>
                        <w:bottom w:val="none" w:sz="0" w:space="0" w:color="auto"/>
                        <w:right w:val="none" w:sz="0" w:space="0" w:color="auto"/>
                      </w:divBdr>
                      <w:divsChild>
                        <w:div w:id="1699038448">
                          <w:marLeft w:val="0"/>
                          <w:marRight w:val="0"/>
                          <w:marTop w:val="0"/>
                          <w:marBottom w:val="0"/>
                          <w:divBdr>
                            <w:top w:val="none" w:sz="0" w:space="0" w:color="auto"/>
                            <w:left w:val="none" w:sz="0" w:space="0" w:color="auto"/>
                            <w:bottom w:val="none" w:sz="0" w:space="0" w:color="auto"/>
                            <w:right w:val="none" w:sz="0" w:space="0" w:color="auto"/>
                          </w:divBdr>
                          <w:divsChild>
                            <w:div w:id="11054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7216">
              <w:marLeft w:val="0"/>
              <w:marRight w:val="0"/>
              <w:marTop w:val="75"/>
              <w:marBottom w:val="0"/>
              <w:divBdr>
                <w:top w:val="none" w:sz="0" w:space="0" w:color="auto"/>
                <w:left w:val="none" w:sz="0" w:space="0" w:color="auto"/>
                <w:bottom w:val="none" w:sz="0" w:space="0" w:color="auto"/>
                <w:right w:val="none" w:sz="0" w:space="0" w:color="auto"/>
              </w:divBdr>
              <w:divsChild>
                <w:div w:id="529072252">
                  <w:marLeft w:val="0"/>
                  <w:marRight w:val="0"/>
                  <w:marTop w:val="0"/>
                  <w:marBottom w:val="0"/>
                  <w:divBdr>
                    <w:top w:val="none" w:sz="0" w:space="0" w:color="auto"/>
                    <w:left w:val="none" w:sz="0" w:space="0" w:color="auto"/>
                    <w:bottom w:val="none" w:sz="0" w:space="0" w:color="auto"/>
                    <w:right w:val="none" w:sz="0" w:space="0" w:color="auto"/>
                  </w:divBdr>
                  <w:divsChild>
                    <w:div w:id="702901908">
                      <w:marLeft w:val="0"/>
                      <w:marRight w:val="0"/>
                      <w:marTop w:val="0"/>
                      <w:marBottom w:val="0"/>
                      <w:divBdr>
                        <w:top w:val="none" w:sz="0" w:space="0" w:color="auto"/>
                        <w:left w:val="none" w:sz="0" w:space="0" w:color="auto"/>
                        <w:bottom w:val="none" w:sz="0" w:space="0" w:color="auto"/>
                        <w:right w:val="none" w:sz="0" w:space="0" w:color="auto"/>
                      </w:divBdr>
                    </w:div>
                    <w:div w:id="1329483979">
                      <w:marLeft w:val="0"/>
                      <w:marRight w:val="0"/>
                      <w:marTop w:val="0"/>
                      <w:marBottom w:val="0"/>
                      <w:divBdr>
                        <w:top w:val="none" w:sz="0" w:space="0" w:color="auto"/>
                        <w:left w:val="none" w:sz="0" w:space="0" w:color="auto"/>
                        <w:bottom w:val="none" w:sz="0" w:space="0" w:color="auto"/>
                        <w:right w:val="none" w:sz="0" w:space="0" w:color="auto"/>
                      </w:divBdr>
                      <w:divsChild>
                        <w:div w:id="1827434579">
                          <w:marLeft w:val="0"/>
                          <w:marRight w:val="0"/>
                          <w:marTop w:val="0"/>
                          <w:marBottom w:val="0"/>
                          <w:divBdr>
                            <w:top w:val="none" w:sz="0" w:space="0" w:color="auto"/>
                            <w:left w:val="none" w:sz="0" w:space="0" w:color="auto"/>
                            <w:bottom w:val="none" w:sz="0" w:space="0" w:color="auto"/>
                            <w:right w:val="none" w:sz="0" w:space="0" w:color="auto"/>
                          </w:divBdr>
                          <w:divsChild>
                            <w:div w:id="8484518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2558262">
          <w:marLeft w:val="0"/>
          <w:marRight w:val="0"/>
          <w:marTop w:val="0"/>
          <w:marBottom w:val="0"/>
          <w:divBdr>
            <w:top w:val="none" w:sz="0" w:space="0" w:color="auto"/>
            <w:left w:val="none" w:sz="0" w:space="0" w:color="auto"/>
            <w:bottom w:val="none" w:sz="0" w:space="0" w:color="auto"/>
            <w:right w:val="none" w:sz="0" w:space="0" w:color="auto"/>
          </w:divBdr>
          <w:divsChild>
            <w:div w:id="1742554756">
              <w:marLeft w:val="0"/>
              <w:marRight w:val="0"/>
              <w:marTop w:val="0"/>
              <w:marBottom w:val="0"/>
              <w:divBdr>
                <w:top w:val="none" w:sz="0" w:space="0" w:color="auto"/>
                <w:left w:val="none" w:sz="0" w:space="0" w:color="auto"/>
                <w:bottom w:val="none" w:sz="0" w:space="0" w:color="auto"/>
                <w:right w:val="none" w:sz="0" w:space="0" w:color="auto"/>
              </w:divBdr>
              <w:divsChild>
                <w:div w:id="483088963">
                  <w:marLeft w:val="0"/>
                  <w:marRight w:val="0"/>
                  <w:marTop w:val="0"/>
                  <w:marBottom w:val="0"/>
                  <w:divBdr>
                    <w:top w:val="none" w:sz="0" w:space="0" w:color="auto"/>
                    <w:left w:val="none" w:sz="0" w:space="0" w:color="auto"/>
                    <w:bottom w:val="none" w:sz="0" w:space="0" w:color="auto"/>
                    <w:right w:val="none" w:sz="0" w:space="0" w:color="auto"/>
                  </w:divBdr>
                  <w:divsChild>
                    <w:div w:id="719941147">
                      <w:marLeft w:val="0"/>
                      <w:marRight w:val="0"/>
                      <w:marTop w:val="0"/>
                      <w:marBottom w:val="0"/>
                      <w:divBdr>
                        <w:top w:val="none" w:sz="0" w:space="0" w:color="auto"/>
                        <w:left w:val="none" w:sz="0" w:space="0" w:color="auto"/>
                        <w:bottom w:val="none" w:sz="0" w:space="0" w:color="auto"/>
                        <w:right w:val="none" w:sz="0" w:space="0" w:color="auto"/>
                      </w:divBdr>
                      <w:divsChild>
                        <w:div w:id="1180513031">
                          <w:marLeft w:val="0"/>
                          <w:marRight w:val="0"/>
                          <w:marTop w:val="0"/>
                          <w:marBottom w:val="0"/>
                          <w:divBdr>
                            <w:top w:val="none" w:sz="0" w:space="0" w:color="auto"/>
                            <w:left w:val="none" w:sz="0" w:space="0" w:color="auto"/>
                            <w:bottom w:val="none" w:sz="0" w:space="0" w:color="auto"/>
                            <w:right w:val="none" w:sz="0" w:space="0" w:color="auto"/>
                          </w:divBdr>
                          <w:divsChild>
                            <w:div w:id="589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277">
          <w:marLeft w:val="0"/>
          <w:marRight w:val="0"/>
          <w:marTop w:val="0"/>
          <w:marBottom w:val="0"/>
          <w:divBdr>
            <w:top w:val="none" w:sz="0" w:space="0" w:color="auto"/>
            <w:left w:val="none" w:sz="0" w:space="0" w:color="auto"/>
            <w:bottom w:val="none" w:sz="0" w:space="0" w:color="auto"/>
            <w:right w:val="none" w:sz="0" w:space="0" w:color="auto"/>
          </w:divBdr>
          <w:divsChild>
            <w:div w:id="1313942625">
              <w:marLeft w:val="0"/>
              <w:marRight w:val="0"/>
              <w:marTop w:val="0"/>
              <w:marBottom w:val="0"/>
              <w:divBdr>
                <w:top w:val="none" w:sz="0" w:space="0" w:color="auto"/>
                <w:left w:val="none" w:sz="0" w:space="0" w:color="auto"/>
                <w:bottom w:val="none" w:sz="0" w:space="0" w:color="auto"/>
                <w:right w:val="none" w:sz="0" w:space="0" w:color="auto"/>
              </w:divBdr>
              <w:divsChild>
                <w:div w:id="323319825">
                  <w:marLeft w:val="0"/>
                  <w:marRight w:val="0"/>
                  <w:marTop w:val="0"/>
                  <w:marBottom w:val="0"/>
                  <w:divBdr>
                    <w:top w:val="none" w:sz="0" w:space="0" w:color="auto"/>
                    <w:left w:val="none" w:sz="0" w:space="0" w:color="auto"/>
                    <w:bottom w:val="none" w:sz="0" w:space="0" w:color="auto"/>
                    <w:right w:val="none" w:sz="0" w:space="0" w:color="auto"/>
                  </w:divBdr>
                  <w:divsChild>
                    <w:div w:id="463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6226">
          <w:marLeft w:val="0"/>
          <w:marRight w:val="0"/>
          <w:marTop w:val="0"/>
          <w:marBottom w:val="0"/>
          <w:divBdr>
            <w:top w:val="none" w:sz="0" w:space="0" w:color="auto"/>
            <w:left w:val="none" w:sz="0" w:space="0" w:color="auto"/>
            <w:bottom w:val="none" w:sz="0" w:space="0" w:color="auto"/>
            <w:right w:val="none" w:sz="0" w:space="0" w:color="auto"/>
          </w:divBdr>
          <w:divsChild>
            <w:div w:id="1692415761">
              <w:marLeft w:val="0"/>
              <w:marRight w:val="0"/>
              <w:marTop w:val="0"/>
              <w:marBottom w:val="0"/>
              <w:divBdr>
                <w:top w:val="none" w:sz="0" w:space="0" w:color="auto"/>
                <w:left w:val="none" w:sz="0" w:space="0" w:color="auto"/>
                <w:bottom w:val="none" w:sz="0" w:space="0" w:color="auto"/>
                <w:right w:val="none" w:sz="0" w:space="0" w:color="auto"/>
              </w:divBdr>
              <w:divsChild>
                <w:div w:id="1092437713">
                  <w:marLeft w:val="0"/>
                  <w:marRight w:val="0"/>
                  <w:marTop w:val="0"/>
                  <w:marBottom w:val="0"/>
                  <w:divBdr>
                    <w:top w:val="none" w:sz="0" w:space="0" w:color="auto"/>
                    <w:left w:val="none" w:sz="0" w:space="0" w:color="auto"/>
                    <w:bottom w:val="none" w:sz="0" w:space="0" w:color="auto"/>
                    <w:right w:val="none" w:sz="0" w:space="0" w:color="auto"/>
                  </w:divBdr>
                  <w:divsChild>
                    <w:div w:id="790440668">
                      <w:marLeft w:val="0"/>
                      <w:marRight w:val="0"/>
                      <w:marTop w:val="0"/>
                      <w:marBottom w:val="0"/>
                      <w:divBdr>
                        <w:top w:val="none" w:sz="0" w:space="0" w:color="auto"/>
                        <w:left w:val="none" w:sz="0" w:space="0" w:color="auto"/>
                        <w:bottom w:val="none" w:sz="0" w:space="0" w:color="auto"/>
                        <w:right w:val="none" w:sz="0" w:space="0" w:color="auto"/>
                      </w:divBdr>
                      <w:divsChild>
                        <w:div w:id="1348369274">
                          <w:marLeft w:val="0"/>
                          <w:marRight w:val="0"/>
                          <w:marTop w:val="0"/>
                          <w:marBottom w:val="0"/>
                          <w:divBdr>
                            <w:top w:val="none" w:sz="0" w:space="0" w:color="auto"/>
                            <w:left w:val="none" w:sz="0" w:space="0" w:color="auto"/>
                            <w:bottom w:val="none" w:sz="0" w:space="0" w:color="auto"/>
                            <w:right w:val="none" w:sz="0" w:space="0" w:color="auto"/>
                          </w:divBdr>
                          <w:divsChild>
                            <w:div w:id="13864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9345">
              <w:marLeft w:val="0"/>
              <w:marRight w:val="0"/>
              <w:marTop w:val="75"/>
              <w:marBottom w:val="0"/>
              <w:divBdr>
                <w:top w:val="none" w:sz="0" w:space="0" w:color="auto"/>
                <w:left w:val="none" w:sz="0" w:space="0" w:color="auto"/>
                <w:bottom w:val="none" w:sz="0" w:space="0" w:color="auto"/>
                <w:right w:val="none" w:sz="0" w:space="0" w:color="auto"/>
              </w:divBdr>
              <w:divsChild>
                <w:div w:id="1997221471">
                  <w:marLeft w:val="0"/>
                  <w:marRight w:val="0"/>
                  <w:marTop w:val="0"/>
                  <w:marBottom w:val="0"/>
                  <w:divBdr>
                    <w:top w:val="none" w:sz="0" w:space="0" w:color="auto"/>
                    <w:left w:val="none" w:sz="0" w:space="0" w:color="auto"/>
                    <w:bottom w:val="none" w:sz="0" w:space="0" w:color="auto"/>
                    <w:right w:val="none" w:sz="0" w:space="0" w:color="auto"/>
                  </w:divBdr>
                  <w:divsChild>
                    <w:div w:id="8041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8015">
          <w:marLeft w:val="0"/>
          <w:marRight w:val="0"/>
          <w:marTop w:val="0"/>
          <w:marBottom w:val="0"/>
          <w:divBdr>
            <w:top w:val="none" w:sz="0" w:space="0" w:color="auto"/>
            <w:left w:val="none" w:sz="0" w:space="0" w:color="auto"/>
            <w:bottom w:val="none" w:sz="0" w:space="0" w:color="auto"/>
            <w:right w:val="none" w:sz="0" w:space="0" w:color="auto"/>
          </w:divBdr>
          <w:divsChild>
            <w:div w:id="428475129">
              <w:marLeft w:val="0"/>
              <w:marRight w:val="0"/>
              <w:marTop w:val="0"/>
              <w:marBottom w:val="0"/>
              <w:divBdr>
                <w:top w:val="none" w:sz="0" w:space="0" w:color="auto"/>
                <w:left w:val="none" w:sz="0" w:space="0" w:color="auto"/>
                <w:bottom w:val="none" w:sz="0" w:space="0" w:color="auto"/>
                <w:right w:val="none" w:sz="0" w:space="0" w:color="auto"/>
              </w:divBdr>
              <w:divsChild>
                <w:div w:id="1331713521">
                  <w:marLeft w:val="0"/>
                  <w:marRight w:val="0"/>
                  <w:marTop w:val="0"/>
                  <w:marBottom w:val="0"/>
                  <w:divBdr>
                    <w:top w:val="none" w:sz="0" w:space="0" w:color="auto"/>
                    <w:left w:val="none" w:sz="0" w:space="0" w:color="auto"/>
                    <w:bottom w:val="none" w:sz="0" w:space="0" w:color="auto"/>
                    <w:right w:val="none" w:sz="0" w:space="0" w:color="auto"/>
                  </w:divBdr>
                  <w:divsChild>
                    <w:div w:id="31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1705">
          <w:marLeft w:val="0"/>
          <w:marRight w:val="0"/>
          <w:marTop w:val="0"/>
          <w:marBottom w:val="0"/>
          <w:divBdr>
            <w:top w:val="none" w:sz="0" w:space="0" w:color="auto"/>
            <w:left w:val="none" w:sz="0" w:space="0" w:color="auto"/>
            <w:bottom w:val="none" w:sz="0" w:space="0" w:color="auto"/>
            <w:right w:val="none" w:sz="0" w:space="0" w:color="auto"/>
          </w:divBdr>
          <w:divsChild>
            <w:div w:id="577133171">
              <w:marLeft w:val="0"/>
              <w:marRight w:val="0"/>
              <w:marTop w:val="0"/>
              <w:marBottom w:val="0"/>
              <w:divBdr>
                <w:top w:val="none" w:sz="0" w:space="0" w:color="auto"/>
                <w:left w:val="none" w:sz="0" w:space="0" w:color="auto"/>
                <w:bottom w:val="none" w:sz="0" w:space="0" w:color="auto"/>
                <w:right w:val="none" w:sz="0" w:space="0" w:color="auto"/>
              </w:divBdr>
              <w:divsChild>
                <w:div w:id="1806967041">
                  <w:marLeft w:val="0"/>
                  <w:marRight w:val="0"/>
                  <w:marTop w:val="0"/>
                  <w:marBottom w:val="0"/>
                  <w:divBdr>
                    <w:top w:val="none" w:sz="0" w:space="0" w:color="auto"/>
                    <w:left w:val="none" w:sz="0" w:space="0" w:color="auto"/>
                    <w:bottom w:val="none" w:sz="0" w:space="0" w:color="auto"/>
                    <w:right w:val="none" w:sz="0" w:space="0" w:color="auto"/>
                  </w:divBdr>
                  <w:divsChild>
                    <w:div w:id="1876038069">
                      <w:marLeft w:val="0"/>
                      <w:marRight w:val="0"/>
                      <w:marTop w:val="0"/>
                      <w:marBottom w:val="0"/>
                      <w:divBdr>
                        <w:top w:val="none" w:sz="0" w:space="0" w:color="auto"/>
                        <w:left w:val="none" w:sz="0" w:space="0" w:color="auto"/>
                        <w:bottom w:val="none" w:sz="0" w:space="0" w:color="auto"/>
                        <w:right w:val="none" w:sz="0" w:space="0" w:color="auto"/>
                      </w:divBdr>
                      <w:divsChild>
                        <w:div w:id="265113932">
                          <w:marLeft w:val="0"/>
                          <w:marRight w:val="0"/>
                          <w:marTop w:val="0"/>
                          <w:marBottom w:val="0"/>
                          <w:divBdr>
                            <w:top w:val="none" w:sz="0" w:space="0" w:color="auto"/>
                            <w:left w:val="none" w:sz="0" w:space="0" w:color="auto"/>
                            <w:bottom w:val="none" w:sz="0" w:space="0" w:color="auto"/>
                            <w:right w:val="none" w:sz="0" w:space="0" w:color="auto"/>
                          </w:divBdr>
                          <w:divsChild>
                            <w:div w:id="15560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9544">
              <w:marLeft w:val="0"/>
              <w:marRight w:val="0"/>
              <w:marTop w:val="75"/>
              <w:marBottom w:val="0"/>
              <w:divBdr>
                <w:top w:val="none" w:sz="0" w:space="0" w:color="auto"/>
                <w:left w:val="none" w:sz="0" w:space="0" w:color="auto"/>
                <w:bottom w:val="none" w:sz="0" w:space="0" w:color="auto"/>
                <w:right w:val="none" w:sz="0" w:space="0" w:color="auto"/>
              </w:divBdr>
              <w:divsChild>
                <w:div w:id="1852838972">
                  <w:marLeft w:val="0"/>
                  <w:marRight w:val="0"/>
                  <w:marTop w:val="0"/>
                  <w:marBottom w:val="0"/>
                  <w:divBdr>
                    <w:top w:val="none" w:sz="0" w:space="0" w:color="auto"/>
                    <w:left w:val="none" w:sz="0" w:space="0" w:color="auto"/>
                    <w:bottom w:val="none" w:sz="0" w:space="0" w:color="auto"/>
                    <w:right w:val="none" w:sz="0" w:space="0" w:color="auto"/>
                  </w:divBdr>
                  <w:divsChild>
                    <w:div w:id="261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82800">
          <w:marLeft w:val="0"/>
          <w:marRight w:val="0"/>
          <w:marTop w:val="0"/>
          <w:marBottom w:val="0"/>
          <w:divBdr>
            <w:top w:val="none" w:sz="0" w:space="0" w:color="auto"/>
            <w:left w:val="none" w:sz="0" w:space="0" w:color="auto"/>
            <w:bottom w:val="none" w:sz="0" w:space="0" w:color="auto"/>
            <w:right w:val="none" w:sz="0" w:space="0" w:color="auto"/>
          </w:divBdr>
          <w:divsChild>
            <w:div w:id="808860519">
              <w:marLeft w:val="0"/>
              <w:marRight w:val="0"/>
              <w:marTop w:val="0"/>
              <w:marBottom w:val="0"/>
              <w:divBdr>
                <w:top w:val="none" w:sz="0" w:space="0" w:color="auto"/>
                <w:left w:val="none" w:sz="0" w:space="0" w:color="auto"/>
                <w:bottom w:val="none" w:sz="0" w:space="0" w:color="auto"/>
                <w:right w:val="none" w:sz="0" w:space="0" w:color="auto"/>
              </w:divBdr>
              <w:divsChild>
                <w:div w:id="389574398">
                  <w:marLeft w:val="0"/>
                  <w:marRight w:val="0"/>
                  <w:marTop w:val="0"/>
                  <w:marBottom w:val="0"/>
                  <w:divBdr>
                    <w:top w:val="none" w:sz="0" w:space="0" w:color="auto"/>
                    <w:left w:val="none" w:sz="0" w:space="0" w:color="auto"/>
                    <w:bottom w:val="none" w:sz="0" w:space="0" w:color="auto"/>
                    <w:right w:val="none" w:sz="0" w:space="0" w:color="auto"/>
                  </w:divBdr>
                  <w:divsChild>
                    <w:div w:id="587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1204">
          <w:marLeft w:val="0"/>
          <w:marRight w:val="0"/>
          <w:marTop w:val="0"/>
          <w:marBottom w:val="0"/>
          <w:divBdr>
            <w:top w:val="none" w:sz="0" w:space="0" w:color="auto"/>
            <w:left w:val="none" w:sz="0" w:space="0" w:color="auto"/>
            <w:bottom w:val="none" w:sz="0" w:space="0" w:color="auto"/>
            <w:right w:val="none" w:sz="0" w:space="0" w:color="auto"/>
          </w:divBdr>
          <w:divsChild>
            <w:div w:id="28337510">
              <w:marLeft w:val="0"/>
              <w:marRight w:val="0"/>
              <w:marTop w:val="0"/>
              <w:marBottom w:val="0"/>
              <w:divBdr>
                <w:top w:val="none" w:sz="0" w:space="0" w:color="auto"/>
                <w:left w:val="none" w:sz="0" w:space="0" w:color="auto"/>
                <w:bottom w:val="none" w:sz="0" w:space="0" w:color="auto"/>
                <w:right w:val="none" w:sz="0" w:space="0" w:color="auto"/>
              </w:divBdr>
              <w:divsChild>
                <w:div w:id="317854027">
                  <w:marLeft w:val="0"/>
                  <w:marRight w:val="0"/>
                  <w:marTop w:val="0"/>
                  <w:marBottom w:val="0"/>
                  <w:divBdr>
                    <w:top w:val="none" w:sz="0" w:space="0" w:color="auto"/>
                    <w:left w:val="none" w:sz="0" w:space="0" w:color="auto"/>
                    <w:bottom w:val="none" w:sz="0" w:space="0" w:color="auto"/>
                    <w:right w:val="none" w:sz="0" w:space="0" w:color="auto"/>
                  </w:divBdr>
                  <w:divsChild>
                    <w:div w:id="1429693291">
                      <w:marLeft w:val="0"/>
                      <w:marRight w:val="0"/>
                      <w:marTop w:val="0"/>
                      <w:marBottom w:val="0"/>
                      <w:divBdr>
                        <w:top w:val="none" w:sz="0" w:space="0" w:color="auto"/>
                        <w:left w:val="none" w:sz="0" w:space="0" w:color="auto"/>
                        <w:bottom w:val="none" w:sz="0" w:space="0" w:color="auto"/>
                        <w:right w:val="none" w:sz="0" w:space="0" w:color="auto"/>
                      </w:divBdr>
                      <w:divsChild>
                        <w:div w:id="967130922">
                          <w:marLeft w:val="0"/>
                          <w:marRight w:val="0"/>
                          <w:marTop w:val="0"/>
                          <w:marBottom w:val="0"/>
                          <w:divBdr>
                            <w:top w:val="none" w:sz="0" w:space="0" w:color="auto"/>
                            <w:left w:val="none" w:sz="0" w:space="0" w:color="auto"/>
                            <w:bottom w:val="none" w:sz="0" w:space="0" w:color="auto"/>
                            <w:right w:val="none" w:sz="0" w:space="0" w:color="auto"/>
                          </w:divBdr>
                          <w:divsChild>
                            <w:div w:id="168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99071">
              <w:marLeft w:val="0"/>
              <w:marRight w:val="0"/>
              <w:marTop w:val="75"/>
              <w:marBottom w:val="0"/>
              <w:divBdr>
                <w:top w:val="none" w:sz="0" w:space="0" w:color="auto"/>
                <w:left w:val="none" w:sz="0" w:space="0" w:color="auto"/>
                <w:bottom w:val="none" w:sz="0" w:space="0" w:color="auto"/>
                <w:right w:val="none" w:sz="0" w:space="0" w:color="auto"/>
              </w:divBdr>
              <w:divsChild>
                <w:div w:id="28770675">
                  <w:marLeft w:val="0"/>
                  <w:marRight w:val="0"/>
                  <w:marTop w:val="0"/>
                  <w:marBottom w:val="0"/>
                  <w:divBdr>
                    <w:top w:val="none" w:sz="0" w:space="0" w:color="auto"/>
                    <w:left w:val="none" w:sz="0" w:space="0" w:color="auto"/>
                    <w:bottom w:val="none" w:sz="0" w:space="0" w:color="auto"/>
                    <w:right w:val="none" w:sz="0" w:space="0" w:color="auto"/>
                  </w:divBdr>
                  <w:divsChild>
                    <w:div w:id="485510731">
                      <w:marLeft w:val="0"/>
                      <w:marRight w:val="0"/>
                      <w:marTop w:val="0"/>
                      <w:marBottom w:val="0"/>
                      <w:divBdr>
                        <w:top w:val="none" w:sz="0" w:space="0" w:color="auto"/>
                        <w:left w:val="none" w:sz="0" w:space="0" w:color="auto"/>
                        <w:bottom w:val="none" w:sz="0" w:space="0" w:color="auto"/>
                        <w:right w:val="none" w:sz="0" w:space="0" w:color="auto"/>
                      </w:divBdr>
                    </w:div>
                    <w:div w:id="1088693497">
                      <w:marLeft w:val="0"/>
                      <w:marRight w:val="0"/>
                      <w:marTop w:val="0"/>
                      <w:marBottom w:val="0"/>
                      <w:divBdr>
                        <w:top w:val="none" w:sz="0" w:space="0" w:color="auto"/>
                        <w:left w:val="none" w:sz="0" w:space="0" w:color="auto"/>
                        <w:bottom w:val="none" w:sz="0" w:space="0" w:color="auto"/>
                        <w:right w:val="none" w:sz="0" w:space="0" w:color="auto"/>
                      </w:divBdr>
                    </w:div>
                    <w:div w:id="1802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7201">
          <w:marLeft w:val="0"/>
          <w:marRight w:val="0"/>
          <w:marTop w:val="0"/>
          <w:marBottom w:val="0"/>
          <w:divBdr>
            <w:top w:val="none" w:sz="0" w:space="0" w:color="auto"/>
            <w:left w:val="none" w:sz="0" w:space="0" w:color="auto"/>
            <w:bottom w:val="none" w:sz="0" w:space="0" w:color="auto"/>
            <w:right w:val="none" w:sz="0" w:space="0" w:color="auto"/>
          </w:divBdr>
          <w:divsChild>
            <w:div w:id="1256868326">
              <w:marLeft w:val="0"/>
              <w:marRight w:val="0"/>
              <w:marTop w:val="0"/>
              <w:marBottom w:val="0"/>
              <w:divBdr>
                <w:top w:val="none" w:sz="0" w:space="0" w:color="auto"/>
                <w:left w:val="none" w:sz="0" w:space="0" w:color="auto"/>
                <w:bottom w:val="none" w:sz="0" w:space="0" w:color="auto"/>
                <w:right w:val="none" w:sz="0" w:space="0" w:color="auto"/>
              </w:divBdr>
              <w:divsChild>
                <w:div w:id="1564680410">
                  <w:marLeft w:val="0"/>
                  <w:marRight w:val="0"/>
                  <w:marTop w:val="0"/>
                  <w:marBottom w:val="0"/>
                  <w:divBdr>
                    <w:top w:val="none" w:sz="0" w:space="0" w:color="auto"/>
                    <w:left w:val="none" w:sz="0" w:space="0" w:color="auto"/>
                    <w:bottom w:val="none" w:sz="0" w:space="0" w:color="auto"/>
                    <w:right w:val="none" w:sz="0" w:space="0" w:color="auto"/>
                  </w:divBdr>
                  <w:divsChild>
                    <w:div w:id="19700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356">
          <w:marLeft w:val="0"/>
          <w:marRight w:val="0"/>
          <w:marTop w:val="0"/>
          <w:marBottom w:val="0"/>
          <w:divBdr>
            <w:top w:val="none" w:sz="0" w:space="0" w:color="auto"/>
            <w:left w:val="none" w:sz="0" w:space="0" w:color="auto"/>
            <w:bottom w:val="none" w:sz="0" w:space="0" w:color="auto"/>
            <w:right w:val="none" w:sz="0" w:space="0" w:color="auto"/>
          </w:divBdr>
          <w:divsChild>
            <w:div w:id="33357858">
              <w:marLeft w:val="0"/>
              <w:marRight w:val="0"/>
              <w:marTop w:val="0"/>
              <w:marBottom w:val="0"/>
              <w:divBdr>
                <w:top w:val="none" w:sz="0" w:space="0" w:color="auto"/>
                <w:left w:val="none" w:sz="0" w:space="0" w:color="auto"/>
                <w:bottom w:val="none" w:sz="0" w:space="0" w:color="auto"/>
                <w:right w:val="none" w:sz="0" w:space="0" w:color="auto"/>
              </w:divBdr>
              <w:divsChild>
                <w:div w:id="765813000">
                  <w:marLeft w:val="0"/>
                  <w:marRight w:val="0"/>
                  <w:marTop w:val="0"/>
                  <w:marBottom w:val="0"/>
                  <w:divBdr>
                    <w:top w:val="none" w:sz="0" w:space="0" w:color="auto"/>
                    <w:left w:val="none" w:sz="0" w:space="0" w:color="auto"/>
                    <w:bottom w:val="none" w:sz="0" w:space="0" w:color="auto"/>
                    <w:right w:val="none" w:sz="0" w:space="0" w:color="auto"/>
                  </w:divBdr>
                  <w:divsChild>
                    <w:div w:id="1281958018">
                      <w:marLeft w:val="0"/>
                      <w:marRight w:val="0"/>
                      <w:marTop w:val="0"/>
                      <w:marBottom w:val="0"/>
                      <w:divBdr>
                        <w:top w:val="none" w:sz="0" w:space="0" w:color="auto"/>
                        <w:left w:val="none" w:sz="0" w:space="0" w:color="auto"/>
                        <w:bottom w:val="none" w:sz="0" w:space="0" w:color="auto"/>
                        <w:right w:val="none" w:sz="0" w:space="0" w:color="auto"/>
                      </w:divBdr>
                      <w:divsChild>
                        <w:div w:id="1527599805">
                          <w:marLeft w:val="0"/>
                          <w:marRight w:val="0"/>
                          <w:marTop w:val="0"/>
                          <w:marBottom w:val="0"/>
                          <w:divBdr>
                            <w:top w:val="none" w:sz="0" w:space="0" w:color="auto"/>
                            <w:left w:val="none" w:sz="0" w:space="0" w:color="auto"/>
                            <w:bottom w:val="none" w:sz="0" w:space="0" w:color="auto"/>
                            <w:right w:val="none" w:sz="0" w:space="0" w:color="auto"/>
                          </w:divBdr>
                          <w:divsChild>
                            <w:div w:id="338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16578046">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036930014">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373533629">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1560172884">
      <w:bodyDiv w:val="1"/>
      <w:marLeft w:val="0"/>
      <w:marRight w:val="0"/>
      <w:marTop w:val="0"/>
      <w:marBottom w:val="0"/>
      <w:divBdr>
        <w:top w:val="none" w:sz="0" w:space="0" w:color="auto"/>
        <w:left w:val="none" w:sz="0" w:space="0" w:color="auto"/>
        <w:bottom w:val="none" w:sz="0" w:space="0" w:color="auto"/>
        <w:right w:val="none" w:sz="0" w:space="0" w:color="auto"/>
      </w:divBdr>
    </w:div>
    <w:div w:id="1583177189">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sChild>
            <w:div w:id="1632246853">
              <w:marLeft w:val="0"/>
              <w:marRight w:val="0"/>
              <w:marTop w:val="0"/>
              <w:marBottom w:val="0"/>
              <w:divBdr>
                <w:top w:val="none" w:sz="0" w:space="0" w:color="auto"/>
                <w:left w:val="none" w:sz="0" w:space="0" w:color="auto"/>
                <w:bottom w:val="none" w:sz="0" w:space="0" w:color="auto"/>
                <w:right w:val="none" w:sz="0" w:space="0" w:color="auto"/>
              </w:divBdr>
              <w:divsChild>
                <w:div w:id="1017581298">
                  <w:marLeft w:val="0"/>
                  <w:marRight w:val="0"/>
                  <w:marTop w:val="0"/>
                  <w:marBottom w:val="0"/>
                  <w:divBdr>
                    <w:top w:val="none" w:sz="0" w:space="0" w:color="auto"/>
                    <w:left w:val="none" w:sz="0" w:space="0" w:color="auto"/>
                    <w:bottom w:val="none" w:sz="0" w:space="0" w:color="auto"/>
                    <w:right w:val="none" w:sz="0" w:space="0" w:color="auto"/>
                  </w:divBdr>
                  <w:divsChild>
                    <w:div w:id="1662151629">
                      <w:marLeft w:val="0"/>
                      <w:marRight w:val="0"/>
                      <w:marTop w:val="0"/>
                      <w:marBottom w:val="0"/>
                      <w:divBdr>
                        <w:top w:val="none" w:sz="0" w:space="0" w:color="auto"/>
                        <w:left w:val="none" w:sz="0" w:space="0" w:color="auto"/>
                        <w:bottom w:val="none" w:sz="0" w:space="0" w:color="auto"/>
                        <w:right w:val="none" w:sz="0" w:space="0" w:color="auto"/>
                      </w:divBdr>
                      <w:divsChild>
                        <w:div w:id="1504314848">
                          <w:marLeft w:val="0"/>
                          <w:marRight w:val="0"/>
                          <w:marTop w:val="0"/>
                          <w:marBottom w:val="0"/>
                          <w:divBdr>
                            <w:top w:val="none" w:sz="0" w:space="0" w:color="auto"/>
                            <w:left w:val="none" w:sz="0" w:space="0" w:color="auto"/>
                            <w:bottom w:val="none" w:sz="0" w:space="0" w:color="auto"/>
                            <w:right w:val="none" w:sz="0" w:space="0" w:color="auto"/>
                          </w:divBdr>
                          <w:divsChild>
                            <w:div w:id="4525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55933">
              <w:marLeft w:val="0"/>
              <w:marRight w:val="0"/>
              <w:marTop w:val="75"/>
              <w:marBottom w:val="0"/>
              <w:divBdr>
                <w:top w:val="none" w:sz="0" w:space="0" w:color="auto"/>
                <w:left w:val="none" w:sz="0" w:space="0" w:color="auto"/>
                <w:bottom w:val="none" w:sz="0" w:space="0" w:color="auto"/>
                <w:right w:val="none" w:sz="0" w:space="0" w:color="auto"/>
              </w:divBdr>
              <w:divsChild>
                <w:div w:id="2087338210">
                  <w:marLeft w:val="0"/>
                  <w:marRight w:val="0"/>
                  <w:marTop w:val="0"/>
                  <w:marBottom w:val="0"/>
                  <w:divBdr>
                    <w:top w:val="none" w:sz="0" w:space="0" w:color="auto"/>
                    <w:left w:val="none" w:sz="0" w:space="0" w:color="auto"/>
                    <w:bottom w:val="none" w:sz="0" w:space="0" w:color="auto"/>
                    <w:right w:val="none" w:sz="0" w:space="0" w:color="auto"/>
                  </w:divBdr>
                  <w:divsChild>
                    <w:div w:id="180626544">
                      <w:marLeft w:val="0"/>
                      <w:marRight w:val="0"/>
                      <w:marTop w:val="0"/>
                      <w:marBottom w:val="0"/>
                      <w:divBdr>
                        <w:top w:val="none" w:sz="0" w:space="0" w:color="auto"/>
                        <w:left w:val="none" w:sz="0" w:space="0" w:color="auto"/>
                        <w:bottom w:val="none" w:sz="0" w:space="0" w:color="auto"/>
                        <w:right w:val="none" w:sz="0" w:space="0" w:color="auto"/>
                      </w:divBdr>
                      <w:divsChild>
                        <w:div w:id="1500609255">
                          <w:marLeft w:val="0"/>
                          <w:marRight w:val="0"/>
                          <w:marTop w:val="0"/>
                          <w:marBottom w:val="0"/>
                          <w:divBdr>
                            <w:top w:val="none" w:sz="0" w:space="0" w:color="auto"/>
                            <w:left w:val="none" w:sz="0" w:space="0" w:color="auto"/>
                            <w:bottom w:val="none" w:sz="0" w:space="0" w:color="auto"/>
                            <w:right w:val="none" w:sz="0" w:space="0" w:color="auto"/>
                          </w:divBdr>
                          <w:divsChild>
                            <w:div w:id="306251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4907756">
          <w:marLeft w:val="0"/>
          <w:marRight w:val="0"/>
          <w:marTop w:val="0"/>
          <w:marBottom w:val="0"/>
          <w:divBdr>
            <w:top w:val="none" w:sz="0" w:space="0" w:color="auto"/>
            <w:left w:val="none" w:sz="0" w:space="0" w:color="auto"/>
            <w:bottom w:val="none" w:sz="0" w:space="0" w:color="auto"/>
            <w:right w:val="none" w:sz="0" w:space="0" w:color="auto"/>
          </w:divBdr>
          <w:divsChild>
            <w:div w:id="1786843768">
              <w:marLeft w:val="0"/>
              <w:marRight w:val="0"/>
              <w:marTop w:val="0"/>
              <w:marBottom w:val="0"/>
              <w:divBdr>
                <w:top w:val="none" w:sz="0" w:space="0" w:color="auto"/>
                <w:left w:val="none" w:sz="0" w:space="0" w:color="auto"/>
                <w:bottom w:val="none" w:sz="0" w:space="0" w:color="auto"/>
                <w:right w:val="none" w:sz="0" w:space="0" w:color="auto"/>
              </w:divBdr>
              <w:divsChild>
                <w:div w:id="857230794">
                  <w:marLeft w:val="0"/>
                  <w:marRight w:val="0"/>
                  <w:marTop w:val="0"/>
                  <w:marBottom w:val="0"/>
                  <w:divBdr>
                    <w:top w:val="none" w:sz="0" w:space="0" w:color="auto"/>
                    <w:left w:val="none" w:sz="0" w:space="0" w:color="auto"/>
                    <w:bottom w:val="none" w:sz="0" w:space="0" w:color="auto"/>
                    <w:right w:val="none" w:sz="0" w:space="0" w:color="auto"/>
                  </w:divBdr>
                  <w:divsChild>
                    <w:div w:id="1504395623">
                      <w:marLeft w:val="0"/>
                      <w:marRight w:val="0"/>
                      <w:marTop w:val="0"/>
                      <w:marBottom w:val="0"/>
                      <w:divBdr>
                        <w:top w:val="none" w:sz="0" w:space="0" w:color="auto"/>
                        <w:left w:val="none" w:sz="0" w:space="0" w:color="auto"/>
                        <w:bottom w:val="none" w:sz="0" w:space="0" w:color="auto"/>
                        <w:right w:val="none" w:sz="0" w:space="0" w:color="auto"/>
                      </w:divBdr>
                      <w:divsChild>
                        <w:div w:id="1908343864">
                          <w:marLeft w:val="0"/>
                          <w:marRight w:val="0"/>
                          <w:marTop w:val="0"/>
                          <w:marBottom w:val="0"/>
                          <w:divBdr>
                            <w:top w:val="none" w:sz="0" w:space="0" w:color="auto"/>
                            <w:left w:val="none" w:sz="0" w:space="0" w:color="auto"/>
                            <w:bottom w:val="none" w:sz="0" w:space="0" w:color="auto"/>
                            <w:right w:val="none" w:sz="0" w:space="0" w:color="auto"/>
                          </w:divBdr>
                          <w:divsChild>
                            <w:div w:id="1742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6208">
              <w:marLeft w:val="0"/>
              <w:marRight w:val="0"/>
              <w:marTop w:val="75"/>
              <w:marBottom w:val="0"/>
              <w:divBdr>
                <w:top w:val="none" w:sz="0" w:space="0" w:color="auto"/>
                <w:left w:val="none" w:sz="0" w:space="0" w:color="auto"/>
                <w:bottom w:val="none" w:sz="0" w:space="0" w:color="auto"/>
                <w:right w:val="none" w:sz="0" w:space="0" w:color="auto"/>
              </w:divBdr>
              <w:divsChild>
                <w:div w:id="284652722">
                  <w:marLeft w:val="0"/>
                  <w:marRight w:val="0"/>
                  <w:marTop w:val="0"/>
                  <w:marBottom w:val="0"/>
                  <w:divBdr>
                    <w:top w:val="none" w:sz="0" w:space="0" w:color="auto"/>
                    <w:left w:val="none" w:sz="0" w:space="0" w:color="auto"/>
                    <w:bottom w:val="none" w:sz="0" w:space="0" w:color="auto"/>
                    <w:right w:val="none" w:sz="0" w:space="0" w:color="auto"/>
                  </w:divBdr>
                  <w:divsChild>
                    <w:div w:id="257253597">
                      <w:marLeft w:val="0"/>
                      <w:marRight w:val="0"/>
                      <w:marTop w:val="0"/>
                      <w:marBottom w:val="0"/>
                      <w:divBdr>
                        <w:top w:val="none" w:sz="0" w:space="0" w:color="auto"/>
                        <w:left w:val="none" w:sz="0" w:space="0" w:color="auto"/>
                        <w:bottom w:val="none" w:sz="0" w:space="0" w:color="auto"/>
                        <w:right w:val="none" w:sz="0" w:space="0" w:color="auto"/>
                      </w:divBdr>
                    </w:div>
                    <w:div w:id="1945650031">
                      <w:marLeft w:val="0"/>
                      <w:marRight w:val="0"/>
                      <w:marTop w:val="0"/>
                      <w:marBottom w:val="0"/>
                      <w:divBdr>
                        <w:top w:val="none" w:sz="0" w:space="0" w:color="auto"/>
                        <w:left w:val="none" w:sz="0" w:space="0" w:color="auto"/>
                        <w:bottom w:val="none" w:sz="0" w:space="0" w:color="auto"/>
                        <w:right w:val="none" w:sz="0" w:space="0" w:color="auto"/>
                      </w:divBdr>
                      <w:divsChild>
                        <w:div w:id="612518550">
                          <w:marLeft w:val="0"/>
                          <w:marRight w:val="0"/>
                          <w:marTop w:val="0"/>
                          <w:marBottom w:val="0"/>
                          <w:divBdr>
                            <w:top w:val="none" w:sz="0" w:space="0" w:color="auto"/>
                            <w:left w:val="none" w:sz="0" w:space="0" w:color="auto"/>
                            <w:bottom w:val="none" w:sz="0" w:space="0" w:color="auto"/>
                            <w:right w:val="none" w:sz="0" w:space="0" w:color="auto"/>
                          </w:divBdr>
                          <w:divsChild>
                            <w:div w:id="1564828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222495">
          <w:marLeft w:val="0"/>
          <w:marRight w:val="0"/>
          <w:marTop w:val="0"/>
          <w:marBottom w:val="0"/>
          <w:divBdr>
            <w:top w:val="none" w:sz="0" w:space="0" w:color="auto"/>
            <w:left w:val="none" w:sz="0" w:space="0" w:color="auto"/>
            <w:bottom w:val="none" w:sz="0" w:space="0" w:color="auto"/>
            <w:right w:val="none" w:sz="0" w:space="0" w:color="auto"/>
          </w:divBdr>
          <w:divsChild>
            <w:div w:id="306252713">
              <w:marLeft w:val="0"/>
              <w:marRight w:val="0"/>
              <w:marTop w:val="0"/>
              <w:marBottom w:val="0"/>
              <w:divBdr>
                <w:top w:val="none" w:sz="0" w:space="0" w:color="auto"/>
                <w:left w:val="none" w:sz="0" w:space="0" w:color="auto"/>
                <w:bottom w:val="none" w:sz="0" w:space="0" w:color="auto"/>
                <w:right w:val="none" w:sz="0" w:space="0" w:color="auto"/>
              </w:divBdr>
              <w:divsChild>
                <w:div w:id="1057969345">
                  <w:marLeft w:val="0"/>
                  <w:marRight w:val="0"/>
                  <w:marTop w:val="0"/>
                  <w:marBottom w:val="0"/>
                  <w:divBdr>
                    <w:top w:val="none" w:sz="0" w:space="0" w:color="auto"/>
                    <w:left w:val="none" w:sz="0" w:space="0" w:color="auto"/>
                    <w:bottom w:val="none" w:sz="0" w:space="0" w:color="auto"/>
                    <w:right w:val="none" w:sz="0" w:space="0" w:color="auto"/>
                  </w:divBdr>
                  <w:divsChild>
                    <w:div w:id="2142070209">
                      <w:marLeft w:val="0"/>
                      <w:marRight w:val="0"/>
                      <w:marTop w:val="0"/>
                      <w:marBottom w:val="0"/>
                      <w:divBdr>
                        <w:top w:val="none" w:sz="0" w:space="0" w:color="auto"/>
                        <w:left w:val="none" w:sz="0" w:space="0" w:color="auto"/>
                        <w:bottom w:val="none" w:sz="0" w:space="0" w:color="auto"/>
                        <w:right w:val="none" w:sz="0" w:space="0" w:color="auto"/>
                      </w:divBdr>
                      <w:divsChild>
                        <w:div w:id="1905530988">
                          <w:marLeft w:val="0"/>
                          <w:marRight w:val="0"/>
                          <w:marTop w:val="0"/>
                          <w:marBottom w:val="0"/>
                          <w:divBdr>
                            <w:top w:val="none" w:sz="0" w:space="0" w:color="auto"/>
                            <w:left w:val="none" w:sz="0" w:space="0" w:color="auto"/>
                            <w:bottom w:val="none" w:sz="0" w:space="0" w:color="auto"/>
                            <w:right w:val="none" w:sz="0" w:space="0" w:color="auto"/>
                          </w:divBdr>
                          <w:divsChild>
                            <w:div w:id="16145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633491">
          <w:marLeft w:val="0"/>
          <w:marRight w:val="0"/>
          <w:marTop w:val="0"/>
          <w:marBottom w:val="0"/>
          <w:divBdr>
            <w:top w:val="none" w:sz="0" w:space="0" w:color="auto"/>
            <w:left w:val="none" w:sz="0" w:space="0" w:color="auto"/>
            <w:bottom w:val="none" w:sz="0" w:space="0" w:color="auto"/>
            <w:right w:val="none" w:sz="0" w:space="0" w:color="auto"/>
          </w:divBdr>
          <w:divsChild>
            <w:div w:id="7685602">
              <w:marLeft w:val="0"/>
              <w:marRight w:val="0"/>
              <w:marTop w:val="0"/>
              <w:marBottom w:val="0"/>
              <w:divBdr>
                <w:top w:val="none" w:sz="0" w:space="0" w:color="auto"/>
                <w:left w:val="none" w:sz="0" w:space="0" w:color="auto"/>
                <w:bottom w:val="none" w:sz="0" w:space="0" w:color="auto"/>
                <w:right w:val="none" w:sz="0" w:space="0" w:color="auto"/>
              </w:divBdr>
              <w:divsChild>
                <w:div w:id="2031178641">
                  <w:marLeft w:val="0"/>
                  <w:marRight w:val="0"/>
                  <w:marTop w:val="0"/>
                  <w:marBottom w:val="0"/>
                  <w:divBdr>
                    <w:top w:val="none" w:sz="0" w:space="0" w:color="auto"/>
                    <w:left w:val="none" w:sz="0" w:space="0" w:color="auto"/>
                    <w:bottom w:val="none" w:sz="0" w:space="0" w:color="auto"/>
                    <w:right w:val="none" w:sz="0" w:space="0" w:color="auto"/>
                  </w:divBdr>
                  <w:divsChild>
                    <w:div w:id="688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4145">
          <w:marLeft w:val="0"/>
          <w:marRight w:val="0"/>
          <w:marTop w:val="0"/>
          <w:marBottom w:val="0"/>
          <w:divBdr>
            <w:top w:val="none" w:sz="0" w:space="0" w:color="auto"/>
            <w:left w:val="none" w:sz="0" w:space="0" w:color="auto"/>
            <w:bottom w:val="none" w:sz="0" w:space="0" w:color="auto"/>
            <w:right w:val="none" w:sz="0" w:space="0" w:color="auto"/>
          </w:divBdr>
          <w:divsChild>
            <w:div w:id="334303875">
              <w:marLeft w:val="0"/>
              <w:marRight w:val="0"/>
              <w:marTop w:val="0"/>
              <w:marBottom w:val="0"/>
              <w:divBdr>
                <w:top w:val="none" w:sz="0" w:space="0" w:color="auto"/>
                <w:left w:val="none" w:sz="0" w:space="0" w:color="auto"/>
                <w:bottom w:val="none" w:sz="0" w:space="0" w:color="auto"/>
                <w:right w:val="none" w:sz="0" w:space="0" w:color="auto"/>
              </w:divBdr>
              <w:divsChild>
                <w:div w:id="1073503973">
                  <w:marLeft w:val="0"/>
                  <w:marRight w:val="0"/>
                  <w:marTop w:val="0"/>
                  <w:marBottom w:val="0"/>
                  <w:divBdr>
                    <w:top w:val="none" w:sz="0" w:space="0" w:color="auto"/>
                    <w:left w:val="none" w:sz="0" w:space="0" w:color="auto"/>
                    <w:bottom w:val="none" w:sz="0" w:space="0" w:color="auto"/>
                    <w:right w:val="none" w:sz="0" w:space="0" w:color="auto"/>
                  </w:divBdr>
                  <w:divsChild>
                    <w:div w:id="1136989624">
                      <w:marLeft w:val="0"/>
                      <w:marRight w:val="0"/>
                      <w:marTop w:val="0"/>
                      <w:marBottom w:val="0"/>
                      <w:divBdr>
                        <w:top w:val="none" w:sz="0" w:space="0" w:color="auto"/>
                        <w:left w:val="none" w:sz="0" w:space="0" w:color="auto"/>
                        <w:bottom w:val="none" w:sz="0" w:space="0" w:color="auto"/>
                        <w:right w:val="none" w:sz="0" w:space="0" w:color="auto"/>
                      </w:divBdr>
                      <w:divsChild>
                        <w:div w:id="1319110298">
                          <w:marLeft w:val="0"/>
                          <w:marRight w:val="0"/>
                          <w:marTop w:val="0"/>
                          <w:marBottom w:val="0"/>
                          <w:divBdr>
                            <w:top w:val="none" w:sz="0" w:space="0" w:color="auto"/>
                            <w:left w:val="none" w:sz="0" w:space="0" w:color="auto"/>
                            <w:bottom w:val="none" w:sz="0" w:space="0" w:color="auto"/>
                            <w:right w:val="none" w:sz="0" w:space="0" w:color="auto"/>
                          </w:divBdr>
                          <w:divsChild>
                            <w:div w:id="1503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4066">
              <w:marLeft w:val="0"/>
              <w:marRight w:val="0"/>
              <w:marTop w:val="75"/>
              <w:marBottom w:val="0"/>
              <w:divBdr>
                <w:top w:val="none" w:sz="0" w:space="0" w:color="auto"/>
                <w:left w:val="none" w:sz="0" w:space="0" w:color="auto"/>
                <w:bottom w:val="none" w:sz="0" w:space="0" w:color="auto"/>
                <w:right w:val="none" w:sz="0" w:space="0" w:color="auto"/>
              </w:divBdr>
              <w:divsChild>
                <w:div w:id="1769504598">
                  <w:marLeft w:val="0"/>
                  <w:marRight w:val="0"/>
                  <w:marTop w:val="0"/>
                  <w:marBottom w:val="0"/>
                  <w:divBdr>
                    <w:top w:val="none" w:sz="0" w:space="0" w:color="auto"/>
                    <w:left w:val="none" w:sz="0" w:space="0" w:color="auto"/>
                    <w:bottom w:val="none" w:sz="0" w:space="0" w:color="auto"/>
                    <w:right w:val="none" w:sz="0" w:space="0" w:color="auto"/>
                  </w:divBdr>
                  <w:divsChild>
                    <w:div w:id="8811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458">
          <w:marLeft w:val="0"/>
          <w:marRight w:val="0"/>
          <w:marTop w:val="0"/>
          <w:marBottom w:val="0"/>
          <w:divBdr>
            <w:top w:val="none" w:sz="0" w:space="0" w:color="auto"/>
            <w:left w:val="none" w:sz="0" w:space="0" w:color="auto"/>
            <w:bottom w:val="none" w:sz="0" w:space="0" w:color="auto"/>
            <w:right w:val="none" w:sz="0" w:space="0" w:color="auto"/>
          </w:divBdr>
          <w:divsChild>
            <w:div w:id="1792163599">
              <w:marLeft w:val="0"/>
              <w:marRight w:val="0"/>
              <w:marTop w:val="0"/>
              <w:marBottom w:val="0"/>
              <w:divBdr>
                <w:top w:val="none" w:sz="0" w:space="0" w:color="auto"/>
                <w:left w:val="none" w:sz="0" w:space="0" w:color="auto"/>
                <w:bottom w:val="none" w:sz="0" w:space="0" w:color="auto"/>
                <w:right w:val="none" w:sz="0" w:space="0" w:color="auto"/>
              </w:divBdr>
              <w:divsChild>
                <w:div w:id="1769423115">
                  <w:marLeft w:val="0"/>
                  <w:marRight w:val="0"/>
                  <w:marTop w:val="0"/>
                  <w:marBottom w:val="0"/>
                  <w:divBdr>
                    <w:top w:val="none" w:sz="0" w:space="0" w:color="auto"/>
                    <w:left w:val="none" w:sz="0" w:space="0" w:color="auto"/>
                    <w:bottom w:val="none" w:sz="0" w:space="0" w:color="auto"/>
                    <w:right w:val="none" w:sz="0" w:space="0" w:color="auto"/>
                  </w:divBdr>
                  <w:divsChild>
                    <w:div w:id="19367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707">
          <w:marLeft w:val="0"/>
          <w:marRight w:val="0"/>
          <w:marTop w:val="0"/>
          <w:marBottom w:val="0"/>
          <w:divBdr>
            <w:top w:val="none" w:sz="0" w:space="0" w:color="auto"/>
            <w:left w:val="none" w:sz="0" w:space="0" w:color="auto"/>
            <w:bottom w:val="none" w:sz="0" w:space="0" w:color="auto"/>
            <w:right w:val="none" w:sz="0" w:space="0" w:color="auto"/>
          </w:divBdr>
          <w:divsChild>
            <w:div w:id="158885595">
              <w:marLeft w:val="0"/>
              <w:marRight w:val="0"/>
              <w:marTop w:val="0"/>
              <w:marBottom w:val="0"/>
              <w:divBdr>
                <w:top w:val="none" w:sz="0" w:space="0" w:color="auto"/>
                <w:left w:val="none" w:sz="0" w:space="0" w:color="auto"/>
                <w:bottom w:val="none" w:sz="0" w:space="0" w:color="auto"/>
                <w:right w:val="none" w:sz="0" w:space="0" w:color="auto"/>
              </w:divBdr>
              <w:divsChild>
                <w:div w:id="1639340072">
                  <w:marLeft w:val="0"/>
                  <w:marRight w:val="0"/>
                  <w:marTop w:val="0"/>
                  <w:marBottom w:val="0"/>
                  <w:divBdr>
                    <w:top w:val="none" w:sz="0" w:space="0" w:color="auto"/>
                    <w:left w:val="none" w:sz="0" w:space="0" w:color="auto"/>
                    <w:bottom w:val="none" w:sz="0" w:space="0" w:color="auto"/>
                    <w:right w:val="none" w:sz="0" w:space="0" w:color="auto"/>
                  </w:divBdr>
                  <w:divsChild>
                    <w:div w:id="830145132">
                      <w:marLeft w:val="0"/>
                      <w:marRight w:val="0"/>
                      <w:marTop w:val="0"/>
                      <w:marBottom w:val="0"/>
                      <w:divBdr>
                        <w:top w:val="none" w:sz="0" w:space="0" w:color="auto"/>
                        <w:left w:val="none" w:sz="0" w:space="0" w:color="auto"/>
                        <w:bottom w:val="none" w:sz="0" w:space="0" w:color="auto"/>
                        <w:right w:val="none" w:sz="0" w:space="0" w:color="auto"/>
                      </w:divBdr>
                      <w:divsChild>
                        <w:div w:id="748815425">
                          <w:marLeft w:val="0"/>
                          <w:marRight w:val="0"/>
                          <w:marTop w:val="0"/>
                          <w:marBottom w:val="0"/>
                          <w:divBdr>
                            <w:top w:val="none" w:sz="0" w:space="0" w:color="auto"/>
                            <w:left w:val="none" w:sz="0" w:space="0" w:color="auto"/>
                            <w:bottom w:val="none" w:sz="0" w:space="0" w:color="auto"/>
                            <w:right w:val="none" w:sz="0" w:space="0" w:color="auto"/>
                          </w:divBdr>
                          <w:divsChild>
                            <w:div w:id="5049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420">
              <w:marLeft w:val="0"/>
              <w:marRight w:val="0"/>
              <w:marTop w:val="75"/>
              <w:marBottom w:val="0"/>
              <w:divBdr>
                <w:top w:val="none" w:sz="0" w:space="0" w:color="auto"/>
                <w:left w:val="none" w:sz="0" w:space="0" w:color="auto"/>
                <w:bottom w:val="none" w:sz="0" w:space="0" w:color="auto"/>
                <w:right w:val="none" w:sz="0" w:space="0" w:color="auto"/>
              </w:divBdr>
              <w:divsChild>
                <w:div w:id="799617362">
                  <w:marLeft w:val="0"/>
                  <w:marRight w:val="0"/>
                  <w:marTop w:val="0"/>
                  <w:marBottom w:val="0"/>
                  <w:divBdr>
                    <w:top w:val="none" w:sz="0" w:space="0" w:color="auto"/>
                    <w:left w:val="none" w:sz="0" w:space="0" w:color="auto"/>
                    <w:bottom w:val="none" w:sz="0" w:space="0" w:color="auto"/>
                    <w:right w:val="none" w:sz="0" w:space="0" w:color="auto"/>
                  </w:divBdr>
                  <w:divsChild>
                    <w:div w:id="1513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8651">
          <w:marLeft w:val="0"/>
          <w:marRight w:val="0"/>
          <w:marTop w:val="0"/>
          <w:marBottom w:val="0"/>
          <w:divBdr>
            <w:top w:val="none" w:sz="0" w:space="0" w:color="auto"/>
            <w:left w:val="none" w:sz="0" w:space="0" w:color="auto"/>
            <w:bottom w:val="none" w:sz="0" w:space="0" w:color="auto"/>
            <w:right w:val="none" w:sz="0" w:space="0" w:color="auto"/>
          </w:divBdr>
          <w:divsChild>
            <w:div w:id="1342732166">
              <w:marLeft w:val="0"/>
              <w:marRight w:val="0"/>
              <w:marTop w:val="0"/>
              <w:marBottom w:val="0"/>
              <w:divBdr>
                <w:top w:val="none" w:sz="0" w:space="0" w:color="auto"/>
                <w:left w:val="none" w:sz="0" w:space="0" w:color="auto"/>
                <w:bottom w:val="none" w:sz="0" w:space="0" w:color="auto"/>
                <w:right w:val="none" w:sz="0" w:space="0" w:color="auto"/>
              </w:divBdr>
              <w:divsChild>
                <w:div w:id="547450770">
                  <w:marLeft w:val="0"/>
                  <w:marRight w:val="0"/>
                  <w:marTop w:val="0"/>
                  <w:marBottom w:val="0"/>
                  <w:divBdr>
                    <w:top w:val="none" w:sz="0" w:space="0" w:color="auto"/>
                    <w:left w:val="none" w:sz="0" w:space="0" w:color="auto"/>
                    <w:bottom w:val="none" w:sz="0" w:space="0" w:color="auto"/>
                    <w:right w:val="none" w:sz="0" w:space="0" w:color="auto"/>
                  </w:divBdr>
                  <w:divsChild>
                    <w:div w:id="4381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899">
          <w:marLeft w:val="0"/>
          <w:marRight w:val="0"/>
          <w:marTop w:val="0"/>
          <w:marBottom w:val="0"/>
          <w:divBdr>
            <w:top w:val="none" w:sz="0" w:space="0" w:color="auto"/>
            <w:left w:val="none" w:sz="0" w:space="0" w:color="auto"/>
            <w:bottom w:val="none" w:sz="0" w:space="0" w:color="auto"/>
            <w:right w:val="none" w:sz="0" w:space="0" w:color="auto"/>
          </w:divBdr>
          <w:divsChild>
            <w:div w:id="1107655579">
              <w:marLeft w:val="0"/>
              <w:marRight w:val="0"/>
              <w:marTop w:val="0"/>
              <w:marBottom w:val="0"/>
              <w:divBdr>
                <w:top w:val="none" w:sz="0" w:space="0" w:color="auto"/>
                <w:left w:val="none" w:sz="0" w:space="0" w:color="auto"/>
                <w:bottom w:val="none" w:sz="0" w:space="0" w:color="auto"/>
                <w:right w:val="none" w:sz="0" w:space="0" w:color="auto"/>
              </w:divBdr>
              <w:divsChild>
                <w:div w:id="509561272">
                  <w:marLeft w:val="0"/>
                  <w:marRight w:val="0"/>
                  <w:marTop w:val="0"/>
                  <w:marBottom w:val="0"/>
                  <w:divBdr>
                    <w:top w:val="none" w:sz="0" w:space="0" w:color="auto"/>
                    <w:left w:val="none" w:sz="0" w:space="0" w:color="auto"/>
                    <w:bottom w:val="none" w:sz="0" w:space="0" w:color="auto"/>
                    <w:right w:val="none" w:sz="0" w:space="0" w:color="auto"/>
                  </w:divBdr>
                  <w:divsChild>
                    <w:div w:id="225383756">
                      <w:marLeft w:val="0"/>
                      <w:marRight w:val="0"/>
                      <w:marTop w:val="0"/>
                      <w:marBottom w:val="0"/>
                      <w:divBdr>
                        <w:top w:val="none" w:sz="0" w:space="0" w:color="auto"/>
                        <w:left w:val="none" w:sz="0" w:space="0" w:color="auto"/>
                        <w:bottom w:val="none" w:sz="0" w:space="0" w:color="auto"/>
                        <w:right w:val="none" w:sz="0" w:space="0" w:color="auto"/>
                      </w:divBdr>
                      <w:divsChild>
                        <w:div w:id="498228127">
                          <w:marLeft w:val="0"/>
                          <w:marRight w:val="0"/>
                          <w:marTop w:val="0"/>
                          <w:marBottom w:val="0"/>
                          <w:divBdr>
                            <w:top w:val="none" w:sz="0" w:space="0" w:color="auto"/>
                            <w:left w:val="none" w:sz="0" w:space="0" w:color="auto"/>
                            <w:bottom w:val="none" w:sz="0" w:space="0" w:color="auto"/>
                            <w:right w:val="none" w:sz="0" w:space="0" w:color="auto"/>
                          </w:divBdr>
                          <w:divsChild>
                            <w:div w:id="6135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3939">
              <w:marLeft w:val="0"/>
              <w:marRight w:val="0"/>
              <w:marTop w:val="75"/>
              <w:marBottom w:val="0"/>
              <w:divBdr>
                <w:top w:val="none" w:sz="0" w:space="0" w:color="auto"/>
                <w:left w:val="none" w:sz="0" w:space="0" w:color="auto"/>
                <w:bottom w:val="none" w:sz="0" w:space="0" w:color="auto"/>
                <w:right w:val="none" w:sz="0" w:space="0" w:color="auto"/>
              </w:divBdr>
              <w:divsChild>
                <w:div w:id="172912776">
                  <w:marLeft w:val="0"/>
                  <w:marRight w:val="0"/>
                  <w:marTop w:val="0"/>
                  <w:marBottom w:val="0"/>
                  <w:divBdr>
                    <w:top w:val="none" w:sz="0" w:space="0" w:color="auto"/>
                    <w:left w:val="none" w:sz="0" w:space="0" w:color="auto"/>
                    <w:bottom w:val="none" w:sz="0" w:space="0" w:color="auto"/>
                    <w:right w:val="none" w:sz="0" w:space="0" w:color="auto"/>
                  </w:divBdr>
                  <w:divsChild>
                    <w:div w:id="276566824">
                      <w:marLeft w:val="0"/>
                      <w:marRight w:val="0"/>
                      <w:marTop w:val="0"/>
                      <w:marBottom w:val="0"/>
                      <w:divBdr>
                        <w:top w:val="none" w:sz="0" w:space="0" w:color="auto"/>
                        <w:left w:val="none" w:sz="0" w:space="0" w:color="auto"/>
                        <w:bottom w:val="none" w:sz="0" w:space="0" w:color="auto"/>
                        <w:right w:val="none" w:sz="0" w:space="0" w:color="auto"/>
                      </w:divBdr>
                    </w:div>
                    <w:div w:id="1845895206">
                      <w:marLeft w:val="0"/>
                      <w:marRight w:val="0"/>
                      <w:marTop w:val="0"/>
                      <w:marBottom w:val="0"/>
                      <w:divBdr>
                        <w:top w:val="none" w:sz="0" w:space="0" w:color="auto"/>
                        <w:left w:val="none" w:sz="0" w:space="0" w:color="auto"/>
                        <w:bottom w:val="none" w:sz="0" w:space="0" w:color="auto"/>
                        <w:right w:val="none" w:sz="0" w:space="0" w:color="auto"/>
                      </w:divBdr>
                    </w:div>
                    <w:div w:id="1408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8588">
          <w:marLeft w:val="0"/>
          <w:marRight w:val="0"/>
          <w:marTop w:val="0"/>
          <w:marBottom w:val="0"/>
          <w:divBdr>
            <w:top w:val="none" w:sz="0" w:space="0" w:color="auto"/>
            <w:left w:val="none" w:sz="0" w:space="0" w:color="auto"/>
            <w:bottom w:val="none" w:sz="0" w:space="0" w:color="auto"/>
            <w:right w:val="none" w:sz="0" w:space="0" w:color="auto"/>
          </w:divBdr>
          <w:divsChild>
            <w:div w:id="1312712764">
              <w:marLeft w:val="0"/>
              <w:marRight w:val="0"/>
              <w:marTop w:val="0"/>
              <w:marBottom w:val="0"/>
              <w:divBdr>
                <w:top w:val="none" w:sz="0" w:space="0" w:color="auto"/>
                <w:left w:val="none" w:sz="0" w:space="0" w:color="auto"/>
                <w:bottom w:val="none" w:sz="0" w:space="0" w:color="auto"/>
                <w:right w:val="none" w:sz="0" w:space="0" w:color="auto"/>
              </w:divBdr>
              <w:divsChild>
                <w:div w:id="123668436">
                  <w:marLeft w:val="0"/>
                  <w:marRight w:val="0"/>
                  <w:marTop w:val="0"/>
                  <w:marBottom w:val="0"/>
                  <w:divBdr>
                    <w:top w:val="none" w:sz="0" w:space="0" w:color="auto"/>
                    <w:left w:val="none" w:sz="0" w:space="0" w:color="auto"/>
                    <w:bottom w:val="none" w:sz="0" w:space="0" w:color="auto"/>
                    <w:right w:val="none" w:sz="0" w:space="0" w:color="auto"/>
                  </w:divBdr>
                  <w:divsChild>
                    <w:div w:id="15296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571">
          <w:marLeft w:val="0"/>
          <w:marRight w:val="0"/>
          <w:marTop w:val="0"/>
          <w:marBottom w:val="0"/>
          <w:divBdr>
            <w:top w:val="none" w:sz="0" w:space="0" w:color="auto"/>
            <w:left w:val="none" w:sz="0" w:space="0" w:color="auto"/>
            <w:bottom w:val="none" w:sz="0" w:space="0" w:color="auto"/>
            <w:right w:val="none" w:sz="0" w:space="0" w:color="auto"/>
          </w:divBdr>
          <w:divsChild>
            <w:div w:id="1575700094">
              <w:marLeft w:val="0"/>
              <w:marRight w:val="0"/>
              <w:marTop w:val="0"/>
              <w:marBottom w:val="0"/>
              <w:divBdr>
                <w:top w:val="none" w:sz="0" w:space="0" w:color="auto"/>
                <w:left w:val="none" w:sz="0" w:space="0" w:color="auto"/>
                <w:bottom w:val="none" w:sz="0" w:space="0" w:color="auto"/>
                <w:right w:val="none" w:sz="0" w:space="0" w:color="auto"/>
              </w:divBdr>
              <w:divsChild>
                <w:div w:id="301618084">
                  <w:marLeft w:val="0"/>
                  <w:marRight w:val="0"/>
                  <w:marTop w:val="0"/>
                  <w:marBottom w:val="0"/>
                  <w:divBdr>
                    <w:top w:val="none" w:sz="0" w:space="0" w:color="auto"/>
                    <w:left w:val="none" w:sz="0" w:space="0" w:color="auto"/>
                    <w:bottom w:val="none" w:sz="0" w:space="0" w:color="auto"/>
                    <w:right w:val="none" w:sz="0" w:space="0" w:color="auto"/>
                  </w:divBdr>
                  <w:divsChild>
                    <w:div w:id="1616516818">
                      <w:marLeft w:val="0"/>
                      <w:marRight w:val="0"/>
                      <w:marTop w:val="0"/>
                      <w:marBottom w:val="0"/>
                      <w:divBdr>
                        <w:top w:val="none" w:sz="0" w:space="0" w:color="auto"/>
                        <w:left w:val="none" w:sz="0" w:space="0" w:color="auto"/>
                        <w:bottom w:val="none" w:sz="0" w:space="0" w:color="auto"/>
                        <w:right w:val="none" w:sz="0" w:space="0" w:color="auto"/>
                      </w:divBdr>
                      <w:divsChild>
                        <w:div w:id="644045032">
                          <w:marLeft w:val="0"/>
                          <w:marRight w:val="0"/>
                          <w:marTop w:val="0"/>
                          <w:marBottom w:val="0"/>
                          <w:divBdr>
                            <w:top w:val="none" w:sz="0" w:space="0" w:color="auto"/>
                            <w:left w:val="none" w:sz="0" w:space="0" w:color="auto"/>
                            <w:bottom w:val="none" w:sz="0" w:space="0" w:color="auto"/>
                            <w:right w:val="none" w:sz="0" w:space="0" w:color="auto"/>
                          </w:divBdr>
                          <w:divsChild>
                            <w:div w:id="5370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84762">
      <w:bodyDiv w:val="1"/>
      <w:marLeft w:val="0"/>
      <w:marRight w:val="0"/>
      <w:marTop w:val="0"/>
      <w:marBottom w:val="0"/>
      <w:divBdr>
        <w:top w:val="none" w:sz="0" w:space="0" w:color="auto"/>
        <w:left w:val="none" w:sz="0" w:space="0" w:color="auto"/>
        <w:bottom w:val="none" w:sz="0" w:space="0" w:color="auto"/>
        <w:right w:val="none" w:sz="0" w:space="0" w:color="auto"/>
      </w:divBdr>
    </w:div>
    <w:div w:id="2107385306">
      <w:bodyDiv w:val="1"/>
      <w:marLeft w:val="0"/>
      <w:marRight w:val="0"/>
      <w:marTop w:val="0"/>
      <w:marBottom w:val="0"/>
      <w:divBdr>
        <w:top w:val="none" w:sz="0" w:space="0" w:color="auto"/>
        <w:left w:val="none" w:sz="0" w:space="0" w:color="auto"/>
        <w:bottom w:val="none" w:sz="0" w:space="0" w:color="auto"/>
        <w:right w:val="none" w:sz="0" w:space="0" w:color="auto"/>
      </w:divBdr>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 w:id="21232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vidianews.nvidia.com/news/nvidia-announces-financial-results-for-" TargetMode="External"/><Relationship Id="rId4" Type="http://schemas.openxmlformats.org/officeDocument/2006/relationships/styles" Target="styles.xml"/><Relationship Id="rId9" Type="http://schemas.openxmlformats.org/officeDocument/2006/relationships/hyperlink" Target="https://www.kaggle.com/datasets/programmerrdai/nvidia-stock-historical-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25112F"/>
    <w:rsid w:val="00317060"/>
    <w:rsid w:val="003B21EC"/>
    <w:rsid w:val="003F6BA9"/>
    <w:rsid w:val="004E2B2E"/>
    <w:rsid w:val="005C2CEF"/>
    <w:rsid w:val="005C74D2"/>
    <w:rsid w:val="007F2E75"/>
    <w:rsid w:val="00823D54"/>
    <w:rsid w:val="00B56C0E"/>
    <w:rsid w:val="00B615A2"/>
    <w:rsid w:val="00E30B8F"/>
    <w:rsid w:val="00F06F46"/>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2</cp:revision>
  <dcterms:created xsi:type="dcterms:W3CDTF">2024-10-30T04:37:00Z</dcterms:created>
  <dcterms:modified xsi:type="dcterms:W3CDTF">2024-10-30T04:37:00Z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