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A9937" w14:textId="2AE1CAC4" w:rsidR="00B72EC7" w:rsidRDefault="0037307B" w:rsidP="0037307B">
      <w:pPr>
        <w:pStyle w:val="Heading1"/>
      </w:pPr>
      <w:r>
        <w:t>FRET Data Analysis</w:t>
      </w:r>
      <w:r w:rsidR="00FE7E0D">
        <w:t xml:space="preserve"> python</w:t>
      </w:r>
    </w:p>
    <w:p w14:paraId="45C3295E" w14:textId="1191F62E" w:rsidR="0037307B" w:rsidRDefault="0037307B" w:rsidP="0037307B">
      <w:pPr>
        <w:pStyle w:val="Subtitle"/>
      </w:pPr>
      <w:r>
        <w:t>User documentation</w:t>
      </w:r>
    </w:p>
    <w:p w14:paraId="279DFECE" w14:textId="22C4FEAD" w:rsidR="0037307B" w:rsidRDefault="0037307B" w:rsidP="0037307B">
      <w:pPr>
        <w:pStyle w:val="Heading2"/>
      </w:pPr>
      <w:r>
        <w:t xml:space="preserve">About FRET Data Analysis </w:t>
      </w:r>
    </w:p>
    <w:p w14:paraId="7A6AFE99" w14:textId="0047D389" w:rsidR="0037307B" w:rsidRDefault="00D94781" w:rsidP="00D94781">
      <w:r w:rsidRPr="00D94781">
        <w:t xml:space="preserve">FRET Data Analysis is a Python based software that allows the user to visualize his own </w:t>
      </w:r>
      <w:proofErr w:type="spellStart"/>
      <w:r w:rsidRPr="00D94781">
        <w:t>Förster</w:t>
      </w:r>
      <w:proofErr w:type="spellEnd"/>
      <w:r w:rsidRPr="00D94781">
        <w:t xml:space="preserve"> Resonance Energy Transfer (FRET) data and extract the relevant information of the bursts.</w:t>
      </w:r>
      <w:r w:rsidR="005E647A">
        <w:t xml:space="preserve"> The software is capable of analyzing and visualizing multi well FRET measurements. </w:t>
      </w:r>
    </w:p>
    <w:p w14:paraId="5E8AE6F7" w14:textId="77777777" w:rsidR="005E647A" w:rsidRPr="00D94781" w:rsidRDefault="005E647A" w:rsidP="00D94781"/>
    <w:p w14:paraId="67D9AFC4" w14:textId="7E555179" w:rsidR="0037307B" w:rsidRDefault="0037307B" w:rsidP="0037307B">
      <w:pPr>
        <w:pStyle w:val="Heading2"/>
      </w:pPr>
      <w:r>
        <w:t>Compatibility</w:t>
      </w:r>
    </w:p>
    <w:p w14:paraId="2A239DC6" w14:textId="4E48D2A3" w:rsidR="0037307B" w:rsidRDefault="005E647A" w:rsidP="0037307B">
      <w:r>
        <w:t xml:space="preserve">This software was developed and tested on macOS Monterey and Windows 10. Still it is expected to be executable on most systems. The software is not precompiled and does therefore require a python compiler. Using anaconda </w:t>
      </w:r>
      <w:r w:rsidR="00FE7E0D">
        <w:t>(</w:t>
      </w:r>
      <w:r w:rsidR="00FE7E0D" w:rsidRPr="00FE7E0D">
        <w:t>https://anaconda.org</w:t>
      </w:r>
      <w:r w:rsidR="00FE7E0D">
        <w:t xml:space="preserve">) as the package manager his highly recommended. </w:t>
      </w:r>
    </w:p>
    <w:p w14:paraId="5AC5867D" w14:textId="77777777" w:rsidR="00FE7E0D" w:rsidRDefault="00FE7E0D" w:rsidP="0037307B"/>
    <w:p w14:paraId="48B0A17C" w14:textId="332C8C0F" w:rsidR="0037307B" w:rsidRDefault="0037307B" w:rsidP="0037307B">
      <w:pPr>
        <w:pStyle w:val="Heading2"/>
      </w:pPr>
      <w:r>
        <w:t>Installing FRET Data Analysis</w:t>
      </w:r>
    </w:p>
    <w:p w14:paraId="4A0E7A79" w14:textId="4056B6C5" w:rsidR="0037307B" w:rsidRDefault="00BF41EA" w:rsidP="00BF41EA">
      <w:pPr>
        <w:pStyle w:val="Heading3"/>
      </w:pPr>
      <w:r>
        <w:t>Quick install</w:t>
      </w:r>
    </w:p>
    <w:p w14:paraId="59AE6C78" w14:textId="50674EBF" w:rsidR="00BF41EA" w:rsidRDefault="00BF41EA" w:rsidP="00BF41EA">
      <w:r>
        <w:t xml:space="preserve">If you have a python compiler and Anaconda installed on your system the easiest way to install all packages is to just run the </w:t>
      </w:r>
      <w:r w:rsidRPr="00BF41EA">
        <w:t>autoinstall.py</w:t>
      </w:r>
      <w:r>
        <w:t xml:space="preserve"> file. Note that this script is in </w:t>
      </w:r>
      <w:r w:rsidR="00AB3B8C">
        <w:t>an</w:t>
      </w:r>
      <w:r>
        <w:t xml:space="preserve"> early development state and my </w:t>
      </w:r>
      <w:r w:rsidR="00AB3B8C">
        <w:t xml:space="preserve">not compile. It is furthermore only compatible with macOS and Windows. </w:t>
      </w:r>
    </w:p>
    <w:p w14:paraId="2644D91E" w14:textId="3A4A24AC" w:rsidR="00AB3B8C" w:rsidRDefault="00AB3B8C" w:rsidP="00BF41EA"/>
    <w:p w14:paraId="496DACFB" w14:textId="5D9E7076" w:rsidR="00AB3B8C" w:rsidRDefault="00AB3B8C" w:rsidP="00AB3B8C">
      <w:pPr>
        <w:pStyle w:val="Heading3"/>
      </w:pPr>
      <w:r>
        <w:t>Create an environment from .</w:t>
      </w:r>
      <w:proofErr w:type="spellStart"/>
      <w:r>
        <w:t>yml</w:t>
      </w:r>
      <w:proofErr w:type="spellEnd"/>
      <w:r>
        <w:t xml:space="preserve"> files</w:t>
      </w:r>
    </w:p>
    <w:p w14:paraId="792AB1E3" w14:textId="7BD896F7" w:rsidR="00AB3B8C" w:rsidRDefault="00AB3B8C" w:rsidP="00BF41EA">
      <w:r>
        <w:t xml:space="preserve">To help you creating your own anaconda environment we provide two environment files (Windows and Mac). </w:t>
      </w:r>
      <w:r w:rsidR="00E62EA4">
        <w:t xml:space="preserve">To set </w:t>
      </w:r>
      <w:r w:rsidR="00571C19">
        <w:t xml:space="preserve">up </w:t>
      </w:r>
      <w:r w:rsidR="00E62EA4">
        <w:t>a FRET Data Analysis</w:t>
      </w:r>
      <w:r w:rsidR="00571C19">
        <w:t xml:space="preserve"> environment simply open the terminal and navigate to the requirements folder of the tool. After just enter: </w:t>
      </w:r>
      <w:r w:rsidR="00571C19">
        <w:br/>
      </w:r>
    </w:p>
    <w:p w14:paraId="186D77AE" w14:textId="77777777" w:rsidR="00571C19" w:rsidRPr="00571C19" w:rsidRDefault="00571C19" w:rsidP="00571C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A9B7C6"/>
          <w:sz w:val="20"/>
          <w:szCs w:val="20"/>
          <w:lang w:eastAsia="de-DE"/>
        </w:rPr>
      </w:pPr>
      <w:r w:rsidRPr="00571C19">
        <w:rPr>
          <w:rFonts w:ascii="Courier New" w:eastAsia="Times New Roman" w:hAnsi="Courier New" w:cs="Courier New"/>
          <w:color w:val="A9B7C6"/>
          <w:sz w:val="20"/>
          <w:szCs w:val="20"/>
          <w:lang w:eastAsia="de-DE"/>
        </w:rPr>
        <w:t xml:space="preserve">$ </w:t>
      </w:r>
      <w:proofErr w:type="spellStart"/>
      <w:proofErr w:type="gramStart"/>
      <w:r w:rsidRPr="00571C19">
        <w:rPr>
          <w:rFonts w:ascii="Courier New" w:eastAsia="Times New Roman" w:hAnsi="Courier New" w:cs="Courier New"/>
          <w:color w:val="A9B7C6"/>
          <w:sz w:val="20"/>
          <w:szCs w:val="20"/>
          <w:lang w:eastAsia="de-DE"/>
        </w:rPr>
        <w:t>conda</w:t>
      </w:r>
      <w:proofErr w:type="spellEnd"/>
      <w:proofErr w:type="gramEnd"/>
      <w:r w:rsidRPr="00571C19">
        <w:rPr>
          <w:rFonts w:ascii="Courier New" w:eastAsia="Times New Roman" w:hAnsi="Courier New" w:cs="Courier New"/>
          <w:color w:val="A9B7C6"/>
          <w:sz w:val="20"/>
          <w:szCs w:val="20"/>
          <w:lang w:eastAsia="de-DE"/>
        </w:rPr>
        <w:t xml:space="preserve"> </w:t>
      </w:r>
      <w:proofErr w:type="spellStart"/>
      <w:r w:rsidRPr="00571C19">
        <w:rPr>
          <w:rFonts w:ascii="Courier New" w:eastAsia="Times New Roman" w:hAnsi="Courier New" w:cs="Courier New"/>
          <w:color w:val="A9B7C6"/>
          <w:sz w:val="20"/>
          <w:szCs w:val="20"/>
          <w:lang w:eastAsia="de-DE"/>
        </w:rPr>
        <w:t>env</w:t>
      </w:r>
      <w:proofErr w:type="spellEnd"/>
      <w:r w:rsidRPr="00571C19">
        <w:rPr>
          <w:rFonts w:ascii="Courier New" w:eastAsia="Times New Roman" w:hAnsi="Courier New" w:cs="Courier New"/>
          <w:color w:val="A9B7C6"/>
          <w:sz w:val="20"/>
          <w:szCs w:val="20"/>
          <w:lang w:eastAsia="de-DE"/>
        </w:rPr>
        <w:t xml:space="preserve"> create --name </w:t>
      </w:r>
      <w:proofErr w:type="spellStart"/>
      <w:r w:rsidRPr="00571C19">
        <w:rPr>
          <w:rFonts w:ascii="Courier New" w:eastAsia="Times New Roman" w:hAnsi="Courier New" w:cs="Courier New"/>
          <w:color w:val="A9B7C6"/>
          <w:sz w:val="20"/>
          <w:szCs w:val="20"/>
          <w:lang w:eastAsia="de-DE"/>
        </w:rPr>
        <w:t>pyBatTreeENV</w:t>
      </w:r>
      <w:proofErr w:type="spellEnd"/>
      <w:r w:rsidRPr="00571C19">
        <w:rPr>
          <w:rFonts w:ascii="Courier New" w:eastAsia="Times New Roman" w:hAnsi="Courier New" w:cs="Courier New"/>
          <w:color w:val="A9B7C6"/>
          <w:sz w:val="20"/>
          <w:szCs w:val="20"/>
          <w:lang w:eastAsia="de-DE"/>
        </w:rPr>
        <w:t xml:space="preserve"> --file </w:t>
      </w:r>
      <w:proofErr w:type="spellStart"/>
      <w:r w:rsidRPr="00571C19">
        <w:rPr>
          <w:rFonts w:ascii="Courier New" w:eastAsia="Times New Roman" w:hAnsi="Courier New" w:cs="Courier New"/>
          <w:color w:val="A9B7C6"/>
          <w:sz w:val="20"/>
          <w:szCs w:val="20"/>
          <w:lang w:eastAsia="de-DE"/>
        </w:rPr>
        <w:t>enviroment.yml</w:t>
      </w:r>
      <w:proofErr w:type="spellEnd"/>
    </w:p>
    <w:p w14:paraId="400EC86A" w14:textId="3F246B3B" w:rsidR="00571C19" w:rsidRDefault="00571C19" w:rsidP="00BF41EA"/>
    <w:p w14:paraId="733286AE" w14:textId="6915994A" w:rsidR="00571C19" w:rsidRDefault="00571C19" w:rsidP="00BF41EA">
      <w:r>
        <w:t>Your new environment has the name “</w:t>
      </w:r>
      <w:proofErr w:type="spellStart"/>
      <w:r>
        <w:t>pyBatTreeENV</w:t>
      </w:r>
      <w:proofErr w:type="spellEnd"/>
      <w:r>
        <w:t xml:space="preserve">” (can be changed afterwards or while installing from the file). Note that instead of navigating to the file you can give as well a full path as the last statement in the bash command. </w:t>
      </w:r>
    </w:p>
    <w:p w14:paraId="7CA6A124" w14:textId="1F80EC8C" w:rsidR="00571C19" w:rsidRDefault="00571C19" w:rsidP="00BF41EA"/>
    <w:p w14:paraId="2FFF841D" w14:textId="0866E17A" w:rsidR="00571C19" w:rsidRPr="00BF41EA" w:rsidRDefault="00571C19" w:rsidP="00571C19">
      <w:pPr>
        <w:pStyle w:val="Heading3"/>
      </w:pPr>
      <w:r>
        <w:t>List of required packages</w:t>
      </w:r>
    </w:p>
    <w:p w14:paraId="39B47449" w14:textId="5ADDD448" w:rsidR="00FE7E0D" w:rsidRDefault="00FE7E0D" w:rsidP="0037307B"/>
    <w:p w14:paraId="0B25BE1A" w14:textId="391AD869" w:rsidR="00FE7E0D" w:rsidRDefault="00571C19" w:rsidP="00571C19">
      <w:pPr>
        <w:pStyle w:val="ListParagraph"/>
        <w:numPr>
          <w:ilvl w:val="0"/>
          <w:numId w:val="1"/>
        </w:numPr>
      </w:pPr>
      <w:proofErr w:type="spellStart"/>
      <w:r>
        <w:t>Numpy</w:t>
      </w:r>
      <w:proofErr w:type="spellEnd"/>
      <w:r>
        <w:t xml:space="preserve"> </w:t>
      </w:r>
      <w:r w:rsidR="00C96E50">
        <w:t>(</w:t>
      </w:r>
      <w:r w:rsidR="00C96E50" w:rsidRPr="00C96E50">
        <w:t>https://numpy.org/doc/stable/index.html</w:t>
      </w:r>
      <w:r w:rsidR="00C96E50">
        <w:t>)</w:t>
      </w:r>
    </w:p>
    <w:p w14:paraId="436A43B5" w14:textId="4A7BA60F" w:rsidR="00571C19" w:rsidRDefault="00571C19" w:rsidP="00571C19">
      <w:pPr>
        <w:pStyle w:val="ListParagraph"/>
        <w:numPr>
          <w:ilvl w:val="0"/>
          <w:numId w:val="1"/>
        </w:numPr>
      </w:pPr>
      <w:r>
        <w:t>Pandas</w:t>
      </w:r>
      <w:r w:rsidR="00C96E50">
        <w:t xml:space="preserve"> (</w:t>
      </w:r>
      <w:r w:rsidR="00C96E50" w:rsidRPr="00C96E50">
        <w:t>https://pandas.pydata.org</w:t>
      </w:r>
      <w:r w:rsidR="00C96E50">
        <w:t>)</w:t>
      </w:r>
    </w:p>
    <w:p w14:paraId="41476858" w14:textId="0D13BE61" w:rsidR="00571C19" w:rsidRDefault="00571C19" w:rsidP="00571C19">
      <w:pPr>
        <w:pStyle w:val="ListParagraph"/>
        <w:numPr>
          <w:ilvl w:val="0"/>
          <w:numId w:val="1"/>
        </w:numPr>
      </w:pPr>
      <w:r>
        <w:lastRenderedPageBreak/>
        <w:t xml:space="preserve">Matplotlib </w:t>
      </w:r>
      <w:r w:rsidR="00C96E50">
        <w:t>(</w:t>
      </w:r>
      <w:r w:rsidR="00C96E50" w:rsidRPr="00C96E50">
        <w:t>https://matplotlib.org</w:t>
      </w:r>
      <w:r w:rsidR="00C96E50">
        <w:t>)</w:t>
      </w:r>
    </w:p>
    <w:p w14:paraId="27F369BF" w14:textId="7A67108F" w:rsidR="00571C19" w:rsidRDefault="00571C19" w:rsidP="00571C19">
      <w:pPr>
        <w:pStyle w:val="ListParagraph"/>
        <w:numPr>
          <w:ilvl w:val="0"/>
          <w:numId w:val="1"/>
        </w:numPr>
      </w:pPr>
      <w:proofErr w:type="spellStart"/>
      <w:r>
        <w:t>PyQt</w:t>
      </w:r>
      <w:proofErr w:type="spellEnd"/>
      <w:r w:rsidR="00C96E50">
        <w:t xml:space="preserve"> (</w:t>
      </w:r>
      <w:r w:rsidR="00C96E50" w:rsidRPr="00C96E50">
        <w:t>https://www.qt.io</w:t>
      </w:r>
      <w:r w:rsidR="00C96E50">
        <w:t>)</w:t>
      </w:r>
    </w:p>
    <w:p w14:paraId="103399D0" w14:textId="5CA902B0" w:rsidR="00A53142" w:rsidRDefault="00A53142" w:rsidP="00571C19">
      <w:pPr>
        <w:pStyle w:val="ListParagraph"/>
        <w:numPr>
          <w:ilvl w:val="0"/>
          <w:numId w:val="1"/>
        </w:numPr>
      </w:pPr>
      <w:proofErr w:type="spellStart"/>
      <w:r>
        <w:t>Scipy</w:t>
      </w:r>
      <w:proofErr w:type="spellEnd"/>
      <w:r w:rsidR="00C96E50">
        <w:t xml:space="preserve"> (</w:t>
      </w:r>
      <w:r w:rsidR="00C96E50" w:rsidRPr="00C96E50">
        <w:t>https://scipy.org</w:t>
      </w:r>
      <w:r w:rsidR="00C96E50">
        <w:t>)</w:t>
      </w:r>
    </w:p>
    <w:p w14:paraId="07A77D61" w14:textId="2CFB665B" w:rsidR="00A53142" w:rsidRDefault="00A53142" w:rsidP="00571C19">
      <w:pPr>
        <w:pStyle w:val="ListParagraph"/>
        <w:numPr>
          <w:ilvl w:val="0"/>
          <w:numId w:val="1"/>
        </w:numPr>
      </w:pPr>
      <w:r>
        <w:t>Cv2</w:t>
      </w:r>
      <w:r w:rsidR="00C73C20">
        <w:t xml:space="preserve"> (</w:t>
      </w:r>
      <w:r w:rsidR="00C73C20" w:rsidRPr="00C73C20">
        <w:t>https://pypi.org/project/opencv-python/</w:t>
      </w:r>
      <w:r w:rsidR="00C73C20">
        <w:t>)</w:t>
      </w:r>
    </w:p>
    <w:p w14:paraId="3566B5E8" w14:textId="77777777" w:rsidR="00A53142" w:rsidRDefault="00A53142" w:rsidP="00A53142">
      <w:pPr>
        <w:pStyle w:val="ListParagraph"/>
      </w:pPr>
    </w:p>
    <w:p w14:paraId="681EB3CD" w14:textId="4B8FD79D" w:rsidR="0037307B" w:rsidRDefault="0037307B" w:rsidP="0037307B">
      <w:pPr>
        <w:pStyle w:val="Heading2"/>
      </w:pPr>
      <w:r>
        <w:t>Quick start guides</w:t>
      </w:r>
    </w:p>
    <w:p w14:paraId="684F8AEF" w14:textId="10B13C7B" w:rsidR="00F771A9" w:rsidRPr="00F771A9" w:rsidRDefault="00F771A9" w:rsidP="00F771A9">
      <w:pPr>
        <w:pStyle w:val="Heading3"/>
      </w:pPr>
      <w:proofErr w:type="gramStart"/>
      <w:r>
        <w:t>pyBat</w:t>
      </w:r>
      <w:proofErr w:type="gramEnd"/>
    </w:p>
    <w:p w14:paraId="689D712F" w14:textId="7B0BFD9A" w:rsidR="00B24D62" w:rsidRDefault="00B24D62" w:rsidP="00B24D62"/>
    <w:p w14:paraId="5B5E35EF" w14:textId="77777777" w:rsidR="00B24D62" w:rsidRDefault="00B24D62" w:rsidP="00B24D62">
      <w:pPr>
        <w:keepNext/>
      </w:pPr>
      <w:r>
        <w:rPr>
          <w:noProof/>
        </w:rPr>
        <w:drawing>
          <wp:inline distT="0" distB="0" distL="0" distR="0" wp14:anchorId="768F8B36" wp14:editId="25ECB638">
            <wp:extent cx="5756910" cy="39319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a:extLst>
                        <a:ext uri="{28A0092B-C50C-407E-A947-70E740481C1C}">
                          <a14:useLocalDpi xmlns:a14="http://schemas.microsoft.com/office/drawing/2010/main" val="0"/>
                        </a:ext>
                      </a:extLst>
                    </a:blip>
                    <a:stretch>
                      <a:fillRect/>
                    </a:stretch>
                  </pic:blipFill>
                  <pic:spPr>
                    <a:xfrm>
                      <a:off x="0" y="0"/>
                      <a:ext cx="5756910" cy="3931920"/>
                    </a:xfrm>
                    <a:prstGeom prst="rect">
                      <a:avLst/>
                    </a:prstGeom>
                  </pic:spPr>
                </pic:pic>
              </a:graphicData>
            </a:graphic>
          </wp:inline>
        </w:drawing>
      </w:r>
    </w:p>
    <w:p w14:paraId="160CE6F9" w14:textId="10E266F0" w:rsidR="00B24D62" w:rsidRDefault="00B24D62" w:rsidP="00B24D62">
      <w:pPr>
        <w:pStyle w:val="Caption"/>
      </w:pPr>
      <w:r>
        <w:t xml:space="preserve">Figure </w:t>
      </w:r>
      <w:r w:rsidR="00F771A9">
        <w:fldChar w:fldCharType="begin"/>
      </w:r>
      <w:r w:rsidR="00F771A9">
        <w:instrText xml:space="preserve"> STYLEREF 1 \s </w:instrText>
      </w:r>
      <w:r w:rsidR="00F771A9">
        <w:fldChar w:fldCharType="separate"/>
      </w:r>
      <w:r w:rsidR="00F771A9">
        <w:rPr>
          <w:noProof/>
        </w:rPr>
        <w:t>0</w:t>
      </w:r>
      <w:r w:rsidR="00F771A9">
        <w:fldChar w:fldCharType="end"/>
      </w:r>
      <w:r w:rsidR="00F771A9">
        <w:t>.</w:t>
      </w:r>
      <w:r w:rsidR="00F771A9">
        <w:fldChar w:fldCharType="begin"/>
      </w:r>
      <w:r w:rsidR="00F771A9">
        <w:instrText xml:space="preserve"> SEQ Figure \* ARABIC \s 1 </w:instrText>
      </w:r>
      <w:r w:rsidR="00F771A9">
        <w:fldChar w:fldCharType="separate"/>
      </w:r>
      <w:r w:rsidR="00F771A9">
        <w:rPr>
          <w:noProof/>
        </w:rPr>
        <w:t>1</w:t>
      </w:r>
      <w:r w:rsidR="00F771A9">
        <w:fldChar w:fldCharType="end"/>
      </w:r>
      <w:r>
        <w:t xml:space="preserve"> pyBat main window with data imported and ranges set. All settings are on default.</w:t>
      </w:r>
    </w:p>
    <w:p w14:paraId="28EB3417" w14:textId="2DAFF0AE" w:rsidR="004415B8" w:rsidRDefault="004415B8" w:rsidP="004415B8"/>
    <w:p w14:paraId="51B11542" w14:textId="11895AD9" w:rsidR="00A82B38" w:rsidRDefault="00A82B38" w:rsidP="004415B8"/>
    <w:p w14:paraId="5D6EF073" w14:textId="040B5FC5" w:rsidR="00A82B38" w:rsidRDefault="00A82B38" w:rsidP="004415B8"/>
    <w:p w14:paraId="4365C2F0" w14:textId="31F437C5" w:rsidR="00A82B38" w:rsidRDefault="00A82B38" w:rsidP="004415B8"/>
    <w:p w14:paraId="010C5E75" w14:textId="52905278" w:rsidR="00A82B38" w:rsidRDefault="00A82B38" w:rsidP="004415B8"/>
    <w:p w14:paraId="05B8A6A2" w14:textId="17DD360C" w:rsidR="00A82B38" w:rsidRDefault="00A82B38" w:rsidP="004415B8"/>
    <w:p w14:paraId="1C6F2FBF" w14:textId="70876D81" w:rsidR="00A82B38" w:rsidRDefault="00A82B38" w:rsidP="004415B8"/>
    <w:p w14:paraId="1680D3C5" w14:textId="6748E13D" w:rsidR="00A82B38" w:rsidRDefault="00A82B38" w:rsidP="004415B8"/>
    <w:p w14:paraId="72FA8CC8" w14:textId="4E181124" w:rsidR="00A82B38" w:rsidRDefault="00A82B38" w:rsidP="004415B8"/>
    <w:p w14:paraId="0C56700B" w14:textId="6B1500ED" w:rsidR="00533499" w:rsidRDefault="00533499" w:rsidP="004415B8"/>
    <w:tbl>
      <w:tblPr>
        <w:tblStyle w:val="TableGrid"/>
        <w:tblpPr w:leftFromText="141" w:rightFromText="141" w:vertAnchor="text" w:horzAnchor="page" w:tblpX="3783" w:tblpY="124"/>
        <w:tblW w:w="6925" w:type="dxa"/>
        <w:tblLook w:val="04A0" w:firstRow="1" w:lastRow="0" w:firstColumn="1" w:lastColumn="0" w:noHBand="0" w:noVBand="1"/>
      </w:tblPr>
      <w:tblGrid>
        <w:gridCol w:w="440"/>
        <w:gridCol w:w="2134"/>
        <w:gridCol w:w="4351"/>
      </w:tblGrid>
      <w:tr w:rsidR="006E6D8F" w14:paraId="0D64B41D" w14:textId="77777777" w:rsidTr="004D58F8">
        <w:trPr>
          <w:trHeight w:val="489"/>
        </w:trPr>
        <w:tc>
          <w:tcPr>
            <w:tcW w:w="6925" w:type="dxa"/>
            <w:gridSpan w:val="3"/>
          </w:tcPr>
          <w:p w14:paraId="19B344D7" w14:textId="4C5AA766" w:rsidR="006E6D8F" w:rsidRPr="006E6D8F" w:rsidRDefault="006E6D8F" w:rsidP="00386914">
            <w:pPr>
              <w:spacing w:line="240" w:lineRule="auto"/>
              <w:jc w:val="center"/>
              <w:rPr>
                <w:b/>
              </w:rPr>
            </w:pPr>
            <w:r w:rsidRPr="006E6D8F">
              <w:rPr>
                <w:b/>
              </w:rPr>
              <w:lastRenderedPageBreak/>
              <w:t>Lifetime Windows</w:t>
            </w:r>
          </w:p>
        </w:tc>
      </w:tr>
      <w:tr w:rsidR="007F2330" w14:paraId="7E2596DC" w14:textId="77777777" w:rsidTr="007F2330">
        <w:trPr>
          <w:trHeight w:val="489"/>
        </w:trPr>
        <w:tc>
          <w:tcPr>
            <w:tcW w:w="440" w:type="dxa"/>
          </w:tcPr>
          <w:p w14:paraId="48B74DEB" w14:textId="77777777" w:rsidR="007F2330" w:rsidRDefault="007F2330" w:rsidP="00386914">
            <w:pPr>
              <w:spacing w:line="240" w:lineRule="auto"/>
            </w:pPr>
            <w:r>
              <w:t>1</w:t>
            </w:r>
          </w:p>
        </w:tc>
        <w:tc>
          <w:tcPr>
            <w:tcW w:w="2134" w:type="dxa"/>
          </w:tcPr>
          <w:p w14:paraId="128B0003" w14:textId="1292CB40" w:rsidR="007F2330" w:rsidRDefault="007F2330" w:rsidP="00386914">
            <w:pPr>
              <w:spacing w:line="240" w:lineRule="auto"/>
            </w:pPr>
            <w:r>
              <w:t>GG + GR</w:t>
            </w:r>
          </w:p>
          <w:p w14:paraId="3B350245" w14:textId="4D7E215F" w:rsidR="00A12B86" w:rsidRPr="006E6D8F" w:rsidRDefault="00A12B86" w:rsidP="00386914">
            <w:pPr>
              <w:spacing w:line="240" w:lineRule="auto"/>
              <w:rPr>
                <w:color w:val="FF0000"/>
              </w:rPr>
            </w:pPr>
            <w:r w:rsidRPr="00A12B86">
              <w:rPr>
                <w:color w:val="FF0000"/>
              </w:rPr>
              <w:t>DD + DA</w:t>
            </w:r>
          </w:p>
        </w:tc>
        <w:tc>
          <w:tcPr>
            <w:tcW w:w="4351" w:type="dxa"/>
          </w:tcPr>
          <w:p w14:paraId="7BA4D8FF" w14:textId="524DED3B" w:rsidR="007F2330" w:rsidRDefault="00A12B86" w:rsidP="00386914">
            <w:pPr>
              <w:spacing w:line="240" w:lineRule="auto"/>
            </w:pPr>
            <w:r>
              <w:t>Definition of the donor and acceptor emission channels after donor excitation</w:t>
            </w:r>
          </w:p>
        </w:tc>
      </w:tr>
      <w:tr w:rsidR="007F2330" w14:paraId="5D56283C" w14:textId="77777777" w:rsidTr="007F2330">
        <w:trPr>
          <w:trHeight w:val="517"/>
        </w:trPr>
        <w:tc>
          <w:tcPr>
            <w:tcW w:w="440" w:type="dxa"/>
          </w:tcPr>
          <w:p w14:paraId="0319693E" w14:textId="77777777" w:rsidR="007F2330" w:rsidRDefault="007F2330" w:rsidP="00386914">
            <w:pPr>
              <w:spacing w:line="240" w:lineRule="auto"/>
            </w:pPr>
            <w:r>
              <w:t>2</w:t>
            </w:r>
          </w:p>
        </w:tc>
        <w:tc>
          <w:tcPr>
            <w:tcW w:w="2134" w:type="dxa"/>
          </w:tcPr>
          <w:p w14:paraId="013CF03C" w14:textId="26FD503B" w:rsidR="007F2330" w:rsidRDefault="007F2330" w:rsidP="00386914">
            <w:pPr>
              <w:spacing w:line="240" w:lineRule="auto"/>
            </w:pPr>
            <w:r>
              <w:t>GR</w:t>
            </w:r>
          </w:p>
          <w:p w14:paraId="00E7119F" w14:textId="2746C903" w:rsidR="00A12B86" w:rsidRPr="006E6D8F" w:rsidRDefault="00A12B86" w:rsidP="00386914">
            <w:pPr>
              <w:spacing w:line="240" w:lineRule="auto"/>
              <w:rPr>
                <w:color w:val="FF0000"/>
              </w:rPr>
            </w:pPr>
            <w:r w:rsidRPr="00A12B86">
              <w:rPr>
                <w:color w:val="FF0000"/>
              </w:rPr>
              <w:t>AA</w:t>
            </w:r>
          </w:p>
        </w:tc>
        <w:tc>
          <w:tcPr>
            <w:tcW w:w="4351" w:type="dxa"/>
          </w:tcPr>
          <w:p w14:paraId="3B9BA6AE" w14:textId="0C89DB44" w:rsidR="007F2330" w:rsidRDefault="00A12B86" w:rsidP="00386914">
            <w:pPr>
              <w:spacing w:line="240" w:lineRule="auto"/>
            </w:pPr>
            <w:r>
              <w:t xml:space="preserve">Definition of the acceptor emission channel after </w:t>
            </w:r>
            <w:r>
              <w:t>acceptor</w:t>
            </w:r>
            <w:r>
              <w:t xml:space="preserve"> excitation</w:t>
            </w:r>
          </w:p>
        </w:tc>
      </w:tr>
      <w:tr w:rsidR="006E6D8F" w14:paraId="35557D16" w14:textId="77777777" w:rsidTr="009420A6">
        <w:trPr>
          <w:trHeight w:val="489"/>
        </w:trPr>
        <w:tc>
          <w:tcPr>
            <w:tcW w:w="6925" w:type="dxa"/>
            <w:gridSpan w:val="3"/>
          </w:tcPr>
          <w:p w14:paraId="32E925A2" w14:textId="1586E26A" w:rsidR="006E6D8F" w:rsidRPr="006E6D8F" w:rsidRDefault="006E6D8F" w:rsidP="00386914">
            <w:pPr>
              <w:spacing w:line="240" w:lineRule="auto"/>
              <w:jc w:val="center"/>
              <w:rPr>
                <w:b/>
              </w:rPr>
            </w:pPr>
            <w:r w:rsidRPr="006E6D8F">
              <w:rPr>
                <w:b/>
              </w:rPr>
              <w:t>Show</w:t>
            </w:r>
          </w:p>
        </w:tc>
      </w:tr>
      <w:tr w:rsidR="007F2330" w14:paraId="44454A52" w14:textId="77777777" w:rsidTr="007F2330">
        <w:trPr>
          <w:trHeight w:val="489"/>
        </w:trPr>
        <w:tc>
          <w:tcPr>
            <w:tcW w:w="440" w:type="dxa"/>
          </w:tcPr>
          <w:p w14:paraId="4D527A63" w14:textId="77777777" w:rsidR="007F2330" w:rsidRDefault="007F2330" w:rsidP="00386914">
            <w:pPr>
              <w:spacing w:line="240" w:lineRule="auto"/>
            </w:pPr>
            <w:r>
              <w:t>3</w:t>
            </w:r>
          </w:p>
        </w:tc>
        <w:tc>
          <w:tcPr>
            <w:tcW w:w="2134" w:type="dxa"/>
          </w:tcPr>
          <w:p w14:paraId="359FD654" w14:textId="07528E6A" w:rsidR="007F2330" w:rsidRDefault="007F2330" w:rsidP="00386914">
            <w:pPr>
              <w:spacing w:line="240" w:lineRule="auto"/>
            </w:pPr>
            <w:r>
              <w:t>Burst</w:t>
            </w:r>
          </w:p>
          <w:p w14:paraId="702DF3B7" w14:textId="5774BE10" w:rsidR="006E6D8F" w:rsidRPr="006E6D8F" w:rsidRDefault="006E6D8F" w:rsidP="00386914">
            <w:pPr>
              <w:spacing w:line="240" w:lineRule="auto"/>
              <w:rPr>
                <w:color w:val="FF0000"/>
              </w:rPr>
            </w:pPr>
            <w:r>
              <w:rPr>
                <w:color w:val="FF0000"/>
              </w:rPr>
              <w:t>Raw data</w:t>
            </w:r>
          </w:p>
        </w:tc>
        <w:tc>
          <w:tcPr>
            <w:tcW w:w="4351" w:type="dxa"/>
          </w:tcPr>
          <w:p w14:paraId="2DEBA5D3" w14:textId="2AFC42D4" w:rsidR="007F2330" w:rsidRDefault="006E6D8F" w:rsidP="00386914">
            <w:pPr>
              <w:spacing w:line="240" w:lineRule="auto"/>
            </w:pPr>
            <w:r>
              <w:t>Show fluorescence raw data of single loaded measurement file including photon time traces and 1ms binned intensity time traces</w:t>
            </w:r>
          </w:p>
        </w:tc>
      </w:tr>
      <w:tr w:rsidR="006E6D8F" w14:paraId="1760997A" w14:textId="77777777" w:rsidTr="00836081">
        <w:trPr>
          <w:trHeight w:val="517"/>
        </w:trPr>
        <w:tc>
          <w:tcPr>
            <w:tcW w:w="6925" w:type="dxa"/>
            <w:gridSpan w:val="3"/>
          </w:tcPr>
          <w:p w14:paraId="15A288A3" w14:textId="3262E168" w:rsidR="006E6D8F" w:rsidRPr="006E6D8F" w:rsidRDefault="006E6D8F" w:rsidP="00386914">
            <w:pPr>
              <w:spacing w:line="240" w:lineRule="auto"/>
              <w:jc w:val="center"/>
              <w:rPr>
                <w:b/>
              </w:rPr>
            </w:pPr>
            <w:r w:rsidRPr="006E6D8F">
              <w:rPr>
                <w:b/>
              </w:rPr>
              <w:t>Settings</w:t>
            </w:r>
          </w:p>
        </w:tc>
      </w:tr>
      <w:tr w:rsidR="007F2330" w14:paraId="468D00C5" w14:textId="77777777" w:rsidTr="007F2330">
        <w:trPr>
          <w:trHeight w:val="517"/>
        </w:trPr>
        <w:tc>
          <w:tcPr>
            <w:tcW w:w="440" w:type="dxa"/>
          </w:tcPr>
          <w:p w14:paraId="168E6D94" w14:textId="5198BE26" w:rsidR="007F2330" w:rsidRDefault="006E6D8F" w:rsidP="007F2330">
            <w:r>
              <w:t>4</w:t>
            </w:r>
          </w:p>
        </w:tc>
        <w:tc>
          <w:tcPr>
            <w:tcW w:w="2134" w:type="dxa"/>
          </w:tcPr>
          <w:p w14:paraId="710E754B" w14:textId="4CA404DA" w:rsidR="006E6D8F" w:rsidRDefault="006E6D8F" w:rsidP="006E6D8F">
            <w:proofErr w:type="gramStart"/>
            <w:r>
              <w:t>m</w:t>
            </w:r>
            <w:r w:rsidR="007F2330">
              <w:t>ax</w:t>
            </w:r>
            <w:proofErr w:type="gramEnd"/>
            <w:r w:rsidR="007F2330">
              <w:t xml:space="preserve">. </w:t>
            </w:r>
            <w:proofErr w:type="spellStart"/>
            <w:r w:rsidR="007F2330">
              <w:t>Interph</w:t>
            </w:r>
            <w:proofErr w:type="spellEnd"/>
            <w:r>
              <w:t>.</w:t>
            </w:r>
            <w:r w:rsidR="007F2330">
              <w:t xml:space="preserve"> Time</w:t>
            </w:r>
          </w:p>
        </w:tc>
        <w:tc>
          <w:tcPr>
            <w:tcW w:w="4351" w:type="dxa"/>
          </w:tcPr>
          <w:p w14:paraId="52B6B6BB" w14:textId="5FBE9BD2" w:rsidR="007F2330" w:rsidRDefault="006E6D8F" w:rsidP="00386914">
            <w:pPr>
              <w:spacing w:line="240" w:lineRule="auto"/>
            </w:pPr>
            <w:r>
              <w:t xml:space="preserve">Upper threshold of </w:t>
            </w:r>
            <w:proofErr w:type="spellStart"/>
            <w:r>
              <w:t>interphoton</w:t>
            </w:r>
            <w:proofErr w:type="spellEnd"/>
            <w:r>
              <w:t xml:space="preserve"> times for burst </w:t>
            </w:r>
            <w:proofErr w:type="spellStart"/>
            <w:r>
              <w:t>identifictaion</w:t>
            </w:r>
            <w:proofErr w:type="spellEnd"/>
            <w:r>
              <w:t xml:space="preserve"> </w:t>
            </w:r>
          </w:p>
        </w:tc>
      </w:tr>
      <w:tr w:rsidR="007F2330" w14:paraId="286BCE1C" w14:textId="77777777" w:rsidTr="007F2330">
        <w:trPr>
          <w:trHeight w:val="489"/>
        </w:trPr>
        <w:tc>
          <w:tcPr>
            <w:tcW w:w="440" w:type="dxa"/>
          </w:tcPr>
          <w:p w14:paraId="2A63616E" w14:textId="48ABB921" w:rsidR="007F2330" w:rsidRDefault="006E6D8F" w:rsidP="007F2330">
            <w:r>
              <w:t>5</w:t>
            </w:r>
          </w:p>
        </w:tc>
        <w:tc>
          <w:tcPr>
            <w:tcW w:w="2134" w:type="dxa"/>
          </w:tcPr>
          <w:p w14:paraId="419D86F6" w14:textId="62D7F6EE" w:rsidR="007F2330" w:rsidRDefault="006E6D8F" w:rsidP="006E6D8F">
            <w:proofErr w:type="gramStart"/>
            <w:r>
              <w:t>m</w:t>
            </w:r>
            <w:r w:rsidR="007F2330">
              <w:t>in</w:t>
            </w:r>
            <w:proofErr w:type="gramEnd"/>
            <w:r w:rsidR="007F2330">
              <w:t xml:space="preserve">. </w:t>
            </w:r>
            <w:proofErr w:type="spellStart"/>
            <w:r w:rsidR="007F2330">
              <w:t>Interph</w:t>
            </w:r>
            <w:proofErr w:type="spellEnd"/>
            <w:r>
              <w:t>.</w:t>
            </w:r>
            <w:r w:rsidR="007F2330">
              <w:t xml:space="preserve"> Time </w:t>
            </w:r>
            <w:r>
              <w:t>N</w:t>
            </w:r>
            <w:r w:rsidR="007F2330">
              <w:t>oise</w:t>
            </w:r>
          </w:p>
        </w:tc>
        <w:tc>
          <w:tcPr>
            <w:tcW w:w="4351" w:type="dxa"/>
          </w:tcPr>
          <w:p w14:paraId="534F6894" w14:textId="3766AF54" w:rsidR="007F2330" w:rsidRDefault="006E6D8F" w:rsidP="00386914">
            <w:pPr>
              <w:spacing w:line="240" w:lineRule="auto"/>
            </w:pPr>
            <w:r>
              <w:t>Lower</w:t>
            </w:r>
            <w:r>
              <w:t xml:space="preserve"> threshold of </w:t>
            </w:r>
            <w:proofErr w:type="spellStart"/>
            <w:r>
              <w:t>interphoton</w:t>
            </w:r>
            <w:proofErr w:type="spellEnd"/>
            <w:r>
              <w:t xml:space="preserve"> times for </w:t>
            </w:r>
            <w:r>
              <w:t>identification of background regions</w:t>
            </w:r>
          </w:p>
        </w:tc>
      </w:tr>
      <w:tr w:rsidR="007F2330" w14:paraId="452F55DC" w14:textId="77777777" w:rsidTr="007F2330">
        <w:trPr>
          <w:trHeight w:val="489"/>
        </w:trPr>
        <w:tc>
          <w:tcPr>
            <w:tcW w:w="440" w:type="dxa"/>
          </w:tcPr>
          <w:p w14:paraId="4ACEC191" w14:textId="0BC10FDD" w:rsidR="007F2330" w:rsidRDefault="006E6D8F" w:rsidP="007F2330">
            <w:r>
              <w:t>6</w:t>
            </w:r>
          </w:p>
        </w:tc>
        <w:tc>
          <w:tcPr>
            <w:tcW w:w="2134" w:type="dxa"/>
          </w:tcPr>
          <w:p w14:paraId="78E4B6C2" w14:textId="46C7EBEA" w:rsidR="007F2330" w:rsidRDefault="006E6D8F" w:rsidP="006E6D8F">
            <w:r>
              <w:t>m</w:t>
            </w:r>
            <w:r w:rsidR="007F2330">
              <w:t>in</w:t>
            </w:r>
            <w:r>
              <w:t>.</w:t>
            </w:r>
            <w:r w:rsidR="007F2330">
              <w:t xml:space="preserve"> Total</w:t>
            </w:r>
          </w:p>
        </w:tc>
        <w:tc>
          <w:tcPr>
            <w:tcW w:w="4351" w:type="dxa"/>
          </w:tcPr>
          <w:p w14:paraId="79441D92" w14:textId="68548CD0" w:rsidR="007F2330" w:rsidRDefault="006E6D8F" w:rsidP="00386914">
            <w:pPr>
              <w:spacing w:line="240" w:lineRule="auto"/>
            </w:pPr>
            <w:r>
              <w:t xml:space="preserve">Minimal </w:t>
            </w:r>
            <w:r w:rsidR="001F6CAA">
              <w:t xml:space="preserve">total </w:t>
            </w:r>
            <w:r>
              <w:t xml:space="preserve">number of consecutive photons satisfying the max. </w:t>
            </w:r>
            <w:proofErr w:type="spellStart"/>
            <w:r>
              <w:t>Interph</w:t>
            </w:r>
            <w:proofErr w:type="spellEnd"/>
            <w:r>
              <w:t>. Time filter for burst identification</w:t>
            </w:r>
          </w:p>
        </w:tc>
      </w:tr>
      <w:tr w:rsidR="007F2330" w14:paraId="5EF07939" w14:textId="77777777" w:rsidTr="007F2330">
        <w:trPr>
          <w:trHeight w:val="517"/>
        </w:trPr>
        <w:tc>
          <w:tcPr>
            <w:tcW w:w="440" w:type="dxa"/>
          </w:tcPr>
          <w:p w14:paraId="43FDC172" w14:textId="3C79B322" w:rsidR="007F2330" w:rsidRDefault="006E6D8F" w:rsidP="007F2330">
            <w:r>
              <w:t>7</w:t>
            </w:r>
          </w:p>
        </w:tc>
        <w:tc>
          <w:tcPr>
            <w:tcW w:w="2134" w:type="dxa"/>
          </w:tcPr>
          <w:p w14:paraId="545AEC43" w14:textId="77777777" w:rsidR="007F2330" w:rsidRDefault="007F2330" w:rsidP="007F2330">
            <w:r>
              <w:t>m</w:t>
            </w:r>
            <w:r>
              <w:t>in</w:t>
            </w:r>
            <w:r>
              <w:t xml:space="preserve">. </w:t>
            </w:r>
            <w:r>
              <w:t>Photons</w:t>
            </w:r>
          </w:p>
          <w:p w14:paraId="7BF37A46" w14:textId="77777777" w:rsidR="007F2330" w:rsidRDefault="007F2330" w:rsidP="007F2330">
            <w:r>
              <w:t>G+R</w:t>
            </w:r>
            <w:r w:rsidR="001F6CAA">
              <w:t xml:space="preserve"> and R0</w:t>
            </w:r>
          </w:p>
          <w:p w14:paraId="78F31B29" w14:textId="717ADA71" w:rsidR="001F6CAA" w:rsidRDefault="001F6CAA" w:rsidP="007F2330">
            <w:r w:rsidRPr="001F6CAA">
              <w:rPr>
                <w:color w:val="FF0000"/>
              </w:rPr>
              <w:t>DD+DA and AA</w:t>
            </w:r>
          </w:p>
        </w:tc>
        <w:tc>
          <w:tcPr>
            <w:tcW w:w="4351" w:type="dxa"/>
          </w:tcPr>
          <w:p w14:paraId="2165F18D" w14:textId="2BBF923C" w:rsidR="007F2330" w:rsidRDefault="007F2330" w:rsidP="00386914">
            <w:pPr>
              <w:spacing w:line="240" w:lineRule="auto"/>
            </w:pPr>
            <w:r>
              <w:t>Minimal n</w:t>
            </w:r>
            <w:r>
              <w:t xml:space="preserve">umber of consecutive </w:t>
            </w:r>
            <w:r w:rsidR="001F6CAA">
              <w:t xml:space="preserve">DD+DA and AA photons satisfying the max. </w:t>
            </w:r>
            <w:proofErr w:type="spellStart"/>
            <w:r w:rsidR="001F6CAA">
              <w:t>Interph</w:t>
            </w:r>
            <w:proofErr w:type="spellEnd"/>
            <w:r w:rsidR="001F6CAA">
              <w:t>. Time filter for burst identification</w:t>
            </w:r>
          </w:p>
        </w:tc>
      </w:tr>
      <w:tr w:rsidR="007F2330" w14:paraId="3450C44E" w14:textId="77777777" w:rsidTr="007F2330">
        <w:trPr>
          <w:trHeight w:val="489"/>
        </w:trPr>
        <w:tc>
          <w:tcPr>
            <w:tcW w:w="440" w:type="dxa"/>
          </w:tcPr>
          <w:p w14:paraId="3AEA6D9C" w14:textId="7A3ECC35" w:rsidR="007F2330" w:rsidRDefault="001F6CAA" w:rsidP="007F2330">
            <w:r>
              <w:t>8</w:t>
            </w:r>
          </w:p>
        </w:tc>
        <w:tc>
          <w:tcPr>
            <w:tcW w:w="2134" w:type="dxa"/>
          </w:tcPr>
          <w:p w14:paraId="4E7BCAE5" w14:textId="79A02BDF" w:rsidR="007F2330" w:rsidRDefault="007F2330" w:rsidP="007F2330">
            <w:r>
              <w:t>Lee Filter</w:t>
            </w:r>
          </w:p>
        </w:tc>
        <w:tc>
          <w:tcPr>
            <w:tcW w:w="4351" w:type="dxa"/>
          </w:tcPr>
          <w:p w14:paraId="7E238921" w14:textId="331ECDC0" w:rsidR="007F2330" w:rsidRDefault="001F6CAA" w:rsidP="00386914">
            <w:pPr>
              <w:spacing w:line="240" w:lineRule="auto"/>
            </w:pPr>
            <w:proofErr w:type="spellStart"/>
            <w:r>
              <w:t>Interphoton</w:t>
            </w:r>
            <w:proofErr w:type="spellEnd"/>
            <w:r>
              <w:t xml:space="preserve"> time smoothing filter blurring fluorescence fluctuations for burst identification</w:t>
            </w:r>
          </w:p>
        </w:tc>
      </w:tr>
      <w:tr w:rsidR="007F2330" w14:paraId="0C67D947" w14:textId="77777777" w:rsidTr="007F2330">
        <w:trPr>
          <w:trHeight w:val="489"/>
        </w:trPr>
        <w:tc>
          <w:tcPr>
            <w:tcW w:w="440" w:type="dxa"/>
          </w:tcPr>
          <w:p w14:paraId="71C3AC28" w14:textId="15E09BEB" w:rsidR="007F2330" w:rsidRDefault="001F6CAA" w:rsidP="007F2330">
            <w:r>
              <w:t>9</w:t>
            </w:r>
          </w:p>
        </w:tc>
        <w:tc>
          <w:tcPr>
            <w:tcW w:w="2134" w:type="dxa"/>
          </w:tcPr>
          <w:p w14:paraId="7AB066E0" w14:textId="77777777" w:rsidR="007F2330" w:rsidRDefault="007F2330" w:rsidP="007F2330">
            <w:r>
              <w:t>FLA</w:t>
            </w:r>
          </w:p>
        </w:tc>
        <w:tc>
          <w:tcPr>
            <w:tcW w:w="4351" w:type="dxa"/>
          </w:tcPr>
          <w:p w14:paraId="5C679263" w14:textId="2D8338B9" w:rsidR="007F2330" w:rsidRDefault="001F6CAA" w:rsidP="003573C4">
            <w:pPr>
              <w:spacing w:line="240" w:lineRule="auto"/>
            </w:pPr>
            <w:r>
              <w:t>Fast lifetime analysis</w:t>
            </w:r>
            <w:r w:rsidR="00386914">
              <w:t xml:space="preserve"> estimating the mean burst fluorescence lifetime of the donor and acceptor</w:t>
            </w:r>
            <w:r>
              <w:t xml:space="preserve"> by </w:t>
            </w:r>
            <w:r w:rsidR="00CD5D93">
              <w:t>subtract</w:t>
            </w:r>
            <w:r w:rsidR="003573C4">
              <w:t xml:space="preserve">ion of </w:t>
            </w:r>
            <w:r w:rsidR="00CD5D93">
              <w:t>the</w:t>
            </w:r>
            <w:r w:rsidR="00386914">
              <w:t xml:space="preserve"> </w:t>
            </w:r>
            <w:r w:rsidR="003573C4">
              <w:t xml:space="preserve">mean </w:t>
            </w:r>
            <w:r w:rsidR="00386914">
              <w:t xml:space="preserve">delay time of the </w:t>
            </w:r>
            <w:r w:rsidR="00386914">
              <w:t xml:space="preserve">respective </w:t>
            </w:r>
            <w:r w:rsidR="00386914">
              <w:t>IRF</w:t>
            </w:r>
            <w:r w:rsidR="00386914">
              <w:t xml:space="preserve"> from the </w:t>
            </w:r>
            <w:r w:rsidR="00CD5D93">
              <w:t xml:space="preserve">average </w:t>
            </w:r>
            <w:proofErr w:type="spellStart"/>
            <w:r w:rsidR="00CD5D93">
              <w:t>microtime</w:t>
            </w:r>
            <w:proofErr w:type="spellEnd"/>
            <w:r w:rsidR="00CD5D93">
              <w:t xml:space="preserve"> of </w:t>
            </w:r>
            <w:r w:rsidR="00386914">
              <w:t xml:space="preserve">the </w:t>
            </w:r>
            <w:r w:rsidR="00386914">
              <w:t xml:space="preserve">donor/acceptor </w:t>
            </w:r>
            <w:r w:rsidR="00386914">
              <w:t xml:space="preserve">burst photons. If FLA is not selected donor and acceptor lifetimes are derived by maximum likelihood estimation using a convolution of the corresponding IRF and a single exponential </w:t>
            </w:r>
            <w:r w:rsidR="003573C4">
              <w:t>distribution</w:t>
            </w:r>
            <w:r w:rsidR="00386914">
              <w:t xml:space="preserve">. </w:t>
            </w:r>
          </w:p>
        </w:tc>
      </w:tr>
      <w:tr w:rsidR="007F2330" w14:paraId="43137211" w14:textId="77777777" w:rsidTr="007F2330">
        <w:trPr>
          <w:trHeight w:val="489"/>
        </w:trPr>
        <w:tc>
          <w:tcPr>
            <w:tcW w:w="440" w:type="dxa"/>
          </w:tcPr>
          <w:p w14:paraId="65A0056B" w14:textId="48B70B7E" w:rsidR="007F2330" w:rsidRDefault="007F2330" w:rsidP="000A3B6B">
            <w:r>
              <w:t>1</w:t>
            </w:r>
            <w:r w:rsidR="000A3B6B">
              <w:t>0</w:t>
            </w:r>
          </w:p>
        </w:tc>
        <w:tc>
          <w:tcPr>
            <w:tcW w:w="2134" w:type="dxa"/>
          </w:tcPr>
          <w:p w14:paraId="46FCCE3C" w14:textId="77777777" w:rsidR="007F2330" w:rsidRDefault="007F2330" w:rsidP="003573C4">
            <w:pPr>
              <w:spacing w:line="240" w:lineRule="auto"/>
            </w:pPr>
            <w:r>
              <w:t>File Suffix</w:t>
            </w:r>
          </w:p>
        </w:tc>
        <w:tc>
          <w:tcPr>
            <w:tcW w:w="4351" w:type="dxa"/>
          </w:tcPr>
          <w:p w14:paraId="6B80B101" w14:textId="3C469D98" w:rsidR="007F2330" w:rsidRDefault="003573C4" w:rsidP="003573C4">
            <w:pPr>
              <w:spacing w:line="240" w:lineRule="auto"/>
            </w:pPr>
            <w:r>
              <w:t>Start number of file enumeration</w:t>
            </w:r>
          </w:p>
        </w:tc>
      </w:tr>
      <w:tr w:rsidR="007F2330" w14:paraId="08107BE7" w14:textId="77777777" w:rsidTr="007F2330">
        <w:trPr>
          <w:trHeight w:val="517"/>
        </w:trPr>
        <w:tc>
          <w:tcPr>
            <w:tcW w:w="440" w:type="dxa"/>
          </w:tcPr>
          <w:p w14:paraId="5C0BD602" w14:textId="1A69748A" w:rsidR="007F2330" w:rsidRDefault="007F2330" w:rsidP="000A3B6B">
            <w:r>
              <w:t>1</w:t>
            </w:r>
            <w:r w:rsidR="000A3B6B">
              <w:t>1</w:t>
            </w:r>
          </w:p>
        </w:tc>
        <w:tc>
          <w:tcPr>
            <w:tcW w:w="2134" w:type="dxa"/>
          </w:tcPr>
          <w:p w14:paraId="4D1DF0C7" w14:textId="1D550668" w:rsidR="007F2330" w:rsidRDefault="007F2330" w:rsidP="003573C4">
            <w:pPr>
              <w:spacing w:line="240" w:lineRule="auto"/>
            </w:pPr>
            <w:r>
              <w:t xml:space="preserve">Files per </w:t>
            </w:r>
            <w:r w:rsidR="003573C4">
              <w:t>*.</w:t>
            </w:r>
            <w:r>
              <w:t>bin</w:t>
            </w:r>
          </w:p>
        </w:tc>
        <w:tc>
          <w:tcPr>
            <w:tcW w:w="4351" w:type="dxa"/>
          </w:tcPr>
          <w:p w14:paraId="10AAEB45" w14:textId="3DBF836C" w:rsidR="007F2330" w:rsidRDefault="003573C4" w:rsidP="003573C4">
            <w:pPr>
              <w:spacing w:line="240" w:lineRule="auto"/>
            </w:pPr>
            <w:r>
              <w:t>Number of analyzed measurement files included in one Bin-file.</w:t>
            </w:r>
            <w:bookmarkStart w:id="0" w:name="_GoBack"/>
            <w:bookmarkEnd w:id="0"/>
          </w:p>
        </w:tc>
      </w:tr>
      <w:tr w:rsidR="007F2330" w14:paraId="27054353" w14:textId="77777777" w:rsidTr="007F2330">
        <w:trPr>
          <w:trHeight w:val="489"/>
        </w:trPr>
        <w:tc>
          <w:tcPr>
            <w:tcW w:w="440" w:type="dxa"/>
          </w:tcPr>
          <w:p w14:paraId="7B6E0B7B" w14:textId="0EFAB942" w:rsidR="007F2330" w:rsidRDefault="007F2330" w:rsidP="000A3B6B">
            <w:r>
              <w:t>1</w:t>
            </w:r>
            <w:r w:rsidR="000A3B6B">
              <w:t>2</w:t>
            </w:r>
          </w:p>
        </w:tc>
        <w:tc>
          <w:tcPr>
            <w:tcW w:w="2134" w:type="dxa"/>
          </w:tcPr>
          <w:p w14:paraId="47BB6139" w14:textId="77777777" w:rsidR="007F2330" w:rsidRDefault="007F2330" w:rsidP="003573C4">
            <w:pPr>
              <w:spacing w:line="240" w:lineRule="auto"/>
            </w:pPr>
            <w:r>
              <w:t>+30/-30</w:t>
            </w:r>
          </w:p>
        </w:tc>
        <w:tc>
          <w:tcPr>
            <w:tcW w:w="4351" w:type="dxa"/>
          </w:tcPr>
          <w:p w14:paraId="7A8DA524" w14:textId="1300CBC6" w:rsidR="007F2330" w:rsidRDefault="003573C4" w:rsidP="003573C4">
            <w:pPr>
              <w:spacing w:line="240" w:lineRule="auto"/>
            </w:pPr>
            <w:r>
              <w:t xml:space="preserve">Removal of 30 starting and ending photons of each burst to avoid diffusion artifacts. </w:t>
            </w:r>
          </w:p>
        </w:tc>
      </w:tr>
      <w:tr w:rsidR="007F2330" w14:paraId="480A7F87" w14:textId="77777777" w:rsidTr="007F2330">
        <w:trPr>
          <w:trHeight w:val="489"/>
        </w:trPr>
        <w:tc>
          <w:tcPr>
            <w:tcW w:w="440" w:type="dxa"/>
          </w:tcPr>
          <w:p w14:paraId="0FF49AB3" w14:textId="34AE2777" w:rsidR="007F2330" w:rsidRDefault="007F2330" w:rsidP="000A3B6B">
            <w:r>
              <w:t>1</w:t>
            </w:r>
            <w:r w:rsidR="000A3B6B">
              <w:t>3</w:t>
            </w:r>
          </w:p>
        </w:tc>
        <w:tc>
          <w:tcPr>
            <w:tcW w:w="2134" w:type="dxa"/>
          </w:tcPr>
          <w:p w14:paraId="35DF8CCF" w14:textId="77777777" w:rsidR="007F2330" w:rsidRDefault="007F2330" w:rsidP="003573C4">
            <w:pPr>
              <w:spacing w:line="240" w:lineRule="auto"/>
            </w:pPr>
            <w:r>
              <w:t>Refresh</w:t>
            </w:r>
          </w:p>
        </w:tc>
        <w:tc>
          <w:tcPr>
            <w:tcW w:w="4351" w:type="dxa"/>
          </w:tcPr>
          <w:p w14:paraId="5C29BB7D" w14:textId="209636C2" w:rsidR="007F2330" w:rsidRDefault="003573C4" w:rsidP="003573C4">
            <w:pPr>
              <w:spacing w:line="240" w:lineRule="auto"/>
            </w:pPr>
            <w:r>
              <w:t>Refresh plotting windows using updated settings.</w:t>
            </w:r>
          </w:p>
        </w:tc>
      </w:tr>
    </w:tbl>
    <w:p w14:paraId="1FD18760" w14:textId="70698540" w:rsidR="00533499" w:rsidRDefault="00533499" w:rsidP="004415B8"/>
    <w:p w14:paraId="591E6B4C" w14:textId="1B29CE01" w:rsidR="00F771A9" w:rsidRDefault="00533499" w:rsidP="00F771A9">
      <w:pPr>
        <w:keepNext/>
      </w:pPr>
      <w:r>
        <w:rPr>
          <w:noProof/>
        </w:rPr>
        <w:drawing>
          <wp:anchor distT="0" distB="0" distL="114300" distR="114300" simplePos="0" relativeHeight="251658240" behindDoc="1" locked="0" layoutInCell="1" allowOverlap="1" wp14:anchorId="35F0EE2E" wp14:editId="79E03F14">
            <wp:simplePos x="0" y="0"/>
            <wp:positionH relativeFrom="column">
              <wp:posOffset>0</wp:posOffset>
            </wp:positionH>
            <wp:positionV relativeFrom="paragraph">
              <wp:posOffset>315913</wp:posOffset>
            </wp:positionV>
            <wp:extent cx="1270635" cy="47879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a:extLst>
                        <a:ext uri="{28A0092B-C50C-407E-A947-70E740481C1C}">
                          <a14:useLocalDpi xmlns:a14="http://schemas.microsoft.com/office/drawing/2010/main" val="0"/>
                        </a:ext>
                      </a:extLst>
                    </a:blip>
                    <a:stretch>
                      <a:fillRect/>
                    </a:stretch>
                  </pic:blipFill>
                  <pic:spPr>
                    <a:xfrm>
                      <a:off x="0" y="0"/>
                      <a:ext cx="1270635" cy="4787900"/>
                    </a:xfrm>
                    <a:prstGeom prst="rect">
                      <a:avLst/>
                    </a:prstGeom>
                  </pic:spPr>
                </pic:pic>
              </a:graphicData>
            </a:graphic>
            <wp14:sizeRelH relativeFrom="margin">
              <wp14:pctWidth>0</wp14:pctWidth>
            </wp14:sizeRelH>
            <wp14:sizeRelV relativeFrom="margin">
              <wp14:pctHeight>0</wp14:pctHeight>
            </wp14:sizeRelV>
          </wp:anchor>
        </w:drawing>
      </w:r>
    </w:p>
    <w:p w14:paraId="41709BCB" w14:textId="49BE402D" w:rsidR="00AF1F27" w:rsidRDefault="00F771A9" w:rsidP="00F771A9">
      <w:pPr>
        <w:pStyle w:val="Caption"/>
      </w:pPr>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2</w:t>
      </w:r>
      <w:r>
        <w:fldChar w:fldCharType="end"/>
      </w:r>
      <w:r>
        <w:t xml:space="preserve"> pyBat toolbar</w:t>
      </w:r>
    </w:p>
    <w:p w14:paraId="3FCA19E8" w14:textId="730D839B" w:rsidR="00AC7732" w:rsidRDefault="00AC7732" w:rsidP="0037307B">
      <w:pPr>
        <w:pStyle w:val="Heading2"/>
      </w:pPr>
    </w:p>
    <w:p w14:paraId="687EB722" w14:textId="77777777" w:rsidR="00533499" w:rsidRPr="00533499" w:rsidRDefault="00533499" w:rsidP="00533499"/>
    <w:p w14:paraId="74A89159" w14:textId="6C16BFD4" w:rsidR="0037307B" w:rsidRDefault="0037307B" w:rsidP="0037307B">
      <w:pPr>
        <w:pStyle w:val="Heading2"/>
      </w:pPr>
      <w:r>
        <w:t>Visualization options</w:t>
      </w:r>
    </w:p>
    <w:p w14:paraId="57AA36EC" w14:textId="3809EB74" w:rsidR="0037307B" w:rsidRDefault="0037307B" w:rsidP="0037307B">
      <w:pPr>
        <w:pStyle w:val="Heading2"/>
      </w:pPr>
    </w:p>
    <w:p w14:paraId="6F9A944F" w14:textId="1CD8881C" w:rsidR="0037307B" w:rsidRDefault="0037307B" w:rsidP="0037307B">
      <w:pPr>
        <w:pStyle w:val="Heading2"/>
      </w:pPr>
      <w:r>
        <w:t xml:space="preserve">Algorithms </w:t>
      </w:r>
    </w:p>
    <w:p w14:paraId="39EA5ECF" w14:textId="6F43ED5C" w:rsidR="0037307B" w:rsidRDefault="0037307B" w:rsidP="0037307B">
      <w:pPr>
        <w:pStyle w:val="Heading2"/>
      </w:pPr>
    </w:p>
    <w:p w14:paraId="1BF5CB2D" w14:textId="24F83933" w:rsidR="0037307B" w:rsidRDefault="0037307B" w:rsidP="0037307B">
      <w:pPr>
        <w:pStyle w:val="Heading2"/>
      </w:pPr>
      <w:r>
        <w:t>Requirements</w:t>
      </w:r>
    </w:p>
    <w:p w14:paraId="61B7159E" w14:textId="47C5422A" w:rsidR="0037307B" w:rsidRDefault="0037307B" w:rsidP="0037307B">
      <w:pPr>
        <w:pStyle w:val="Heading2"/>
      </w:pPr>
    </w:p>
    <w:p w14:paraId="75881115" w14:textId="6979555E" w:rsidR="0037307B" w:rsidRDefault="0037307B" w:rsidP="0037307B">
      <w:pPr>
        <w:pStyle w:val="Heading2"/>
      </w:pPr>
      <w:r>
        <w:t>Abbreviations and acronyms list</w:t>
      </w:r>
    </w:p>
    <w:p w14:paraId="6ECCEB49" w14:textId="466B3E30" w:rsidR="0037307B" w:rsidRDefault="0037307B" w:rsidP="0037307B"/>
    <w:p w14:paraId="1B3D9C38" w14:textId="5EAE626F" w:rsidR="0037307B" w:rsidRDefault="0037307B" w:rsidP="00D94781">
      <w:pPr>
        <w:pStyle w:val="Heading2"/>
      </w:pPr>
      <w:r>
        <w:lastRenderedPageBreak/>
        <w:t xml:space="preserve">References </w:t>
      </w:r>
    </w:p>
    <w:p w14:paraId="6303327C" w14:textId="77777777" w:rsidR="0037307B" w:rsidRPr="0037307B" w:rsidRDefault="0037307B" w:rsidP="0037307B"/>
    <w:sectPr w:rsidR="0037307B" w:rsidRPr="0037307B" w:rsidSect="007102C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768E"/>
    <w:multiLevelType w:val="hybridMultilevel"/>
    <w:tmpl w:val="D256D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C6"/>
    <w:rsid w:val="000A3B6B"/>
    <w:rsid w:val="000C2B58"/>
    <w:rsid w:val="001F6CAA"/>
    <w:rsid w:val="00211459"/>
    <w:rsid w:val="003573C4"/>
    <w:rsid w:val="0037229C"/>
    <w:rsid w:val="0037307B"/>
    <w:rsid w:val="00386914"/>
    <w:rsid w:val="003F62C6"/>
    <w:rsid w:val="004415B8"/>
    <w:rsid w:val="00533499"/>
    <w:rsid w:val="00571C19"/>
    <w:rsid w:val="005E647A"/>
    <w:rsid w:val="006E6D8F"/>
    <w:rsid w:val="007102C9"/>
    <w:rsid w:val="007C5B71"/>
    <w:rsid w:val="007F2330"/>
    <w:rsid w:val="00813058"/>
    <w:rsid w:val="00A12B86"/>
    <w:rsid w:val="00A53142"/>
    <w:rsid w:val="00A82B38"/>
    <w:rsid w:val="00AB3B8C"/>
    <w:rsid w:val="00AB64FC"/>
    <w:rsid w:val="00AC7732"/>
    <w:rsid w:val="00AF1F27"/>
    <w:rsid w:val="00B24D62"/>
    <w:rsid w:val="00B72EC7"/>
    <w:rsid w:val="00BF41EA"/>
    <w:rsid w:val="00C41984"/>
    <w:rsid w:val="00C73C20"/>
    <w:rsid w:val="00C96E50"/>
    <w:rsid w:val="00CD5D93"/>
    <w:rsid w:val="00D94781"/>
    <w:rsid w:val="00E62EA4"/>
    <w:rsid w:val="00F304C6"/>
    <w:rsid w:val="00F771A9"/>
    <w:rsid w:val="00FE7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7950"/>
  <w15:chartTrackingRefBased/>
  <w15:docId w15:val="{1A8B0685-E7C7-4D4F-9DCD-75B47A05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781"/>
    <w:pPr>
      <w:spacing w:line="360" w:lineRule="auto"/>
      <w:jc w:val="both"/>
    </w:pPr>
    <w:rPr>
      <w:sz w:val="22"/>
      <w:lang w:val="en-US"/>
    </w:rPr>
  </w:style>
  <w:style w:type="paragraph" w:styleId="Heading1">
    <w:name w:val="heading 1"/>
    <w:basedOn w:val="Normal"/>
    <w:next w:val="Normal"/>
    <w:link w:val="Heading1Char"/>
    <w:uiPriority w:val="9"/>
    <w:qFormat/>
    <w:rsid w:val="00373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0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1EA"/>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307B"/>
    <w:rPr>
      <w:lang w:val="en-US"/>
    </w:rPr>
  </w:style>
  <w:style w:type="character" w:customStyle="1" w:styleId="Heading1Char">
    <w:name w:val="Heading 1 Char"/>
    <w:basedOn w:val="DefaultParagraphFont"/>
    <w:link w:val="Heading1"/>
    <w:uiPriority w:val="9"/>
    <w:rsid w:val="0037307B"/>
    <w:rPr>
      <w:rFonts w:asciiTheme="majorHAnsi" w:eastAsiaTheme="majorEastAsia" w:hAnsiTheme="majorHAnsi" w:cstheme="majorBidi"/>
      <w:color w:val="2F5496" w:themeColor="accent1" w:themeShade="BF"/>
      <w:sz w:val="32"/>
      <w:szCs w:val="32"/>
      <w:lang w:val="en-US"/>
    </w:rPr>
  </w:style>
  <w:style w:type="paragraph" w:styleId="Subtitle">
    <w:name w:val="Subtitle"/>
    <w:basedOn w:val="Normal"/>
    <w:next w:val="Normal"/>
    <w:link w:val="SubtitleChar"/>
    <w:uiPriority w:val="11"/>
    <w:qFormat/>
    <w:rsid w:val="0037307B"/>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37307B"/>
    <w:rPr>
      <w:rFonts w:eastAsiaTheme="minorEastAsia"/>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37307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F41EA"/>
    <w:rPr>
      <w:rFonts w:asciiTheme="majorHAnsi" w:eastAsiaTheme="majorEastAsia" w:hAnsiTheme="majorHAnsi" w:cstheme="majorBidi"/>
      <w:color w:val="1F3763" w:themeColor="accent1" w:themeShade="7F"/>
      <w:lang w:val="en-US"/>
    </w:rPr>
  </w:style>
  <w:style w:type="paragraph" w:styleId="HTMLPreformatted">
    <w:name w:val="HTML Preformatted"/>
    <w:basedOn w:val="Normal"/>
    <w:link w:val="HTMLPreformattedChar"/>
    <w:uiPriority w:val="99"/>
    <w:semiHidden/>
    <w:unhideWhenUsed/>
    <w:rsid w:val="00571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571C19"/>
    <w:rPr>
      <w:rFonts w:ascii="Courier New" w:eastAsia="Times New Roman" w:hAnsi="Courier New" w:cs="Courier New"/>
      <w:sz w:val="20"/>
      <w:szCs w:val="20"/>
      <w:lang w:eastAsia="de-DE"/>
    </w:rPr>
  </w:style>
  <w:style w:type="paragraph" w:styleId="ListParagraph">
    <w:name w:val="List Paragraph"/>
    <w:basedOn w:val="Normal"/>
    <w:uiPriority w:val="34"/>
    <w:qFormat/>
    <w:rsid w:val="00571C19"/>
    <w:pPr>
      <w:ind w:left="720"/>
      <w:contextualSpacing/>
    </w:pPr>
  </w:style>
  <w:style w:type="paragraph" w:styleId="Caption">
    <w:name w:val="caption"/>
    <w:basedOn w:val="Normal"/>
    <w:next w:val="Normal"/>
    <w:uiPriority w:val="35"/>
    <w:unhideWhenUsed/>
    <w:qFormat/>
    <w:rsid w:val="00B24D62"/>
    <w:pPr>
      <w:spacing w:after="200" w:line="240" w:lineRule="auto"/>
    </w:pPr>
    <w:rPr>
      <w:i/>
      <w:iCs/>
      <w:color w:val="44546A" w:themeColor="text2"/>
      <w:sz w:val="18"/>
      <w:szCs w:val="18"/>
    </w:rPr>
  </w:style>
  <w:style w:type="table" w:styleId="TableGrid">
    <w:name w:val="Table Grid"/>
    <w:basedOn w:val="TableNormal"/>
    <w:uiPriority w:val="39"/>
    <w:rsid w:val="00AF1F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2206">
      <w:bodyDiv w:val="1"/>
      <w:marLeft w:val="0"/>
      <w:marRight w:val="0"/>
      <w:marTop w:val="0"/>
      <w:marBottom w:val="0"/>
      <w:divBdr>
        <w:top w:val="none" w:sz="0" w:space="0" w:color="auto"/>
        <w:left w:val="none" w:sz="0" w:space="0" w:color="auto"/>
        <w:bottom w:val="none" w:sz="0" w:space="0" w:color="auto"/>
        <w:right w:val="none" w:sz="0" w:space="0" w:color="auto"/>
      </w:divBdr>
    </w:div>
    <w:div w:id="104425523">
      <w:bodyDiv w:val="1"/>
      <w:marLeft w:val="0"/>
      <w:marRight w:val="0"/>
      <w:marTop w:val="0"/>
      <w:marBottom w:val="0"/>
      <w:divBdr>
        <w:top w:val="none" w:sz="0" w:space="0" w:color="auto"/>
        <w:left w:val="none" w:sz="0" w:space="0" w:color="auto"/>
        <w:bottom w:val="none" w:sz="0" w:space="0" w:color="auto"/>
        <w:right w:val="none" w:sz="0" w:space="0" w:color="auto"/>
      </w:divBdr>
    </w:div>
    <w:div w:id="148546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565</Words>
  <Characters>3223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dc:creator>
  <cp:keywords/>
  <dc:description/>
  <cp:lastModifiedBy>Andreas Hartmann</cp:lastModifiedBy>
  <cp:revision>11</cp:revision>
  <dcterms:created xsi:type="dcterms:W3CDTF">2022-07-26T11:45:00Z</dcterms:created>
  <dcterms:modified xsi:type="dcterms:W3CDTF">2022-08-19T13:32:00Z</dcterms:modified>
</cp:coreProperties>
</file>