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D7970" w14:textId="77777777" w:rsidR="007D556A" w:rsidRDefault="00925567">
      <w:pPr>
        <w:pStyle w:val="Title"/>
      </w:pPr>
      <w:r>
        <w:t>DNA from fecal immunochemical test can replace stool for microbiota-based colorectal cancer screening</w:t>
      </w:r>
    </w:p>
    <w:p w14:paraId="159890A3" w14:textId="77777777" w:rsidR="007D556A" w:rsidRDefault="00925567" w:rsidP="00925567">
      <w:r>
        <w:rPr>
          <w:b/>
        </w:rPr>
        <w:t>Authors:</w:t>
      </w:r>
      <w:r>
        <w:t xml:space="preserve"> Nielson T. Baxter</w:t>
      </w:r>
      <w:r>
        <w:rPr>
          <w:vertAlign w:val="superscript"/>
        </w:rPr>
        <w:t>1</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18F18A9E" w14:textId="77777777" w:rsidR="007D556A" w:rsidRDefault="00925567">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r>
        <w:rPr>
          <w:vertAlign w:val="superscript"/>
        </w:rPr>
        <w:t>3</w:t>
      </w:r>
      <w:r>
        <w:t>Department of Family Medicine, University of Michigan, Ann Arbor, Michigan.</w:t>
      </w:r>
      <w:r>
        <w:br/>
      </w:r>
      <w:r>
        <w:rPr>
          <w:vertAlign w:val="superscript"/>
        </w:rPr>
        <w:t>*</w:t>
      </w:r>
      <w:r>
        <w:t xml:space="preserve">Corresponding author: </w:t>
      </w:r>
      <w:hyperlink r:id="rId9">
        <w:r>
          <w:rPr>
            <w:rStyle w:val="Link"/>
          </w:rPr>
          <w:t>pschloss@umich.edu</w:t>
        </w:r>
      </w:hyperlink>
    </w:p>
    <w:p w14:paraId="055F9B3B" w14:textId="77777777" w:rsidR="007D556A" w:rsidRDefault="00925567">
      <w:r>
        <w:rPr>
          <w:b/>
        </w:rPr>
        <w:t>Email addresses:</w:t>
      </w:r>
      <w:r>
        <w:br/>
        <w:t xml:space="preserve">NTB: </w:t>
      </w:r>
      <w:hyperlink r:id="rId10">
        <w:r>
          <w:rPr>
            <w:rStyle w:val="Link"/>
          </w:rPr>
          <w:t>ntbaxter@umich.edu</w:t>
        </w:r>
      </w:hyperlink>
      <w:r>
        <w:br/>
        <w:t xml:space="preserve">CCK: </w:t>
      </w:r>
      <w:hyperlink r:id="rId11">
        <w:r>
          <w:rPr>
            <w:rStyle w:val="Link"/>
          </w:rPr>
          <w:t>chkoumpo@umich.edu</w:t>
        </w:r>
      </w:hyperlink>
      <w:r>
        <w:br/>
        <w:t xml:space="preserve">MAMR: </w:t>
      </w:r>
      <w:hyperlink r:id="rId12">
        <w:r>
          <w:rPr>
            <w:rStyle w:val="Link"/>
          </w:rPr>
          <w:t>maryroge@med.umich.edu</w:t>
        </w:r>
      </w:hyperlink>
      <w:r>
        <w:br/>
        <w:t xml:space="preserve">MTR: </w:t>
      </w:r>
      <w:hyperlink r:id="rId13">
        <w:r>
          <w:rPr>
            <w:rStyle w:val="Link"/>
          </w:rPr>
          <w:t>mruffin@med.umich.edu</w:t>
        </w:r>
      </w:hyperlink>
      <w:r>
        <w:br/>
        <w:t xml:space="preserve">PDS: </w:t>
      </w:r>
      <w:hyperlink r:id="rId14">
        <w:r>
          <w:rPr>
            <w:rStyle w:val="Link"/>
          </w:rPr>
          <w:t>pschloss@umich.edu</w:t>
        </w:r>
      </w:hyperlink>
    </w:p>
    <w:p w14:paraId="3FD2D304" w14:textId="77777777" w:rsidR="00AF5719" w:rsidRDefault="00AF5719">
      <w:pPr>
        <w:pStyle w:val="Heading3"/>
        <w:sectPr w:rsidR="00AF5719" w:rsidSect="00AD702D">
          <w:headerReference w:type="default" r:id="rId15"/>
          <w:footerReference w:type="even" r:id="rId16"/>
          <w:footerReference w:type="default" r:id="rId17"/>
          <w:pgSz w:w="12240" w:h="15840"/>
          <w:pgMar w:top="1440" w:right="1440" w:bottom="1440" w:left="1440" w:header="720" w:footer="720" w:gutter="0"/>
          <w:lnNumType w:countBy="1" w:restart="continuous"/>
          <w:cols w:space="720"/>
        </w:sectPr>
      </w:pPr>
      <w:bookmarkStart w:id="0" w:name="abstract"/>
      <w:bookmarkEnd w:id="0"/>
    </w:p>
    <w:p w14:paraId="15F61D38" w14:textId="77777777" w:rsidR="007D556A" w:rsidRDefault="00925567">
      <w:pPr>
        <w:pStyle w:val="Heading3"/>
      </w:pPr>
      <w:r>
        <w:lastRenderedPageBreak/>
        <w:t>Abstract</w:t>
      </w:r>
    </w:p>
    <w:p w14:paraId="1DCB9BE0" w14:textId="4350FADF" w:rsidR="007D556A" w:rsidRDefault="00925567">
      <w:r>
        <w:rPr>
          <w:b/>
        </w:rPr>
        <w:t>Background:</w:t>
      </w:r>
      <w:r>
        <w:t xml:space="preserve"> 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r>
      <w:r w:rsidR="005D2296">
        <w:rPr>
          <w:b/>
        </w:rPr>
        <w:t>Results:</w:t>
      </w:r>
      <w:r w:rsidR="005D2296">
        <w:t xml:space="preserve"> </w:t>
      </w:r>
      <w:r>
        <w:t xml:space="preserve">Using stool samples collected from 404 patients we tested whether the residual buffer containing </w:t>
      </w:r>
      <w:proofErr w:type="spellStart"/>
      <w:r>
        <w:t>resuspended</w:t>
      </w:r>
      <w:proofErr w:type="spellEnd"/>
      <w:r>
        <w:t xml:space="preserve"> feces in FIT cartridges could be used in</w:t>
      </w:r>
      <w:r w:rsidR="005D2296">
        <w:t xml:space="preserve"> place of intact stool samples. </w:t>
      </w:r>
      <w:r>
        <w:t>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14:paraId="2727B280" w14:textId="77777777" w:rsidR="007D556A" w:rsidRDefault="00925567">
      <w:r>
        <w:rPr>
          <w:b/>
        </w:rPr>
        <w:t>Keywords:</w:t>
      </w:r>
      <w:r>
        <w:t xml:space="preserve"> colorectal cancer, gut microbiome, microbiota, fecal immunochemical test, random forest</w:t>
      </w:r>
    </w:p>
    <w:p w14:paraId="38F78EF9" w14:textId="77777777" w:rsidR="007D556A" w:rsidRDefault="00925567">
      <w:pPr>
        <w:pStyle w:val="Heading3"/>
      </w:pPr>
      <w:bookmarkStart w:id="1" w:name="background"/>
      <w:bookmarkEnd w:id="1"/>
      <w:r>
        <w:lastRenderedPageBreak/>
        <w:t>Background</w:t>
      </w:r>
    </w:p>
    <w:p w14:paraId="0C34C253" w14:textId="2F05A223" w:rsidR="007D556A" w:rsidRDefault="00925567">
      <w:r>
        <w:t xml:space="preserve">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[1]. However more than a third of individuals for whom screening is recommended do not adhere to screening guidelines [2]. The high cost and invasive nature of procedures, such as colonoscopy and </w:t>
      </w:r>
      <w:proofErr w:type="spellStart"/>
      <w:r>
        <w:t>sigmoidoscopy</w:t>
      </w:r>
      <w:proofErr w:type="spellEnd"/>
      <w:r>
        <w:t xml:space="preserve"> are barriers for many people [3, 4]. Unfortunately non-invasive tests, such as the guaiac fecal occult blood test (</w:t>
      </w:r>
      <w:proofErr w:type="spellStart"/>
      <w:r>
        <w:t>gFOBT</w:t>
      </w:r>
      <w:proofErr w:type="spellEnd"/>
      <w:r>
        <w:t xml:space="preserve">), fecal immunochemical test (FIT), and the </w:t>
      </w:r>
      <w:proofErr w:type="spellStart"/>
      <w:r>
        <w:t>multitarget</w:t>
      </w:r>
      <w:proofErr w:type="spellEnd"/>
      <w:r>
        <w:t xml:space="preserve"> DNA test fail to reliably detect adenomas [5, 6] (e.g., sensitivity for </w:t>
      </w:r>
      <w:proofErr w:type="spellStart"/>
      <w:r>
        <w:t>nonadvanced</w:t>
      </w:r>
      <w:proofErr w:type="spellEnd"/>
      <w:r>
        <w:t xml:space="preserve"> adenomas is 7.6% for FIT and 17.2% for the DNA test). Thus, there is a need for novel non-invasive screening methods with improved sensitivity for early stage colonic lesions.</w:t>
      </w:r>
    </w:p>
    <w:p w14:paraId="5F0F91CA" w14:textId="0629EF90" w:rsidR="007D556A" w:rsidRDefault="00925567">
      <w:r>
        <w:t xml:space="preserve">Several studies have demonstrated the potential for the gut microbiota to be used to detect CRC [7–10]. Moreover, we and others have shown that combining microbiota-analysis with conventional diagnostics, like </w:t>
      </w:r>
      <w:proofErr w:type="spellStart"/>
      <w:r>
        <w:t>gFOBT</w:t>
      </w:r>
      <w:proofErr w:type="spellEnd"/>
      <w:r>
        <w:t xml:space="preserve"> and FIT, can significantly improve the detection of colonic lesions over either method by itself [7, 8, 10].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w:t>
      </w:r>
      <w:r>
        <w:lastRenderedPageBreak/>
        <w:t>characterization. To test this hypothesis, we isolated bacterial DNA from the residual buffer of OC-Auto® FIT cartridges (</w:t>
      </w:r>
      <w:proofErr w:type="spellStart"/>
      <w:r>
        <w:t>Polymedco</w:t>
      </w:r>
      <w:proofErr w:type="spellEnd"/>
      <w:r>
        <w:t xml:space="preserve">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7358CF97" w14:textId="68D21539" w:rsidR="007D556A" w:rsidRDefault="00925567">
      <w:pPr>
        <w:pStyle w:val="Heading3"/>
      </w:pPr>
      <w:bookmarkStart w:id="2" w:name="materials-and-methods"/>
      <w:bookmarkEnd w:id="2"/>
      <w:r>
        <w:t>Methods</w:t>
      </w:r>
    </w:p>
    <w:p w14:paraId="3120D28F" w14:textId="27C848BE" w:rsidR="007D556A" w:rsidRDefault="00925567">
      <w:r>
        <w:rPr>
          <w:b/>
        </w:rPr>
        <w:t>Study Design / Diagnoses / Stool Collection.</w:t>
      </w:r>
      <w:r>
        <w:t xml:space="preserve"> 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w:t>
      </w:r>
      <w:proofErr w:type="spellStart"/>
      <w:r>
        <w:t>colonoscopic</w:t>
      </w:r>
      <w:proofErr w:type="spellEnd"/>
      <w:r>
        <w:t xml:space="preserve"> examination and </w:t>
      </w:r>
      <w:proofErr w:type="spellStart"/>
      <w:r>
        <w:t>histopathological</w:t>
      </w:r>
      <w:proofErr w:type="spellEnd"/>
      <w:r>
        <w:t xml:space="preserve">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w:t>
      </w:r>
      <w:proofErr w:type="spellStart"/>
      <w:r>
        <w:t>Polymedco</w:t>
      </w:r>
      <w:proofErr w:type="spellEnd"/>
      <w:r>
        <w:t xml:space="preserve"> Inc.), processed using an OC-Auto Micro 80 automated system (</w:t>
      </w:r>
      <w:proofErr w:type="spellStart"/>
      <w:r>
        <w:t>Polymedco</w:t>
      </w:r>
      <w:proofErr w:type="spellEnd"/>
      <w:r>
        <w:t xml:space="preserve"> Inc.), and stored </w:t>
      </w:r>
      <w:r>
        <w:lastRenderedPageBreak/>
        <w:t>at -20C. The University of Michigan Institutional Review Board approved this study, and all subjects provided informed consent.</w:t>
      </w:r>
    </w:p>
    <w:p w14:paraId="533A97C8" w14:textId="5F560F19" w:rsidR="007D556A" w:rsidRDefault="00925567">
      <w:r>
        <w:rPr>
          <w:b/>
        </w:rPr>
        <w:t>16S rRNA gene sequencing.</w:t>
      </w:r>
      <w:r>
        <w:t xml:space="preserve"> Processed FIT samples were thawed, and 100 µl of buffer were withdrawn by pipette for DNA extraction. DNA was isolated from FIT samples or matching stool samples using the </w:t>
      </w:r>
      <w:proofErr w:type="spellStart"/>
      <w:r>
        <w:t>PowerSoil-htp</w:t>
      </w:r>
      <w:proofErr w:type="spellEnd"/>
      <w:r>
        <w:t xml:space="preserve"> 96 Well Soil DNA isolation kit (MO BIO Laboratories) and an </w:t>
      </w:r>
      <w:proofErr w:type="spellStart"/>
      <w:r>
        <w:t>epMotion</w:t>
      </w:r>
      <w:proofErr w:type="spellEnd"/>
      <w:r>
        <w:t xml:space="preserve"> 5075 automated pipetting system (</w:t>
      </w:r>
      <w:proofErr w:type="spellStart"/>
      <w:r>
        <w:t>Eppendorf</w:t>
      </w:r>
      <w:proofErr w:type="spellEnd"/>
      <w:r>
        <w:t xml:space="preserve">). The V4 region of the bacterial 16S rRNA gene was amplified using custom barcoded primers and sequenced as described previously using an </w:t>
      </w:r>
      <w:proofErr w:type="spellStart"/>
      <w:r>
        <w:t>Illumina</w:t>
      </w:r>
      <w:proofErr w:type="spellEnd"/>
      <w:r>
        <w:t xml:space="preserve"> </w:t>
      </w:r>
      <w:proofErr w:type="spellStart"/>
      <w:r>
        <w:t>MiSeq</w:t>
      </w:r>
      <w:proofErr w:type="spellEnd"/>
      <w:r>
        <w:t xml:space="preserve"> sequencer [11]. The 16S rRNA gene sequences were curated using the mothur software package, as described previously [11, 12].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 [13]. Species-level classifications for OTUs of interest were determined by using </w:t>
      </w:r>
      <w:proofErr w:type="spellStart"/>
      <w:r>
        <w:t>blastn</w:t>
      </w:r>
      <w:proofErr w:type="spellEnd"/>
      <w:r>
        <w:t xml:space="preserve"> to compare the predominant sequence within each OTU to the NCBI 16S rRNA database. The putative species was only reported for OTUs with greater than 99% sequence identity to a single species in the database; otherwise the consensus RDP classification was used.</w:t>
      </w:r>
    </w:p>
    <w:p w14:paraId="09DDB9B6" w14:textId="5FDD648E" w:rsidR="007D556A" w:rsidRDefault="00925567">
      <w:r>
        <w:rPr>
          <w:b/>
        </w:rPr>
        <w:t>Statistical Methods.</w:t>
      </w:r>
      <w:r>
        <w:t xml:space="preserve"> All statistical analyses were performed using R (v.3.2.0). Random forest models were generated using the AUC-RF algorithm for feature reduction and maximizing model performance [14]. The most predictive OTUs were determined based on mean decrease in accuracy when removed from the model. The area under the </w:t>
      </w:r>
      <w:r>
        <w:lastRenderedPageBreak/>
        <w:t xml:space="preserve">curve (AUC) of receiver operator characteristic (ROC) curves were compared using the method described by DeLong et al. [15] as implemented in the </w:t>
      </w:r>
      <w:proofErr w:type="spellStart"/>
      <w:r>
        <w:t>pROC</w:t>
      </w:r>
      <w:proofErr w:type="spellEnd"/>
      <w:r>
        <w:t xml:space="preserve"> R package [16].</w:t>
      </w:r>
    </w:p>
    <w:p w14:paraId="1A2A3DBB" w14:textId="77777777" w:rsidR="007D556A" w:rsidRDefault="00925567">
      <w:pPr>
        <w:pStyle w:val="Heading3"/>
      </w:pPr>
      <w:bookmarkStart w:id="3" w:name="results"/>
      <w:bookmarkEnd w:id="3"/>
      <w:r>
        <w:t>Results</w:t>
      </w:r>
    </w:p>
    <w:p w14:paraId="618EF4C4" w14:textId="61268AE2" w:rsidR="007D556A" w:rsidRDefault="00925567">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 [17].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w:t>
      </w:r>
      <w:proofErr w:type="spellStart"/>
      <w:r>
        <w:t>thetaYC</w:t>
      </w:r>
      <w:proofErr w:type="spellEnd"/>
      <w:r>
        <w:t xml:space="preserve"> distances among stool samples were correlated with the patient-to-patient </w:t>
      </w:r>
      <w:proofErr w:type="spellStart"/>
      <w:r>
        <w:t>thetaYC</w:t>
      </w:r>
      <w:proofErr w:type="spellEnd"/>
      <w:r>
        <w:t xml:space="preserve"> distances among FIT cartridges. We found that there was a significant correlation (Mantel test r=0.525, p&lt;0.001), suggesting that the inter-patient variation in community structure between the stool samples of patients was conserved in samples from FIT</w:t>
      </w:r>
      <w:r w:rsidR="00F532BB">
        <w:t xml:space="preserve"> cartridges</w:t>
      </w:r>
      <w:r>
        <w:t>.</w:t>
      </w:r>
    </w:p>
    <w:p w14:paraId="4450E822" w14:textId="0F3534D9" w:rsidR="007D556A" w:rsidRDefault="00925567">
      <w:r>
        <w:lastRenderedPageBreak/>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w:t>
      </w:r>
      <w:r w:rsidR="00D0714A">
        <w:t xml:space="preserve">only </w:t>
      </w:r>
      <w:r>
        <w:t xml:space="preserve">the 100 most abundant genera from stool (Spearman rho: 0.886, p&lt;0.001). Several bacterial species have been repeatedly associated with CRC, including </w:t>
      </w:r>
      <w:r>
        <w:rPr>
          <w:i/>
        </w:rPr>
        <w:t>Fusobacterium nucleatum</w:t>
      </w:r>
      <w:r>
        <w:t xml:space="preserve">, </w:t>
      </w:r>
      <w:proofErr w:type="spellStart"/>
      <w:r>
        <w:rPr>
          <w:i/>
        </w:rPr>
        <w:t>Porphyromonas</w:t>
      </w:r>
      <w:proofErr w:type="spellEnd"/>
      <w:r>
        <w:rPr>
          <w:i/>
        </w:rPr>
        <w:t xml:space="preserve"> </w:t>
      </w:r>
      <w:proofErr w:type="spellStart"/>
      <w:r>
        <w:rPr>
          <w:i/>
        </w:rPr>
        <w:t>asaccharolytica</w:t>
      </w:r>
      <w:proofErr w:type="spellEnd"/>
      <w:r>
        <w:t xml:space="preserve">, </w:t>
      </w:r>
      <w:proofErr w:type="spellStart"/>
      <w:r>
        <w:rPr>
          <w:i/>
        </w:rPr>
        <w:t>Peptostreptococcus</w:t>
      </w:r>
      <w:proofErr w:type="spellEnd"/>
      <w:r>
        <w:rPr>
          <w:i/>
        </w:rPr>
        <w:t xml:space="preserve"> </w:t>
      </w:r>
      <w:proofErr w:type="spellStart"/>
      <w:r>
        <w:rPr>
          <w:i/>
        </w:rPr>
        <w:t>stomatis</w:t>
      </w:r>
      <w:proofErr w:type="spellEnd"/>
      <w:r>
        <w:t xml:space="preserve">, and </w:t>
      </w:r>
      <w:proofErr w:type="spellStart"/>
      <w:r>
        <w:rPr>
          <w:i/>
        </w:rPr>
        <w:t>Parvimonas</w:t>
      </w:r>
      <w:proofErr w:type="spellEnd"/>
      <w:r>
        <w:rPr>
          <w:i/>
        </w:rPr>
        <w:t xml:space="preserve"> </w:t>
      </w:r>
      <w:proofErr w:type="spellStart"/>
      <w:r>
        <w:rPr>
          <w:i/>
        </w:rPr>
        <w:t>micra</w:t>
      </w:r>
      <w:proofErr w:type="spellEnd"/>
      <w:r>
        <w:t xml:space="preserve"> [8–10, 18]. As expected, the abundance of these species in stool was significantly correlated with their abundance in matched FIT cartridges (all p&lt;0.001, Spearman rho ≥0.352)(Fig. 2B). We observed some biases in the abundance of certain taxa. In particular, the genus </w:t>
      </w:r>
      <w:proofErr w:type="spellStart"/>
      <w:r>
        <w:rPr>
          <w:i/>
        </w:rPr>
        <w:t>Pantoea</w:t>
      </w:r>
      <w:proofErr w:type="spellEnd"/>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proofErr w:type="spellStart"/>
      <w:r>
        <w:rPr>
          <w:i/>
        </w:rPr>
        <w:t>Actinobacteria</w:t>
      </w:r>
      <w:proofErr w:type="spellEnd"/>
      <w:r>
        <w:t xml:space="preserve"> 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6EE62D86" w14:textId="20D540B9" w:rsidR="007D556A" w:rsidRDefault="00925567">
      <w:r>
        <w:t xml:space="preserve">We tested whether the bacterial relative abundances we observed from FIT cartridges could be used to differentiate healthy patients from those with carcinomas using random forest models as we did previously using intact stool samples [10]. Using DNA from the FIT cartridge, the optimal model utilized 28 OTUs and had an AUC of 0.831 (Fig. 3A). There was not a significant difference in the AUC for this model and the model based on </w:t>
      </w:r>
      <w:r>
        <w:lastRenderedPageBreak/>
        <w:t xml:space="preserve">DNA isolated directly from stool, which used 32 OTUs and had an AUC of 0.853 (p=0.41). Furthermore, the probabilities of individuals having lesions </w:t>
      </w:r>
      <w:r w:rsidR="00DC5D12">
        <w:t>were</w:t>
      </w:r>
      <w:r>
        <w:t xml:space="preserv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predictive as models based on DNA isolated directly from stool.</w:t>
      </w:r>
    </w:p>
    <w:p w14:paraId="0F6D7155" w14:textId="77777777" w:rsidR="007D556A" w:rsidRDefault="00925567">
      <w:pPr>
        <w:pStyle w:val="Heading3"/>
      </w:pPr>
      <w:bookmarkStart w:id="4" w:name="discussion"/>
      <w:bookmarkEnd w:id="4"/>
      <w:r>
        <w:t>Discussion</w:t>
      </w:r>
    </w:p>
    <w:p w14:paraId="74A182E5" w14:textId="52DBEBCD" w:rsidR="007D556A" w:rsidRDefault="00925567">
      <w:r>
        <w:t>Bacterial DNA isolated from the residu</w:t>
      </w:r>
      <w:r w:rsidR="006E227E">
        <w:t>al</w:t>
      </w:r>
      <w:r>
        <w:t xml:space="preserve">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73279428" w14:textId="74DD5595" w:rsidR="007D556A" w:rsidRDefault="00925567">
      <w:proofErr w:type="spellStart"/>
      <w:r>
        <w:t>Sinha</w:t>
      </w:r>
      <w:proofErr w:type="spellEnd"/>
      <w:r>
        <w:t xml:space="preserve"> et al. compared a variety of sampling and storage methods for fecal samples to be used for microbiome analyses [19]. They found reproducible biases according to </w:t>
      </w:r>
      <w:r>
        <w:lastRenderedPageBreak/>
        <w:t xml:space="preserve">sampling method and time at ambient temperature. Likewise, we observed biases in the abundance certain bacterial populations in FIT cartridges compared stool. For example, an OTU associated with </w:t>
      </w:r>
      <w:proofErr w:type="spellStart"/>
      <w:r>
        <w:rPr>
          <w:i/>
        </w:rPr>
        <w:t>Pantoea</w:t>
      </w:r>
      <w:proofErr w:type="spellEnd"/>
      <w:r>
        <w:t xml:space="preserve"> 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 [20].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 </w:t>
      </w:r>
      <w:proofErr w:type="spellStart"/>
      <w:r>
        <w:rPr>
          <w:i/>
        </w:rPr>
        <w:t>Pantoea</w:t>
      </w:r>
      <w:proofErr w:type="spellEnd"/>
      <w:r>
        <w:t xml:space="preserve"> 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14:paraId="506BC43B" w14:textId="77777777" w:rsidR="007D556A" w:rsidRDefault="00925567">
      <w:pPr>
        <w:pStyle w:val="Heading3"/>
      </w:pPr>
      <w:bookmarkStart w:id="5" w:name="conclusions"/>
      <w:bookmarkEnd w:id="5"/>
      <w:r>
        <w:t>Conclusions</w:t>
      </w:r>
    </w:p>
    <w:p w14:paraId="5153F575" w14:textId="069EB547" w:rsidR="007D556A" w:rsidRDefault="00925567">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w:t>
      </w:r>
      <w:r>
        <w:lastRenderedPageBreak/>
        <w:t>screening, our findings may facilitate large-scale validations of microbiota-based screening methods.</w:t>
      </w:r>
    </w:p>
    <w:p w14:paraId="199B9738" w14:textId="77777777" w:rsidR="007D556A" w:rsidRDefault="00925567" w:rsidP="00925567">
      <w:bookmarkStart w:id="6" w:name="declarations"/>
      <w:bookmarkEnd w:id="6"/>
      <w:r>
        <w:rPr>
          <w:b/>
        </w:rPr>
        <w:t>Abbreviations:</w:t>
      </w:r>
      <w:r>
        <w:br/>
        <w:t>FIT: fecal immunochemical test</w:t>
      </w:r>
      <w:r>
        <w:br/>
      </w:r>
      <w:proofErr w:type="spellStart"/>
      <w:r>
        <w:t>gFOBT</w:t>
      </w:r>
      <w:proofErr w:type="spellEnd"/>
      <w:r>
        <w:t xml:space="preserve">: </w:t>
      </w:r>
      <w:proofErr w:type="spellStart"/>
      <w:r>
        <w:t>guaic</w:t>
      </w:r>
      <w:proofErr w:type="spellEnd"/>
      <w:r>
        <w:t xml:space="preserve"> fecal occult blood test</w:t>
      </w:r>
      <w:r>
        <w:br/>
        <w:t>OTU: operational taxonomic unit</w:t>
      </w:r>
      <w:r>
        <w:br/>
        <w:t>AUC: area under the curve</w:t>
      </w:r>
      <w:r>
        <w:br/>
        <w:t xml:space="preserve">ROC curve: </w:t>
      </w:r>
      <w:proofErr w:type="spellStart"/>
      <w:r>
        <w:t>reciever</w:t>
      </w:r>
      <w:proofErr w:type="spellEnd"/>
      <w:r>
        <w:t xml:space="preserve"> operating characteristic curve</w:t>
      </w:r>
    </w:p>
    <w:p w14:paraId="62C47269" w14:textId="2B4333E0" w:rsidR="005D2296" w:rsidRDefault="005D2296" w:rsidP="005D2296">
      <w:pPr>
        <w:pStyle w:val="Heading3"/>
      </w:pPr>
      <w:r>
        <w:t>Declarations</w:t>
      </w:r>
    </w:p>
    <w:p w14:paraId="010511C5" w14:textId="77777777" w:rsidR="007D556A" w:rsidRDefault="00925567">
      <w:r>
        <w:rPr>
          <w:b/>
        </w:rPr>
        <w:t>Ethics approval and consent to participate:</w:t>
      </w:r>
      <w:r>
        <w:t xml:space="preserve"> The University of Michigan Institutional Review Board approved this study, and all subjects provided informed consent. This study conformed to the guidelines of the Helsinki Declaration.</w:t>
      </w:r>
    </w:p>
    <w:p w14:paraId="3A875E8D" w14:textId="1E604B99" w:rsidR="007D556A" w:rsidRDefault="00925567">
      <w:r>
        <w:rPr>
          <w:b/>
        </w:rPr>
        <w:t>Availability of data and materials:</w:t>
      </w:r>
      <w:r>
        <w:t xml:space="preserve"> </w:t>
      </w:r>
      <w:r w:rsidR="00172B01">
        <w:t xml:space="preserve">Raw sequencing data are available through the NCBI Sequence Read Archive (SRP062005 for stool samples, SRP073172 for FIT cartridges). The data processing steps for going from the raw sequence data to the final manuscript is available at </w:t>
      </w:r>
      <w:hyperlink r:id="rId18">
        <w:r w:rsidR="00172B01">
          <w:rPr>
            <w:rStyle w:val="Link"/>
          </w:rPr>
          <w:t>http://www.github.com/SchlossLab/Baxter_FITs_Microbiome_2016</w:t>
        </w:r>
      </w:hyperlink>
      <w:r w:rsidR="00172B01">
        <w:t>.</w:t>
      </w:r>
      <w:bookmarkStart w:id="7" w:name="_GoBack"/>
      <w:bookmarkEnd w:id="7"/>
    </w:p>
    <w:p w14:paraId="76431299" w14:textId="50924596" w:rsidR="007D556A" w:rsidRDefault="00925567">
      <w:r>
        <w:rPr>
          <w:b/>
        </w:rPr>
        <w:t>Competing interests:</w:t>
      </w:r>
      <w:r>
        <w:t xml:space="preserve"> </w:t>
      </w:r>
      <w:r w:rsidR="005D2296" w:rsidRPr="005D2296">
        <w:t>The authors declare that they have no competing interests</w:t>
      </w:r>
      <w:r>
        <w:t>.</w:t>
      </w:r>
    </w:p>
    <w:p w14:paraId="062D78EA" w14:textId="77777777" w:rsidR="007D556A" w:rsidRDefault="00925567">
      <w:r>
        <w:rPr>
          <w:b/>
        </w:rPr>
        <w:t>Funding:</w:t>
      </w:r>
      <w:r>
        <w:t xml:space="preserve"> This study was supported by funding from the National Institutes of Health to P. </w:t>
      </w:r>
      <w:proofErr w:type="spellStart"/>
      <w:r>
        <w:t>Schloss</w:t>
      </w:r>
      <w:proofErr w:type="spellEnd"/>
      <w:r>
        <w:t xml:space="preserve"> (R01GM099514, P30DK034933) and to the Early Detection Research Network (U01CA86400).</w:t>
      </w:r>
    </w:p>
    <w:p w14:paraId="198449E7" w14:textId="77777777" w:rsidR="007D556A" w:rsidRDefault="00925567">
      <w:r>
        <w:rPr>
          <w:b/>
        </w:rPr>
        <w:lastRenderedPageBreak/>
        <w:t>Author Contributions:</w:t>
      </w:r>
      <w:r>
        <w:t xml:space="preserve"> 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14:paraId="0313F2CC" w14:textId="77777777" w:rsidR="007D556A" w:rsidRDefault="00925567">
      <w:r>
        <w:rPr>
          <w:b/>
        </w:rPr>
        <w:t>Acknowledgements:</w:t>
      </w:r>
      <w:r>
        <w:t xml:space="preserve"> The authors thank the Great Lakes-New England Early Detection Research Network for providing the fecal samples that were used in this study.</w:t>
      </w:r>
    </w:p>
    <w:p w14:paraId="2F56215A"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8" w:name="figures"/>
      <w:bookmarkEnd w:id="8"/>
    </w:p>
    <w:p w14:paraId="164A37BE" w14:textId="77777777" w:rsidR="007D556A" w:rsidRDefault="00925567">
      <w:pPr>
        <w:pStyle w:val="Heading3"/>
      </w:pPr>
      <w:r>
        <w:lastRenderedPageBreak/>
        <w:t>Figures</w:t>
      </w:r>
    </w:p>
    <w:p w14:paraId="3849276D" w14:textId="77777777" w:rsidR="007D556A" w:rsidRDefault="00925567">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14:paraId="697A4B4D" w14:textId="77777777" w:rsidR="007D556A" w:rsidRDefault="00925567">
      <w:r>
        <w:rPr>
          <w:b/>
        </w:rPr>
        <w:t>Figure 2. Bacterial populations conserved between stool and FIT cartridge.</w:t>
      </w:r>
      <w: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13A7A67C" w14:textId="0141DFFD" w:rsidR="007D556A" w:rsidRDefault="00925567">
      <w:r>
        <w:rPr>
          <w:b/>
        </w:rPr>
        <w:t>Figure 3. Microbiota-based models from FIT cartridge DNA are as predictive as models from stool.</w:t>
      </w:r>
      <w:r>
        <w:t xml:space="preserve"> (A)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14:paraId="21AAB0E6"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9" w:name="references"/>
      <w:bookmarkEnd w:id="9"/>
    </w:p>
    <w:p w14:paraId="2C5136D5" w14:textId="77777777" w:rsidR="007D556A" w:rsidRDefault="00925567">
      <w:pPr>
        <w:pStyle w:val="Heading3"/>
      </w:pPr>
      <w:r>
        <w:lastRenderedPageBreak/>
        <w:t>References</w:t>
      </w:r>
    </w:p>
    <w:p w14:paraId="42B14399" w14:textId="77777777" w:rsidR="007D556A" w:rsidRDefault="00925567">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14:paraId="257B2398" w14:textId="77777777" w:rsidR="007D556A" w:rsidRDefault="00925567">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0113DFD" w14:textId="77777777" w:rsidR="007D556A" w:rsidRDefault="00925567">
      <w:pPr>
        <w:pStyle w:val="Bibliography"/>
      </w:pPr>
      <w:r>
        <w:t xml:space="preserve">3.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3083B621" w14:textId="77777777" w:rsidR="007D556A" w:rsidRDefault="00925567">
      <w:pPr>
        <w:pStyle w:val="Bibliography"/>
      </w:pPr>
      <w:r>
        <w:t xml:space="preserve">4.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7EED1B4" w14:textId="77777777" w:rsidR="007D556A" w:rsidRDefault="00925567">
      <w:pPr>
        <w:pStyle w:val="Bibliography"/>
      </w:pPr>
      <w:r>
        <w:t xml:space="preserve">5.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2FEFB2F8" w14:textId="2FA9A137" w:rsidR="007D556A" w:rsidRDefault="00925567">
      <w:pPr>
        <w:pStyle w:val="Bibliography"/>
      </w:pPr>
      <w:r>
        <w:t xml:space="preserve">6.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14:paraId="19B1A000" w14:textId="63A98723" w:rsidR="007D556A" w:rsidRDefault="00925567">
      <w:pPr>
        <w:pStyle w:val="Bibliography"/>
      </w:pPr>
      <w:r>
        <w:lastRenderedPageBreak/>
        <w:t xml:space="preserve">7.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14:paraId="4E53D38D" w14:textId="77777777" w:rsidR="007D556A" w:rsidRDefault="00925567">
      <w:pPr>
        <w:pStyle w:val="Bibliography"/>
      </w:pPr>
      <w:r>
        <w:t xml:space="preserve">8.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00E7A0DE" w14:textId="41A4B0B2" w:rsidR="007D556A" w:rsidRDefault="00925567">
      <w:pPr>
        <w:pStyle w:val="Bibliography"/>
      </w:pPr>
      <w:r>
        <w:t xml:space="preserve">9.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14:paraId="5113138E" w14:textId="6B87FDB7" w:rsidR="007D556A" w:rsidRDefault="00925567">
      <w:pPr>
        <w:pStyle w:val="Bibliography"/>
      </w:pPr>
      <w:r>
        <w:t xml:space="preserve">10. Baxter NT, Ruffin MT, Rogers MA, </w:t>
      </w:r>
      <w:proofErr w:type="spellStart"/>
      <w:r>
        <w:t>Schloss</w:t>
      </w:r>
      <w:proofErr w:type="spellEnd"/>
      <w:r>
        <w:t xml:space="preserve"> PD: </w:t>
      </w:r>
      <w:r>
        <w:rPr>
          <w:b/>
        </w:rPr>
        <w:t>Microbiota-based model improves the sensitivity for detecting colonic lesions</w:t>
      </w:r>
      <w:r>
        <w:t xml:space="preserve">. </w:t>
      </w:r>
      <w:r>
        <w:rPr>
          <w:i/>
        </w:rPr>
        <w:t>Genome Medicine</w:t>
      </w:r>
      <w:r>
        <w:t xml:space="preserve">. 2016, </w:t>
      </w:r>
      <w:r>
        <w:rPr>
          <w:b/>
        </w:rPr>
        <w:t>8</w:t>
      </w:r>
      <w:r>
        <w:t>:1–10.</w:t>
      </w:r>
    </w:p>
    <w:p w14:paraId="63E1FD2F" w14:textId="451B1359" w:rsidR="007D556A" w:rsidRDefault="00925567">
      <w:pPr>
        <w:pStyle w:val="Bibliography"/>
      </w:pPr>
      <w:r>
        <w:t xml:space="preserve">11.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14:paraId="6FBAEE21" w14:textId="2EC52BBD" w:rsidR="007D556A" w:rsidRDefault="00925567">
      <w:pPr>
        <w:pStyle w:val="Bibliography"/>
      </w:pPr>
      <w:r>
        <w:t xml:space="preserve">12. </w:t>
      </w:r>
      <w:proofErr w:type="spellStart"/>
      <w:r>
        <w:t>Schloss</w:t>
      </w:r>
      <w:proofErr w:type="spellEnd"/>
      <w:r>
        <w:t xml:space="preserve">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others: </w:t>
      </w:r>
      <w:r>
        <w:rPr>
          <w:b/>
        </w:rPr>
        <w:t>Introducing mothur: open-source, platform-independent, community-supported software for describing and comparing microbial communities</w:t>
      </w:r>
      <w:r>
        <w:t xml:space="preserve">. </w:t>
      </w:r>
      <w:r>
        <w:rPr>
          <w:i/>
        </w:rPr>
        <w:t>Applied and environmental microbiology</w:t>
      </w:r>
      <w:r>
        <w:t xml:space="preserve">. 2009, </w:t>
      </w:r>
      <w:r>
        <w:rPr>
          <w:b/>
        </w:rPr>
        <w:t>75</w:t>
      </w:r>
      <w:r>
        <w:t>:7537–7541.</w:t>
      </w:r>
    </w:p>
    <w:p w14:paraId="714E6411" w14:textId="5595E333" w:rsidR="007D556A" w:rsidRDefault="00925567">
      <w:pPr>
        <w:pStyle w:val="Bibliography"/>
      </w:pPr>
      <w:r>
        <w:lastRenderedPageBreak/>
        <w:t xml:space="preserve">13.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14:paraId="6761D895" w14:textId="2018533E" w:rsidR="007D556A" w:rsidRDefault="00925567">
      <w:pPr>
        <w:pStyle w:val="Bibliography"/>
      </w:pPr>
      <w:r>
        <w:t xml:space="preserve">14.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14:paraId="2FBEC870" w14:textId="77B4867A" w:rsidR="007D556A" w:rsidRDefault="00925567">
      <w:pPr>
        <w:pStyle w:val="Bibliography"/>
      </w:pPr>
      <w:r>
        <w:t xml:space="preserve">15.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451C3147" w14:textId="07CB1FF9" w:rsidR="007D556A" w:rsidRDefault="00925567">
      <w:pPr>
        <w:pStyle w:val="Bibliography"/>
      </w:pPr>
      <w:r>
        <w:t xml:space="preserve">16. Robin X, </w:t>
      </w:r>
      <w:proofErr w:type="spellStart"/>
      <w:r>
        <w:t>Turck</w:t>
      </w:r>
      <w:proofErr w:type="spellEnd"/>
      <w:r>
        <w:t xml:space="preserve">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Müller M: </w:t>
      </w:r>
      <w:proofErr w:type="spellStart"/>
      <w:r>
        <w:rPr>
          <w:b/>
        </w:rPr>
        <w:t>pROC</w:t>
      </w:r>
      <w:proofErr w:type="spellEnd"/>
      <w:r>
        <w:rPr>
          <w:b/>
        </w:rPr>
        <w:t>: an open-source package for R and S+ to analyze and compare ROC curves</w:t>
      </w:r>
      <w:r>
        <w:t xml:space="preserve">. </w:t>
      </w:r>
      <w:r>
        <w:rPr>
          <w:i/>
        </w:rPr>
        <w:t>BMC bioinformatics</w:t>
      </w:r>
      <w:r>
        <w:t xml:space="preserve">. 2011, </w:t>
      </w:r>
      <w:r>
        <w:rPr>
          <w:b/>
        </w:rPr>
        <w:t>12</w:t>
      </w:r>
      <w:r>
        <w:t>:1.</w:t>
      </w:r>
    </w:p>
    <w:p w14:paraId="659B3A4C" w14:textId="16F1A1AD" w:rsidR="007D556A" w:rsidRDefault="00925567">
      <w:pPr>
        <w:pStyle w:val="Bibliography"/>
      </w:pPr>
      <w:r>
        <w:t xml:space="preserve">17. </w:t>
      </w:r>
      <w:proofErr w:type="spellStart"/>
      <w:r>
        <w:t>Yue</w:t>
      </w:r>
      <w:proofErr w:type="spellEnd"/>
      <w:r>
        <w:t xml:space="preserve"> JC, Clayton MK: </w:t>
      </w:r>
      <w:r>
        <w:rPr>
          <w:b/>
        </w:rPr>
        <w:t>A similarity measure based on species proportions</w:t>
      </w:r>
      <w:r>
        <w:t xml:space="preserve">. </w:t>
      </w:r>
      <w:r>
        <w:rPr>
          <w:i/>
        </w:rPr>
        <w:t>Communications in Statistics-Theory and Methods</w:t>
      </w:r>
      <w:r>
        <w:t xml:space="preserve">. 2005, </w:t>
      </w:r>
      <w:r>
        <w:rPr>
          <w:b/>
        </w:rPr>
        <w:t>34</w:t>
      </w:r>
      <w:r>
        <w:t>:2123–2131.</w:t>
      </w:r>
    </w:p>
    <w:p w14:paraId="0F1856B8" w14:textId="399276C3" w:rsidR="007D556A" w:rsidRDefault="00925567">
      <w:pPr>
        <w:pStyle w:val="Bibliography"/>
      </w:pPr>
      <w:r>
        <w:t>18.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14:paraId="33C393E8" w14:textId="5162D021" w:rsidR="007D556A" w:rsidRDefault="00925567">
      <w:pPr>
        <w:pStyle w:val="Bibliography"/>
      </w:pPr>
      <w:r>
        <w:t xml:space="preserve">19. </w:t>
      </w:r>
      <w:proofErr w:type="spellStart"/>
      <w:r>
        <w:t>Sinha</w:t>
      </w:r>
      <w:proofErr w:type="spellEnd"/>
      <w:r>
        <w:t xml:space="preserve"> R, Chen J, Amir A, </w:t>
      </w:r>
      <w:proofErr w:type="spellStart"/>
      <w:r>
        <w:t>Vogtmann</w:t>
      </w:r>
      <w:proofErr w:type="spellEnd"/>
      <w:r>
        <w:t xml:space="preserve"> E, Inman KS, Flores-</w:t>
      </w:r>
      <w:proofErr w:type="spellStart"/>
      <w:r>
        <w:t>Munguia</w:t>
      </w:r>
      <w:proofErr w:type="spellEnd"/>
      <w:r>
        <w:t xml:space="preserve"> R, Sampson JN, Knight R, Chia N, others: </w:t>
      </w:r>
      <w:r>
        <w:rPr>
          <w:b/>
        </w:rPr>
        <w:t>Collecting fecal samples for microbiome analyses in epidemiology studies</w:t>
      </w:r>
      <w:r>
        <w:t xml:space="preserve">. </w:t>
      </w:r>
      <w:r>
        <w:rPr>
          <w:i/>
        </w:rPr>
        <w:t>Cancer Epidemiology Biomarkers &amp; Prevention</w:t>
      </w:r>
      <w:r>
        <w:t>. 2015:cebp–0951.</w:t>
      </w:r>
    </w:p>
    <w:p w14:paraId="710DF48F" w14:textId="77777777" w:rsidR="007D556A" w:rsidRDefault="00925567">
      <w:pPr>
        <w:pStyle w:val="Bibliography"/>
      </w:pPr>
      <w:r>
        <w:lastRenderedPageBreak/>
        <w:t xml:space="preserve">20. Salter SJ, Cox MJ, </w:t>
      </w:r>
      <w:proofErr w:type="spellStart"/>
      <w:r>
        <w:t>Turek</w:t>
      </w:r>
      <w:proofErr w:type="spellEnd"/>
      <w:r>
        <w:t xml:space="preserve"> EM, </w:t>
      </w:r>
      <w:proofErr w:type="spellStart"/>
      <w:r>
        <w:t>Calus</w:t>
      </w:r>
      <w:proofErr w:type="spellEnd"/>
      <w:r>
        <w:t xml:space="preserve"> ST, Cookson WO, Moffatt MF, Turner P, </w:t>
      </w:r>
      <w:proofErr w:type="spellStart"/>
      <w:r>
        <w:t>Parkhill</w:t>
      </w:r>
      <w:proofErr w:type="spellEnd"/>
      <w:r>
        <w:t xml:space="preserve"> J, </w:t>
      </w:r>
      <w:proofErr w:type="spellStart"/>
      <w:r>
        <w:t>Loman</w:t>
      </w:r>
      <w:proofErr w:type="spellEnd"/>
      <w:r>
        <w:t xml:space="preserve"> NJ, Walker AW: </w:t>
      </w:r>
      <w:r>
        <w:rPr>
          <w:b/>
        </w:rPr>
        <w:t>Reagent and laboratory contamination can critically impact sequence-based microbiome analyses</w:t>
      </w:r>
      <w:r>
        <w:t xml:space="preserve">. </w:t>
      </w:r>
      <w:r>
        <w:rPr>
          <w:i/>
        </w:rPr>
        <w:t>BMC biology</w:t>
      </w:r>
      <w:r>
        <w:t xml:space="preserve">. 2014, </w:t>
      </w:r>
      <w:r>
        <w:rPr>
          <w:b/>
        </w:rPr>
        <w:t>12</w:t>
      </w:r>
      <w:r>
        <w:t>:87.</w:t>
      </w:r>
    </w:p>
    <w:sectPr w:rsidR="007D556A" w:rsidSect="00AD702D">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BB145" w14:textId="77777777" w:rsidR="00172B01" w:rsidRDefault="00172B01">
      <w:pPr>
        <w:spacing w:before="0" w:after="0" w:line="240" w:lineRule="auto"/>
      </w:pPr>
      <w:r>
        <w:separator/>
      </w:r>
    </w:p>
  </w:endnote>
  <w:endnote w:type="continuationSeparator" w:id="0">
    <w:p w14:paraId="0241D24D" w14:textId="77777777" w:rsidR="00172B01" w:rsidRDefault="00172B01">
      <w:pPr>
        <w:spacing w:before="0" w:after="0" w:line="240" w:lineRule="auto"/>
      </w:pPr>
      <w:r>
        <w:continuationSeparator/>
      </w:r>
    </w:p>
  </w:endnote>
  <w:endnote w:type="continuationNotice" w:id="1">
    <w:p w14:paraId="537A7969" w14:textId="77777777" w:rsidR="00172B01" w:rsidRDefault="00172B0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C0484"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60B74" w14:textId="77777777" w:rsidR="00172B01" w:rsidRDefault="00172B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27359"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49E4">
      <w:rPr>
        <w:rStyle w:val="PageNumber"/>
        <w:noProof/>
      </w:rPr>
      <w:t>10</w:t>
    </w:r>
    <w:r>
      <w:rPr>
        <w:rStyle w:val="PageNumber"/>
      </w:rPr>
      <w:fldChar w:fldCharType="end"/>
    </w:r>
  </w:p>
  <w:p w14:paraId="30300496" w14:textId="77777777" w:rsidR="00172B01" w:rsidRDefault="00172B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4B054" w14:textId="77777777" w:rsidR="00172B01" w:rsidRDefault="00172B01">
      <w:pPr>
        <w:spacing w:before="0" w:after="0" w:line="240" w:lineRule="auto"/>
      </w:pPr>
      <w:r>
        <w:separator/>
      </w:r>
    </w:p>
  </w:footnote>
  <w:footnote w:type="continuationSeparator" w:id="0">
    <w:p w14:paraId="2FE395F8" w14:textId="77777777" w:rsidR="00172B01" w:rsidRDefault="00172B01">
      <w:pPr>
        <w:spacing w:before="0" w:after="0" w:line="240" w:lineRule="auto"/>
      </w:pPr>
      <w:r>
        <w:continuationSeparator/>
      </w:r>
    </w:p>
  </w:footnote>
  <w:footnote w:type="continuationNotice" w:id="1">
    <w:p w14:paraId="635C1880" w14:textId="77777777" w:rsidR="00172B01" w:rsidRDefault="00172B01">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B66ED" w14:textId="77777777" w:rsidR="00172B01" w:rsidRDefault="00172B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AEAFD0"/>
    <w:multiLevelType w:val="multilevel"/>
    <w:tmpl w:val="18E2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787F8A9"/>
    <w:multiLevelType w:val="multilevel"/>
    <w:tmpl w:val="A2541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2B01"/>
    <w:rsid w:val="002100A9"/>
    <w:rsid w:val="002F50E3"/>
    <w:rsid w:val="004E29B3"/>
    <w:rsid w:val="005349E4"/>
    <w:rsid w:val="00590D07"/>
    <w:rsid w:val="005D2296"/>
    <w:rsid w:val="006E227E"/>
    <w:rsid w:val="00784D58"/>
    <w:rsid w:val="007D556A"/>
    <w:rsid w:val="008B750E"/>
    <w:rsid w:val="008D6863"/>
    <w:rsid w:val="00925567"/>
    <w:rsid w:val="00956604"/>
    <w:rsid w:val="00963E8D"/>
    <w:rsid w:val="00AD702D"/>
    <w:rsid w:val="00AF5719"/>
    <w:rsid w:val="00B86B75"/>
    <w:rsid w:val="00BC48D5"/>
    <w:rsid w:val="00C36279"/>
    <w:rsid w:val="00D0714A"/>
    <w:rsid w:val="00D27D93"/>
    <w:rsid w:val="00DC5D12"/>
    <w:rsid w:val="00E315A3"/>
    <w:rsid w:val="00E41CE7"/>
    <w:rsid w:val="00E60B1A"/>
    <w:rsid w:val="00F532BB"/>
    <w:rsid w:val="00FA3C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48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schloss@umich.edu" TargetMode="External"/><Relationship Id="rId20" Type="http://schemas.openxmlformats.org/officeDocument/2006/relationships/theme" Target="theme/theme1.xml"/><Relationship Id="rId10" Type="http://schemas.openxmlformats.org/officeDocument/2006/relationships/hyperlink" Target="mailto:ntbaxter@umich.edu" TargetMode="External"/><Relationship Id="rId11" Type="http://schemas.openxmlformats.org/officeDocument/2006/relationships/hyperlink" Target="mailto:chkoumpo@umich.edu" TargetMode="External"/><Relationship Id="rId12" Type="http://schemas.openxmlformats.org/officeDocument/2006/relationships/hyperlink" Target="mailto:maryroge@med.umich.edu" TargetMode="External"/><Relationship Id="rId13" Type="http://schemas.openxmlformats.org/officeDocument/2006/relationships/hyperlink" Target="mailto:mruffin@med.umich.edu" TargetMode="External"/><Relationship Id="rId14" Type="http://schemas.openxmlformats.org/officeDocument/2006/relationships/hyperlink" Target="mailto:pschloss@umich.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www.github.com/SchlossLab/Baxter_FITs_BMCCancer_2016"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7B75D-5558-AD43-BB20-F2AC4C63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3270</Words>
  <Characters>18642</Characters>
  <Application>Microsoft Macintosh Word</Application>
  <DocSecurity>0</DocSecurity>
  <Lines>155</Lines>
  <Paragraphs>43</Paragraphs>
  <ScaleCrop>false</ScaleCrop>
  <Company>University of Michigan Medical School</Company>
  <LinksUpToDate>false</LinksUpToDate>
  <CharactersWithSpaces>21869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Niel Baxter</dc:creator>
  <cp:lastModifiedBy>Niel Baxter</cp:lastModifiedBy>
  <cp:revision>4</cp:revision>
  <dcterms:created xsi:type="dcterms:W3CDTF">2016-04-12T15:38:00Z</dcterms:created>
  <dcterms:modified xsi:type="dcterms:W3CDTF">2016-08-18T13:01:00Z</dcterms:modified>
</cp:coreProperties>
</file>