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Phage</w:t>
      </w:r>
      <w:r>
        <w:t xml:space="preserve"> </w:t>
      </w:r>
      <w:r>
        <w:t xml:space="preserve">&amp;</w:t>
      </w:r>
      <w:r>
        <w:t xml:space="preserve"> </w:t>
      </w:r>
      <w:r>
        <w:t xml:space="preserve">Bacteria</w:t>
      </w:r>
      <w:r>
        <w:t xml:space="preserve"> </w:t>
      </w:r>
      <w:r>
        <w:t xml:space="preserve">Interaction</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Running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appeared to be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author-summary"/>
      <w:bookmarkEnd w:id="22"/>
      <w:r>
        <w:t xml:space="preserve">Author Summary</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(2, 3)</w:t>
      </w:r>
      <w:r>
        <w:t xml:space="preserve">, and gastrointestinal diseases, such as inflammatory bowel disease</w:t>
      </w:r>
      <w:r>
        <w:t xml:space="preserve"> </w:t>
      </w:r>
      <w:r>
        <w:t xml:space="preserve">(4, 5)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(7, 8)</w:t>
      </w:r>
      <w:r>
        <w:t xml:space="preserve">. Altered human viromes (virus communities consisting primarily of bacteriophages) also have been associated with diseases and perturbations, including inflammatory bowel disease</w:t>
      </w:r>
      <w:r>
        <w:t xml:space="preserve"> </w:t>
      </w:r>
      <w:r>
        <w:t xml:space="preserve">(5, 9)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 9, 10, 12–17)</w:t>
      </w:r>
      <w:r>
        <w:t xml:space="preserve">. This approach fails to capture the complex dynamics of interacting bacteria and phage communities, which frequently share genetic information and work together to maintain stable ecosystems. Removal of bacteria or phages can disrupt or even collapse those ecosystems</w:t>
      </w:r>
      <w:r>
        <w:t xml:space="preserve"> </w:t>
      </w:r>
      <w:r>
        <w:t xml:space="preserve">(18, 28–37)</w:t>
      </w:r>
      <w:r>
        <w:t xml:space="preserve">. Relationship-based network approaches allow us to capture this interaction information. Studying such bacteria-phage interactions through community-wide networks built from inferred relationships could offer further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(13, 14, 38, 39)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related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 14, 38, 39, 43–45)</w:t>
      </w:r>
      <w:r>
        <w:t xml:space="preserve">, but also support ecological communities with distinct communication structures and propensities toward community instability.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(38, 39)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(e.g. bacteria, human, fungi,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(14, 39)</w:t>
      </w:r>
      <w:r>
        <w:t xml:space="preserve">. Each research group reported quality control measures to ensure the purity of the virome sequence datasets, using both computational and molecular techniques (e.g. 16S rRNA gene qPCR)</w:t>
      </w:r>
      <w:r>
        <w:t xml:space="preserve"> </w:t>
      </w:r>
      <w:r>
        <w:rPr>
          <w:b/>
        </w:rPr>
        <w:t xml:space="preserve">(Table S1)</w:t>
      </w:r>
      <w:r>
        <w:t xml:space="preserve">. These reports confirmed that the virome libraries consisted of highly purified virus genomic DNA.</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BodyText"/>
      </w:pPr>
      <w:r>
        <w:t xml:space="preserve">While supplementing the previous quality control measures</w:t>
      </w:r>
      <w:r>
        <w:t xml:space="preserve"> </w:t>
      </w:r>
      <w:r>
        <w:rPr>
          <w:b/>
        </w:rPr>
        <w:t xml:space="preserve">(Table S1)</w:t>
      </w:r>
      <w:r>
        <w:t xml:space="preserve"> </w:t>
      </w:r>
      <w:r>
        <w:t xml:space="preserve">we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As absence of bacterial contamination had been confirmed by sensitive molecular methods</w:t>
      </w:r>
      <w:r>
        <w:t xml:space="preserve"> </w:t>
      </w:r>
      <w:r>
        <w:rPr>
          <w:b/>
        </w:rPr>
        <w:t xml:space="preserve">(Table S1)</w:t>
      </w:r>
      <w:r>
        <w:t xml:space="preserve">, we interpreted this as evidence that the majority of the gut and skin bacteriophages were temperate and thereby shared elements with bacterial reference genomes that contained similar integrated phages when sequenced--a trend previously reported</w:t>
      </w:r>
      <w:r>
        <w:t xml:space="preserve"> </w:t>
      </w:r>
      <w:r>
        <w:t xml:space="preserve">(14)</w:t>
      </w:r>
      <w:r>
        <w:t xml:space="preserve">. Additionally, we identified two OGUs as being complete phages using the stringent Virsorter phage identification algorithm (class 1 confidence group)</w:t>
      </w:r>
      <w:r>
        <w:t xml:space="preserve"> </w:t>
      </w:r>
      <w:r>
        <w:t xml:space="preserve">(47)</w:t>
      </w:r>
      <w:r>
        <w:t xml:space="preserve">.</w:t>
      </w:r>
    </w:p>
    <w:p>
      <w:pPr>
        <w:pStyle w:val="BodyText"/>
      </w:pPr>
      <w:r>
        <w:t xml:space="preserve">The whole metagenomic shotgun sequence samples primarily consisted of bacteria, with an average viral relative abundance of 0.4%</w:t>
      </w:r>
      <w:r>
        <w:t xml:space="preserve"> </w:t>
      </w:r>
      <w:r>
        <w:rPr>
          <w:b/>
        </w:rPr>
        <w:t xml:space="preserve">(Table S1)</w:t>
      </w:r>
      <w:r>
        <w:t xml:space="preserve"> </w:t>
      </w:r>
      <w:r>
        <w:t xml:space="preserve">(13, 14, 38, 39)</w:t>
      </w:r>
      <w:r>
        <w:t xml:space="preserve">. We found that only 2% (6 / 280 OGUs) of bacterial OGUs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(13, 14, 38, 39)</w:t>
      </w:r>
      <w:r>
        <w:t xml:space="preserve">. No OGUs were confidently identified as lytic or temperate phage OGUs in the bacterial dataset using the Virsorter algorithm</w:t>
      </w:r>
      <w:r>
        <w:t xml:space="preserve"> </w:t>
      </w:r>
      <w:r>
        <w:t xml:space="preserve">(47)</w:t>
      </w:r>
      <w:r>
        <w:t xml:space="preserve">. Together this suggests only minimal "contamination" of the bacterial OGUs.</w:t>
      </w:r>
    </w:p>
    <w:p>
      <w:pPr>
        <w:pStyle w:val="Heading2"/>
      </w:pPr>
      <w:bookmarkStart w:id="26" w:name="evaluating-the-model-to-predict-phage-bacteria-interactions"/>
      <w:bookmarkEnd w:id="26"/>
      <w:r>
        <w:t xml:space="preserve">Evaluating the Model to Predict Phage-Bacteria Interactions</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 48–52)</w:t>
      </w:r>
      <w:r>
        <w:t xml:space="preserve">. Only bacteria and 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w:t>
      </w:r>
    </w:p>
    <w:p>
      <w:pPr>
        <w:pStyle w:val="BodyText"/>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(53)</w:t>
      </w:r>
      <w:r>
        <w:t xml:space="preserve">. The resulting random forest model was assessed using nested cross validation, and the median area under its receiver operating characteristic (ROC) curve was 0.788, the median model sensitivity was 0.952, and median specificity was 0.615</w:t>
      </w:r>
      <w:r>
        <w:t xml:space="preserve"> </w:t>
      </w:r>
      <w:r>
        <w:rPr>
          <w:b/>
        </w:rPr>
        <w:t xml:space="preserve">(Figure</w:t>
      </w:r>
      <w:r>
        <w:rPr>
          <w:b/>
        </w:rPr>
        <w:t xml:space="preserve"> </w:t>
      </w:r>
      <w:r>
        <w:rPr>
          <w:b/>
        </w:rPr>
        <w:t xml:space="preserve"> </w:t>
      </w:r>
      <w:r>
        <w:rPr>
          <w:b/>
        </w:rPr>
        <w:t xml:space="preserve">A)</w:t>
      </w:r>
      <w:r>
        <w:t xml:space="preserve">.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BodyText"/>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(54, 55)</w:t>
      </w:r>
      <w:r>
        <w:t xml:space="preserve">. The master network was highly connected and contained 72,287 infectious relationships among 578 nodes, representing 298 phages and 280 bacteria. Although the network was highly connected, not all relationships were present in all samples. Relationships were weighted by the relative abundances of their associated bacteria and phages.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w:t>
      </w:r>
    </w:p>
    <w:p>
      <w:pPr>
        <w:pStyle w:val="Heading2"/>
      </w:pPr>
      <w:bookmarkStart w:id="27" w:name="role-of-diet-obesity-in-gut-microbiome-connectivity"/>
      <w:bookmarkEnd w:id="27"/>
      <w:r>
        <w:t xml:space="preserve">Role of Diet &amp; Obesity in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(14, 56, 57)</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This is because more highly connected networks are more stable as a result of pathway dependencies and the unlikelihood that a randomly removed bacteria or phage would cause major divisions across the network</w:t>
      </w:r>
      <w:r>
        <w:t xml:space="preserve"> </w:t>
      </w:r>
      <w:r>
        <w:t xml:space="preserve">(30, 58)</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this is an interesting observation that warrants further investigation.</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BodyText"/>
      </w:pPr>
      <w:r>
        <w:t xml:space="preserve">In addition to diet, we found preliminary evidence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are less connected, having microbes further from all other microbes within the community. This again comes with the caveat that this is a preliminary observation with too small of a sample size to make more substantial claims.</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(13, 59, 60)</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because one of the subjects was not sampled at the initial time point. The lack of statistical confidence was likely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strongly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Heading2"/>
      </w:pPr>
      <w:bookmarkStart w:id="29" w:name="association-between-environmental-stability-and-network-structure-across-the-human-skin-landscape"/>
      <w:bookmarkEnd w:id="29"/>
      <w:r>
        <w:t xml:space="preserve">Association Between Environmental Stability and Network Structure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(13, 44, 59)</w:t>
      </w:r>
      <w:r>
        <w:t xml:space="preserve">.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 14, 43–45, 61)</w:t>
      </w:r>
      <w:r>
        <w:t xml:space="preserve">.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(13, 43, 44, 60)</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stability (meaning a more highly connected network is more stable because a randomly removed bacteria or phage node is less likely to divide or disintegrate</w:t>
      </w:r>
      <w:r>
        <w:t xml:space="preserve"> </w:t>
      </w:r>
      <w:r>
        <w:t xml:space="preserve">(30, 58)</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found evidence that diet was sufficient to alter gut microbiome network connectivity, although this needs to be interpreted as a case observation, due to the small sample size. Although our sample size was small, our findings provided some preliminary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connected, potentially less stable microbiomes. This points to a link between microbiome and environmental stability and warrants further investigation.</w:t>
      </w:r>
    </w:p>
    <w:p>
      <w:pPr>
        <w:pStyle w:val="BodyText"/>
      </w:pPr>
      <w:r>
        <w:t xml:space="preserve">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(62)</w:t>
      </w:r>
      <w:r>
        <w:t xml:space="preserve">, as well as toward ssDNA viral genomes</w:t>
      </w:r>
      <w:r>
        <w:t xml:space="preserve"> </w:t>
      </w:r>
      <w:r>
        <w:t xml:space="preserve">(63, 64)</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Finally, the networks in this study were built using operational genomic units (OGUs), which represented groups of highly similar bacteria or phage genomes or clustered genome fragments. Similar clustering definition and validation methods, both computational and experimental, have been implemented in other metagenomic sequencing studies, as well</w:t>
      </w:r>
      <w:r>
        <w:t xml:space="preserve"> </w:t>
      </w:r>
      <w:r>
        <w:t xml:space="preserve">(42, 65–67)</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(68)</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(69)</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(70)</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aggree with previous reports of instances of broad phage host range</w:t>
      </w:r>
      <w:r>
        <w:t xml:space="preserve"> </w:t>
      </w:r>
      <w:r>
        <w:t xml:space="preserve">(68, 71)</w:t>
      </w:r>
      <w:r>
        <w:t xml:space="preserve">.</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(1, 72)</w:t>
      </w:r>
      <w:r>
        <w:t xml:space="preserve">--all of which can interact with human immune cells and other non-microbial community members</w:t>
      </w:r>
      <w:r>
        <w:t xml:space="preserve"> </w:t>
      </w:r>
      <w:r>
        <w:t xml:space="preserve">(73)</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https://github.com/SchlossLab/Hannigan_ConjunctisViribus_ploscompbio_2017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(74)</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(75)</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(76)</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(61)</w:t>
      </w:r>
      <w:r>
        <w:t xml:space="preserve">.</w:t>
      </w:r>
    </w:p>
    <w:p>
      <w:pPr>
        <w:pStyle w:val="BodyText"/>
      </w:pPr>
      <w:r>
        <w:t xml:space="preserve">Contigs were clustered using the CONCOCT algorithm (v0.4.0)</w:t>
      </w:r>
      <w:r>
        <w:t xml:space="preserve"> </w:t>
      </w:r>
      <w:r>
        <w:t xml:space="preserve">(77)</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(47)</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(78)</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 48–52)</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(79)</w:t>
      </w:r>
      <w:r>
        <w:t xml:space="preserve">. The model was trained using five-fold cross validation with ten repeats, and the median model performance was evaluated by training the model on 80% of the dataset and testing performance on the remaining 20%.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(80)</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(81)</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(82)</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(53)</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(83)</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(84)</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funding-information"/>
      <w:bookmarkEnd w:id="49"/>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0" w:name="disclosure-declaration"/>
      <w:bookmarkEnd w:id="50"/>
      <w:r>
        <w:t xml:space="preserve">Disclosure Declaration</w:t>
      </w:r>
    </w:p>
    <w:p>
      <w:pPr>
        <w:pStyle w:val="FirstParagraph"/>
      </w:pPr>
      <w:r>
        <w:t xml:space="preserve">The authors report no conflicts of interest.</w:t>
      </w:r>
    </w:p>
    <w:p>
      <w:pPr>
        <w:pStyle w:val="Heading1"/>
      </w:pPr>
      <w:bookmarkStart w:id="51" w:name="figure-legends"/>
      <w:bookmarkEnd w:id="51"/>
      <w:r>
        <w:t xml:space="preserve">Figure Legends</w:t>
      </w:r>
    </w:p>
    <w:p>
      <w:pPr>
        <w:pStyle w:val="FigureWithCaption"/>
      </w:pPr>
      <w:r>
        <w:rPr>
          <w:b/>
        </w:rPr>
        <w:t xml:space="preserve">Summary of Multi-Study Network Model.</w:t>
      </w:r>
      <w:r>
        <w:t xml:space="preserve"> </w:t>
      </w:r>
      <w:r>
        <w:rPr>
          <w:i/>
        </w:rPr>
        <w:t xml:space="preserve">(A) Median ROC curve (dark red) used to create the microbiome-virome infection prediction model, based on nested cross validation over 25 random iterations. The maximum and minimum performance are shown in light red.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ImageCaption"/>
      </w:pPr>
      <w:r>
        <w:rPr>
          <w:b/>
        </w:rPr>
        <w:t xml:space="preserve">Summary of Multi-Study Network Model.</w:t>
      </w:r>
      <w:r>
        <w:t xml:space="preserve"> </w:t>
      </w:r>
      <w:r>
        <w:rPr>
          <w:i/>
        </w:rPr>
        <w:t xml:space="preserve">(A) Median ROC curve (dark red) used to create the microbiome-virome infection prediction model, based on nested cross validation over 25 random iterations. The maximum and minimum performance are shown in light red.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FigureWith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FigureWith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FigureWith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Heading1"/>
      </w:pPr>
      <w:bookmarkStart w:id="52" w:name="supplemental-figure-legends"/>
      <w:bookmarkEnd w:id="52"/>
      <w:r>
        <w:t xml:space="preserve">Supplemental Figure Legends</w:t>
      </w:r>
    </w:p>
    <w:p>
      <w:pPr>
        <w:pStyle w:val="FirstParagraph"/>
      </w:pPr>
    </w:p>
    <w:p>
      <w:pPr>
        <w:pStyle w:val="FigureWith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53" w:name="supplemental-table-legend"/>
      <w:bookmarkEnd w:id="53"/>
      <w:r>
        <w:t xml:space="preserve">Supplemental Table Legend</w:t>
      </w:r>
    </w:p>
    <w:p>
      <w:pPr>
        <w:pStyle w:val="FirstParagraph"/>
      </w:pPr>
      <w:r>
        <w:t xml:space="preserve">Table S1: Summary of the primary quality control measures reported in the original publications of the viromes used in this current study.</w:t>
      </w:r>
    </w:p>
    <w:p>
      <w:pPr>
        <w:pStyle w:val="Heading1"/>
      </w:pPr>
      <w:bookmarkStart w:id="54" w:name="references"/>
      <w:bookmarkEnd w:id="54"/>
      <w:r>
        <w:t xml:space="preserve">References</w:t>
      </w:r>
    </w:p>
    <w:p>
      <w:pPr>
        <w:pStyle w:val="Bibliography"/>
      </w:pPr>
      <w:r>
        <w:t xml:space="preserve">1.</w:t>
      </w:r>
      <w:r>
        <w:t xml:space="preserve"> </w:t>
      </w:r>
      <w:r>
        <w:rPr>
          <w:b/>
        </w:rPr>
        <w:t xml:space="preserve">Hannigan GD</w:t>
      </w:r>
      <w:r>
        <w:t xml:space="preserve">,</w:t>
      </w:r>
      <w:r>
        <w:t xml:space="preserve"> </w:t>
      </w:r>
      <w:r>
        <w:rPr>
          <w:b/>
        </w:rPr>
        <w:t xml:space="preserve">Grice EA</w:t>
      </w:r>
      <w:r>
        <w:t xml:space="preserve">. 2013. Microbial Ecology of the Skin in the Era of Metagenomics and Molecular Microbiology. Cold Spring Harbor Perspectives in Medicine</w:t>
      </w:r>
      <w:r>
        <w:t xml:space="preserve"> </w:t>
      </w:r>
      <w:r>
        <w:rPr>
          <w:b/>
        </w:rPr>
        <w:t xml:space="preserve">3</w:t>
      </w:r>
      <w:r>
        <w:t xml:space="preserve">:a015362–a015362.</w:t>
      </w:r>
    </w:p>
    <w:p>
      <w:pPr>
        <w:pStyle w:val="Bibliography"/>
      </w:pPr>
      <w:r>
        <w:t xml:space="preserve">2.</w:t>
      </w:r>
      <w:r>
        <w:t xml:space="preserve"> </w:t>
      </w:r>
      <w:r>
        <w:rPr>
          <w:b/>
        </w:rPr>
        <w:t xml:space="preserve">Hannigan GD</w:t>
      </w:r>
      <w:r>
        <w:t xml:space="preserve">,</w:t>
      </w:r>
      <w:r>
        <w:t xml:space="preserve"> </w:t>
      </w:r>
      <w:r>
        <w:rPr>
          <w:b/>
        </w:rPr>
        <w:t xml:space="preserve">Hodkinson BP</w:t>
      </w:r>
      <w:r>
        <w:t xml:space="preserve">,</w:t>
      </w:r>
      <w:r>
        <w:t xml:space="preserve"> </w:t>
      </w:r>
      <w:r>
        <w:rPr>
          <w:b/>
        </w:rPr>
        <w:t xml:space="preserve">McGinnis K</w:t>
      </w:r>
      <w:r>
        <w:t xml:space="preserve">,</w:t>
      </w:r>
      <w:r>
        <w:t xml:space="preserve"> </w:t>
      </w:r>
      <w:r>
        <w:rPr>
          <w:b/>
        </w:rPr>
        <w:t xml:space="preserve">Tyldsley AS</w:t>
      </w:r>
      <w:r>
        <w:t xml:space="preserve">,</w:t>
      </w:r>
      <w:r>
        <w:t xml:space="preserve"> </w:t>
      </w:r>
      <w:r>
        <w:rPr>
          <w:b/>
        </w:rPr>
        <w:t xml:space="preserve">Anari JB</w:t>
      </w:r>
      <w:r>
        <w:t xml:space="preserve">,</w:t>
      </w:r>
      <w:r>
        <w:t xml:space="preserve"> </w:t>
      </w:r>
      <w:r>
        <w:rPr>
          <w:b/>
        </w:rPr>
        <w:t xml:space="preserve">Horan AD</w:t>
      </w:r>
      <w:r>
        <w:t xml:space="preserve">,</w:t>
      </w:r>
      <w:r>
        <w:t xml:space="preserve"> </w:t>
      </w:r>
      <w:r>
        <w:rPr>
          <w:b/>
        </w:rPr>
        <w:t xml:space="preserve">Grice EA</w:t>
      </w:r>
      <w:r>
        <w:t xml:space="preserve">,</w:t>
      </w:r>
      <w:r>
        <w:t xml:space="preserve"> </w:t>
      </w:r>
      <w:r>
        <w:rPr>
          <w:b/>
        </w:rPr>
        <w:t xml:space="preserve">Mehta S</w:t>
      </w:r>
      <w:r>
        <w:t xml:space="preserve">. 2014. Culture-independent pilot study of microbiota colonizing open fractures and association with severity, mechanism, location, and complication from presentation to early outpatient follow-up. Journal of Orthopaedic Research</w:t>
      </w:r>
      <w:r>
        <w:t xml:space="preserve"> </w:t>
      </w:r>
      <w:r>
        <w:rPr>
          <w:b/>
        </w:rPr>
        <w:t xml:space="preserve">32</w:t>
      </w:r>
      <w:r>
        <w:t xml:space="preserve">:597–605.</w:t>
      </w:r>
    </w:p>
    <w:p>
      <w:pPr>
        <w:pStyle w:val="Bibliography"/>
      </w:pPr>
      <w:r>
        <w:t xml:space="preserve">3.</w:t>
      </w:r>
      <w:r>
        <w:t xml:space="preserve"> </w:t>
      </w:r>
      <w:r>
        <w:rPr>
          <w:b/>
        </w:rPr>
        <w:t xml:space="preserve">Loesche M</w:t>
      </w:r>
      <w:r>
        <w:t xml:space="preserve">,</w:t>
      </w:r>
      <w:r>
        <w:t xml:space="preserve"> </w:t>
      </w:r>
      <w:r>
        <w:rPr>
          <w:b/>
        </w:rPr>
        <w:t xml:space="preserve">Gardner SE</w:t>
      </w:r>
      <w:r>
        <w:t xml:space="preserve">,</w:t>
      </w:r>
      <w:r>
        <w:t xml:space="preserve"> </w:t>
      </w:r>
      <w:r>
        <w:rPr>
          <w:b/>
        </w:rPr>
        <w:t xml:space="preserve">Kalan L</w:t>
      </w:r>
      <w:r>
        <w:t xml:space="preserve">,</w:t>
      </w:r>
      <w:r>
        <w:t xml:space="preserve"> </w:t>
      </w:r>
      <w:r>
        <w:rPr>
          <w:b/>
        </w:rPr>
        <w:t xml:space="preserve">Horwinski J</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Tyldsley AS</w:t>
      </w:r>
      <w:r>
        <w:t xml:space="preserve">,</w:t>
      </w:r>
      <w:r>
        <w:t xml:space="preserve"> </w:t>
      </w:r>
      <w:r>
        <w:rPr>
          <w:b/>
        </w:rPr>
        <w:t xml:space="preserve">Franciscus CL</w:t>
      </w:r>
      <w:r>
        <w:t xml:space="preserve">,</w:t>
      </w:r>
      <w:r>
        <w:t xml:space="preserve"> </w:t>
      </w:r>
      <w:r>
        <w:rPr>
          <w:b/>
        </w:rPr>
        <w:t xml:space="preserve">Hillis SL</w:t>
      </w:r>
      <w:r>
        <w:t xml:space="preserve">,</w:t>
      </w:r>
      <w:r>
        <w:t xml:space="preserve"> </w:t>
      </w:r>
      <w:r>
        <w:rPr>
          <w:b/>
        </w:rPr>
        <w:t xml:space="preserve">Mehta S</w:t>
      </w:r>
      <w:r>
        <w:t xml:space="preserve">,</w:t>
      </w:r>
      <w:r>
        <w:t xml:space="preserve"> </w:t>
      </w:r>
      <w:r>
        <w:rPr>
          <w:b/>
        </w:rPr>
        <w:t xml:space="preserve">Margolis DJ</w:t>
      </w:r>
      <w:r>
        <w:t xml:space="preserve">,</w:t>
      </w:r>
      <w:r>
        <w:t xml:space="preserve"> </w:t>
      </w:r>
      <w:r>
        <w:rPr>
          <w:b/>
        </w:rPr>
        <w:t xml:space="preserve">Grice EA</w:t>
      </w:r>
      <w:r>
        <w:t xml:space="preserve">. 2016. Temporal stability in chronic wound microbiota is associated with poor healing. Journal of Investigative Dermatology.</w:t>
      </w:r>
    </w:p>
    <w:p>
      <w:pPr>
        <w:pStyle w:val="Bibliography"/>
      </w:pPr>
      <w:r>
        <w:t xml:space="preserve">4.</w:t>
      </w:r>
      <w:r>
        <w:t xml:space="preserve"> </w:t>
      </w:r>
      <w:r>
        <w:rPr>
          <w:b/>
        </w:rPr>
        <w:t xml:space="preserve">He Q</w:t>
      </w:r>
      <w:r>
        <w:t xml:space="preserve">,</w:t>
      </w:r>
      <w:r>
        <w:t xml:space="preserve"> </w:t>
      </w:r>
      <w:r>
        <w:rPr>
          <w:b/>
        </w:rPr>
        <w:t xml:space="preserve">Li X</w:t>
      </w:r>
      <w:r>
        <w:t xml:space="preserve">,</w:t>
      </w:r>
      <w:r>
        <w:t xml:space="preserve"> </w:t>
      </w:r>
      <w:r>
        <w:rPr>
          <w:b/>
        </w:rPr>
        <w:t xml:space="preserve">Liu C</w:t>
      </w:r>
      <w:r>
        <w:t xml:space="preserve">,</w:t>
      </w:r>
      <w:r>
        <w:t xml:space="preserve"> </w:t>
      </w:r>
      <w:r>
        <w:rPr>
          <w:b/>
        </w:rPr>
        <w:t xml:space="preserve">Su L</w:t>
      </w:r>
      <w:r>
        <w:t xml:space="preserve">,</w:t>
      </w:r>
      <w:r>
        <w:t xml:space="preserve"> </w:t>
      </w:r>
      <w:r>
        <w:rPr>
          <w:b/>
        </w:rPr>
        <w:t xml:space="preserve">Xia Z</w:t>
      </w:r>
      <w:r>
        <w:t xml:space="preserve">,</w:t>
      </w:r>
      <w:r>
        <w:t xml:space="preserve"> </w:t>
      </w:r>
      <w:r>
        <w:rPr>
          <w:b/>
        </w:rPr>
        <w:t xml:space="preserve">Li X</w:t>
      </w:r>
      <w:r>
        <w:t xml:space="preserve">,</w:t>
      </w:r>
      <w:r>
        <w:t xml:space="preserve"> </w:t>
      </w:r>
      <w:r>
        <w:rPr>
          <w:b/>
        </w:rPr>
        <w:t xml:space="preserve">Li Y</w:t>
      </w:r>
      <w:r>
        <w:t xml:space="preserve">,</w:t>
      </w:r>
      <w:r>
        <w:t xml:space="preserve"> </w:t>
      </w:r>
      <w:r>
        <w:rPr>
          <w:b/>
        </w:rPr>
        <w:t xml:space="preserve">Li L</w:t>
      </w:r>
      <w:r>
        <w:t xml:space="preserve">,</w:t>
      </w:r>
      <w:r>
        <w:t xml:space="preserve"> </w:t>
      </w:r>
      <w:r>
        <w:rPr>
          <w:b/>
        </w:rPr>
        <w:t xml:space="preserve">Yan T</w:t>
      </w:r>
      <w:r>
        <w:t xml:space="preserve">,</w:t>
      </w:r>
      <w:r>
        <w:t xml:space="preserve"> </w:t>
      </w:r>
      <w:r>
        <w:rPr>
          <w:b/>
        </w:rPr>
        <w:t xml:space="preserve">Feng Q</w:t>
      </w:r>
      <w:r>
        <w:t xml:space="preserve">,</w:t>
      </w:r>
      <w:r>
        <w:t xml:space="preserve"> </w:t>
      </w:r>
      <w:r>
        <w:rPr>
          <w:b/>
        </w:rPr>
        <w:t xml:space="preserve">Xiao L</w:t>
      </w:r>
      <w:r>
        <w:t xml:space="preserve">. 2016. Dysbiosis of the fecal microbiota in the TNBS-induced Crohn’s disease mouse model. Applied Microbiology and Biotechnology 1–10.</w:t>
      </w:r>
    </w:p>
    <w:p>
      <w:pPr>
        <w:pStyle w:val="Bibliography"/>
      </w:pPr>
      <w:r>
        <w:t xml:space="preserve">5.</w:t>
      </w:r>
      <w:r>
        <w:t xml:space="preserve"> </w:t>
      </w:r>
      <w:r>
        <w:rPr>
          <w:b/>
        </w:rPr>
        <w:t xml:space="preserve">Norman JM</w:t>
      </w:r>
      <w:r>
        <w:t xml:space="preserve">,</w:t>
      </w:r>
      <w:r>
        <w:t xml:space="preserve"> </w:t>
      </w:r>
      <w:r>
        <w:rPr>
          <w:b/>
        </w:rPr>
        <w:t xml:space="preserve">Handley SA</w:t>
      </w:r>
      <w:r>
        <w:t xml:space="preserve">,</w:t>
      </w:r>
      <w:r>
        <w:t xml:space="preserve"> </w:t>
      </w:r>
      <w:r>
        <w:rPr>
          <w:b/>
        </w:rPr>
        <w:t xml:space="preserve">Baldridge MT</w:t>
      </w:r>
      <w:r>
        <w:t xml:space="preserve">,</w:t>
      </w:r>
      <w:r>
        <w:t xml:space="preserve"> </w:t>
      </w:r>
      <w:r>
        <w:rPr>
          <w:b/>
        </w:rPr>
        <w:t xml:space="preserve">Droit L</w:t>
      </w:r>
      <w:r>
        <w:t xml:space="preserve">,</w:t>
      </w:r>
      <w:r>
        <w:t xml:space="preserve"> </w:t>
      </w:r>
      <w:r>
        <w:rPr>
          <w:b/>
        </w:rPr>
        <w:t xml:space="preserve">Liu CY</w:t>
      </w:r>
      <w:r>
        <w:t xml:space="preserve">,</w:t>
      </w:r>
      <w:r>
        <w:t xml:space="preserve"> </w:t>
      </w:r>
      <w:r>
        <w:rPr>
          <w:b/>
        </w:rPr>
        <w:t xml:space="preserve">Keller BC</w:t>
      </w:r>
      <w:r>
        <w:t xml:space="preserve">,</w:t>
      </w:r>
      <w:r>
        <w:t xml:space="preserve"> </w:t>
      </w:r>
      <w:r>
        <w:rPr>
          <w:b/>
        </w:rPr>
        <w:t xml:space="preserve">Kambal A</w:t>
      </w:r>
      <w:r>
        <w:t xml:space="preserve">,</w:t>
      </w:r>
      <w:r>
        <w:t xml:space="preserve"> </w:t>
      </w:r>
      <w:r>
        <w:rPr>
          <w:b/>
        </w:rPr>
        <w:t xml:space="preserve">Monaco CL</w:t>
      </w:r>
      <w:r>
        <w:t xml:space="preserve">,</w:t>
      </w:r>
      <w:r>
        <w:t xml:space="preserve"> </w:t>
      </w:r>
      <w:r>
        <w:rPr>
          <w:b/>
        </w:rPr>
        <w:t xml:space="preserve">Zhao G</w:t>
      </w:r>
      <w:r>
        <w:t xml:space="preserve">,</w:t>
      </w:r>
      <w:r>
        <w:t xml:space="preserve"> </w:t>
      </w:r>
      <w:r>
        <w:rPr>
          <w:b/>
        </w:rPr>
        <w:t xml:space="preserve">Fleshner P</w:t>
      </w:r>
      <w:r>
        <w:t xml:space="preserve">,</w:t>
      </w:r>
      <w:r>
        <w:t xml:space="preserve"> </w:t>
      </w:r>
      <w:r>
        <w:rPr>
          <w:b/>
        </w:rPr>
        <w:t xml:space="preserve">Stappenbeck TS</w:t>
      </w:r>
      <w:r>
        <w:t xml:space="preserve">,</w:t>
      </w:r>
      <w:r>
        <w:t xml:space="preserve"> </w:t>
      </w:r>
      <w:r>
        <w:rPr>
          <w:b/>
        </w:rPr>
        <w:t xml:space="preserve">McGovern DPB</w:t>
      </w:r>
      <w:r>
        <w:t xml:space="preserve">,</w:t>
      </w:r>
      <w:r>
        <w:t xml:space="preserve"> </w:t>
      </w:r>
      <w:r>
        <w:rPr>
          <w:b/>
        </w:rPr>
        <w:t xml:space="preserve">Keshavarzian A</w:t>
      </w:r>
      <w:r>
        <w:t xml:space="preserve">,</w:t>
      </w:r>
      <w:r>
        <w:t xml:space="preserve"> </w:t>
      </w:r>
      <w:r>
        <w:rPr>
          <w:b/>
        </w:rPr>
        <w:t xml:space="preserve">Mutlu EA</w:t>
      </w:r>
      <w:r>
        <w:t xml:space="preserve">,</w:t>
      </w:r>
      <w:r>
        <w:t xml:space="preserve"> </w:t>
      </w:r>
      <w:r>
        <w:rPr>
          <w:b/>
        </w:rPr>
        <w:t xml:space="preserve">Sauk J</w:t>
      </w:r>
      <w:r>
        <w:t xml:space="preserve">,</w:t>
      </w:r>
      <w:r>
        <w:t xml:space="preserve"> </w:t>
      </w:r>
      <w:r>
        <w:rPr>
          <w:b/>
        </w:rPr>
        <w:t xml:space="preserve">Gevers D</w:t>
      </w:r>
      <w:r>
        <w:t xml:space="preserve">,</w:t>
      </w:r>
      <w:r>
        <w:t xml:space="preserve"> </w:t>
      </w:r>
      <w:r>
        <w:rPr>
          <w:b/>
        </w:rPr>
        <w:t xml:space="preserve">Xavier RJ</w:t>
      </w:r>
      <w:r>
        <w:t xml:space="preserve">,</w:t>
      </w:r>
      <w:r>
        <w:t xml:space="preserve"> </w:t>
      </w:r>
      <w:r>
        <w:rPr>
          <w:b/>
        </w:rPr>
        <w:t xml:space="preserve">Wang D</w:t>
      </w:r>
      <w:r>
        <w:t xml:space="preserve">,</w:t>
      </w:r>
      <w:r>
        <w:t xml:space="preserve"> </w:t>
      </w:r>
      <w:r>
        <w:rPr>
          <w:b/>
        </w:rPr>
        <w:t xml:space="preserve">Parkes M</w:t>
      </w:r>
      <w:r>
        <w:t xml:space="preserve">,</w:t>
      </w:r>
      <w:r>
        <w:t xml:space="preserve"> </w:t>
      </w:r>
      <w:r>
        <w:rPr>
          <w:b/>
        </w:rPr>
        <w:t xml:space="preserve">Virgin HW</w:t>
      </w:r>
      <w:r>
        <w:t xml:space="preserve">. 2015. Disease-specific alterations in the enteric virome in inflammatory bowel disease. Cell</w:t>
      </w:r>
      <w:r>
        <w:t xml:space="preserve"> </w:t>
      </w:r>
      <w:r>
        <w:rPr>
          <w:b/>
        </w:rPr>
        <w:t xml:space="preserve">160</w:t>
      </w:r>
      <w:r>
        <w:t xml:space="preserve">:447–460.</w:t>
      </w:r>
    </w:p>
    <w:p>
      <w:pPr>
        <w:pStyle w:val="Bibliography"/>
      </w:pPr>
      <w:r>
        <w:t xml:space="preserve">6.</w:t>
      </w:r>
      <w:r>
        <w:t xml:space="preserve"> </w:t>
      </w:r>
      <w:r>
        <w:rPr>
          <w:b/>
        </w:rPr>
        <w:t xml:space="preserve">Seekatz AM</w:t>
      </w:r>
      <w:r>
        <w:t xml:space="preserve">,</w:t>
      </w:r>
      <w:r>
        <w:t xml:space="preserve"> </w:t>
      </w:r>
      <w:r>
        <w:rPr>
          <w:b/>
        </w:rPr>
        <w:t xml:space="preserve">Rao K</w:t>
      </w:r>
      <w:r>
        <w:t xml:space="preserve">,</w:t>
      </w:r>
      <w:r>
        <w:t xml:space="preserve"> </w:t>
      </w:r>
      <w:r>
        <w:rPr>
          <w:b/>
        </w:rPr>
        <w:t xml:space="preserve">Santhosh K</w:t>
      </w:r>
      <w:r>
        <w:t xml:space="preserve">,</w:t>
      </w:r>
      <w:r>
        <w:t xml:space="preserve"> </w:t>
      </w:r>
      <w:r>
        <w:rPr>
          <w:b/>
        </w:rPr>
        <w:t xml:space="preserve">Young VB</w:t>
      </w:r>
      <w:r>
        <w:t xml:space="preserve">. 2016. Dynamics of the fecal microbiome in patients with recurrent and nonrecurrent Clostridium difficile infection. Genome medicine</w:t>
      </w:r>
      <w:r>
        <w:t xml:space="preserve"> </w:t>
      </w:r>
      <w:r>
        <w:rPr>
          <w:b/>
        </w:rPr>
        <w:t xml:space="preserve">8</w:t>
      </w:r>
      <w:r>
        <w:t xml:space="preserve">:47.</w:t>
      </w:r>
    </w:p>
    <w:p>
      <w:pPr>
        <w:pStyle w:val="Bibliography"/>
      </w:pPr>
      <w:r>
        <w:t xml:space="preserve">7.</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w:t>
      </w:r>
    </w:p>
    <w:p>
      <w:pPr>
        <w:pStyle w:val="Bibliography"/>
      </w:pPr>
      <w:r>
        <w:t xml:space="preserve">8.</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w:t>
      </w:r>
    </w:p>
    <w:p>
      <w:pPr>
        <w:pStyle w:val="Bibliography"/>
      </w:pPr>
      <w:r>
        <w:t xml:space="preserve">9.</w:t>
      </w:r>
      <w:r>
        <w:t xml:space="preserve"> </w:t>
      </w:r>
      <w:r>
        <w:rPr>
          <w:b/>
        </w:rPr>
        <w:t xml:space="preserve">Manrique P</w:t>
      </w:r>
      <w:r>
        <w:t xml:space="preserve">,</w:t>
      </w:r>
      <w:r>
        <w:t xml:space="preserve"> </w:t>
      </w:r>
      <w:r>
        <w:rPr>
          <w:b/>
        </w:rPr>
        <w:t xml:space="preserve">Bolduc B</w:t>
      </w:r>
      <w:r>
        <w:t xml:space="preserve">,</w:t>
      </w:r>
      <w:r>
        <w:t xml:space="preserve"> </w:t>
      </w:r>
      <w:r>
        <w:rPr>
          <w:b/>
        </w:rPr>
        <w:t xml:space="preserve">Walk ST</w:t>
      </w:r>
      <w:r>
        <w:t xml:space="preserve">,</w:t>
      </w:r>
      <w:r>
        <w:t xml:space="preserve"> </w:t>
      </w:r>
      <w:r>
        <w:rPr>
          <w:b/>
        </w:rPr>
        <w:t xml:space="preserve">Oost J van der</w:t>
      </w:r>
      <w:r>
        <w:t xml:space="preserve">,</w:t>
      </w:r>
      <w:r>
        <w:t xml:space="preserve"> </w:t>
      </w:r>
      <w:r>
        <w:rPr>
          <w:b/>
        </w:rPr>
        <w:t xml:space="preserve">Vos WM de</w:t>
      </w:r>
      <w:r>
        <w:t xml:space="preserve">,</w:t>
      </w:r>
      <w:r>
        <w:t xml:space="preserve"> </w:t>
      </w:r>
      <w:r>
        <w:rPr>
          <w:b/>
        </w:rPr>
        <w:t xml:space="preserve">Young MJ</w:t>
      </w:r>
      <w:r>
        <w:t xml:space="preserve">. 2016. Healthy human gut phageome. Proceedings of the National Academy of Sciences of the United States of America 201601060.</w:t>
      </w:r>
    </w:p>
    <w:p>
      <w:pPr>
        <w:pStyle w:val="Bibliography"/>
      </w:pPr>
      <w:r>
        <w:t xml:space="preserve">10.</w:t>
      </w:r>
      <w:r>
        <w:t xml:space="preserve"> </w:t>
      </w:r>
      <w:r>
        <w:rPr>
          <w:b/>
        </w:rPr>
        <w:t xml:space="preserve">Ly M</w:t>
      </w:r>
      <w:r>
        <w:t xml:space="preserve">,</w:t>
      </w:r>
      <w:r>
        <w:t xml:space="preserve"> </w:t>
      </w:r>
      <w:r>
        <w:rPr>
          <w:b/>
        </w:rPr>
        <w:t xml:space="preserve">Abeles SR</w:t>
      </w:r>
      <w:r>
        <w:t xml:space="preserve">,</w:t>
      </w:r>
      <w:r>
        <w:t xml:space="preserve"> </w:t>
      </w:r>
      <w:r>
        <w:rPr>
          <w:b/>
        </w:rPr>
        <w:t xml:space="preserve">Boehm TK</w:t>
      </w:r>
      <w:r>
        <w:t xml:space="preserve">,</w:t>
      </w:r>
      <w:r>
        <w:t xml:space="preserve"> </w:t>
      </w:r>
      <w:r>
        <w:rPr>
          <w:b/>
        </w:rPr>
        <w:t xml:space="preserve">Robles-Sikisaka R</w:t>
      </w:r>
      <w:r>
        <w:t xml:space="preserve">,</w:t>
      </w:r>
      <w:r>
        <w:t xml:space="preserve"> </w:t>
      </w:r>
      <w:r>
        <w:rPr>
          <w:b/>
        </w:rPr>
        <w:t xml:space="preserve">Naidu M</w:t>
      </w:r>
      <w:r>
        <w:t xml:space="preserve">,</w:t>
      </w:r>
      <w:r>
        <w:t xml:space="preserve"> </w:t>
      </w:r>
      <w:r>
        <w:rPr>
          <w:b/>
        </w:rPr>
        <w:t xml:space="preserve">Santiago-Rodriguez T</w:t>
      </w:r>
      <w:r>
        <w:t xml:space="preserve">,</w:t>
      </w:r>
      <w:r>
        <w:t xml:space="preserve"> </w:t>
      </w:r>
      <w:r>
        <w:rPr>
          <w:b/>
        </w:rPr>
        <w:t xml:space="preserve">Pride DT</w:t>
      </w:r>
      <w:r>
        <w:t xml:space="preserve">. 2014. Altered Oral Viral Ecology in Association with Periodontal Disease. mBio</w:t>
      </w:r>
      <w:r>
        <w:t xml:space="preserve"> </w:t>
      </w:r>
      <w:r>
        <w:rPr>
          <w:b/>
        </w:rPr>
        <w:t xml:space="preserve">5</w:t>
      </w:r>
      <w:r>
        <w:t xml:space="preserve">:e01133–14–e01133–14.</w:t>
      </w:r>
    </w:p>
    <w:p>
      <w:pPr>
        <w:pStyle w:val="Bibliography"/>
      </w:pPr>
      <w:r>
        <w:t xml:space="preserve">11.</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12.</w:t>
      </w:r>
      <w:r>
        <w:t xml:space="preserve"> </w:t>
      </w:r>
      <w:r>
        <w:rPr>
          <w:b/>
        </w:rPr>
        <w:t xml:space="preserve">Monaco CL</w:t>
      </w:r>
      <w:r>
        <w:t xml:space="preserve">,</w:t>
      </w:r>
      <w:r>
        <w:t xml:space="preserve"> </w:t>
      </w:r>
      <w:r>
        <w:rPr>
          <w:b/>
        </w:rPr>
        <w:t xml:space="preserve">Gootenberg DB</w:t>
      </w:r>
      <w:r>
        <w:t xml:space="preserve">,</w:t>
      </w:r>
      <w:r>
        <w:t xml:space="preserve"> </w:t>
      </w:r>
      <w:r>
        <w:rPr>
          <w:b/>
        </w:rPr>
        <w:t xml:space="preserve">Zhao G</w:t>
      </w:r>
      <w:r>
        <w:t xml:space="preserve">,</w:t>
      </w:r>
      <w:r>
        <w:t xml:space="preserve"> </w:t>
      </w:r>
      <w:r>
        <w:rPr>
          <w:b/>
        </w:rPr>
        <w:t xml:space="preserve">Handley SA</w:t>
      </w:r>
      <w:r>
        <w:t xml:space="preserve">,</w:t>
      </w:r>
      <w:r>
        <w:t xml:space="preserve"> </w:t>
      </w:r>
      <w:r>
        <w:rPr>
          <w:b/>
        </w:rPr>
        <w:t xml:space="preserve">Ghebremichael MS</w:t>
      </w:r>
      <w:r>
        <w:t xml:space="preserve">,</w:t>
      </w:r>
      <w:r>
        <w:t xml:space="preserve"> </w:t>
      </w:r>
      <w:r>
        <w:rPr>
          <w:b/>
        </w:rPr>
        <w:t xml:space="preserve">Lim ES</w:t>
      </w:r>
      <w:r>
        <w:t xml:space="preserve">,</w:t>
      </w:r>
      <w:r>
        <w:t xml:space="preserve"> </w:t>
      </w:r>
      <w:r>
        <w:rPr>
          <w:b/>
        </w:rPr>
        <w:t xml:space="preserve">Lankowski A</w:t>
      </w:r>
      <w:r>
        <w:t xml:space="preserve">,</w:t>
      </w:r>
      <w:r>
        <w:t xml:space="preserve"> </w:t>
      </w:r>
      <w:r>
        <w:rPr>
          <w:b/>
        </w:rPr>
        <w:t xml:space="preserve">Baldridge MT</w:t>
      </w:r>
      <w:r>
        <w:t xml:space="preserve">,</w:t>
      </w:r>
      <w:r>
        <w:t xml:space="preserve"> </w:t>
      </w:r>
      <w:r>
        <w:rPr>
          <w:b/>
        </w:rPr>
        <w:t xml:space="preserve">Wilen CB</w:t>
      </w:r>
      <w:r>
        <w:t xml:space="preserve">,</w:t>
      </w:r>
      <w:r>
        <w:t xml:space="preserve"> </w:t>
      </w:r>
      <w:r>
        <w:rPr>
          <w:b/>
        </w:rPr>
        <w:t xml:space="preserve">Flagg M</w:t>
      </w:r>
      <w:r>
        <w:t xml:space="preserve">,</w:t>
      </w:r>
      <w:r>
        <w:t xml:space="preserve"> </w:t>
      </w:r>
      <w:r>
        <w:rPr>
          <w:b/>
        </w:rPr>
        <w:t xml:space="preserve">Norman JM</w:t>
      </w:r>
      <w:r>
        <w:t xml:space="preserve">,</w:t>
      </w:r>
      <w:r>
        <w:t xml:space="preserve"> </w:t>
      </w:r>
      <w:r>
        <w:rPr>
          <w:b/>
        </w:rPr>
        <w:t xml:space="preserve">Keller BC</w:t>
      </w:r>
      <w:r>
        <w:t xml:space="preserve">,</w:t>
      </w:r>
      <w:r>
        <w:t xml:space="preserve"> </w:t>
      </w:r>
      <w:r>
        <w:rPr>
          <w:b/>
        </w:rPr>
        <w:t xml:space="preserve">Luévano JM</w:t>
      </w:r>
      <w:r>
        <w:t xml:space="preserve">,</w:t>
      </w:r>
      <w:r>
        <w:t xml:space="preserve"> </w:t>
      </w:r>
      <w:r>
        <w:rPr>
          <w:b/>
        </w:rPr>
        <w:t xml:space="preserve">Wang D</w:t>
      </w:r>
      <w:r>
        <w:t xml:space="preserve">,</w:t>
      </w:r>
      <w:r>
        <w:t xml:space="preserve"> </w:t>
      </w:r>
      <w:r>
        <w:rPr>
          <w:b/>
        </w:rPr>
        <w:t xml:space="preserve">Boum Y</w:t>
      </w:r>
      <w:r>
        <w:t xml:space="preserve">,</w:t>
      </w:r>
      <w:r>
        <w:t xml:space="preserve"> </w:t>
      </w:r>
      <w:r>
        <w:rPr>
          <w:b/>
        </w:rPr>
        <w:t xml:space="preserve">Martin JN</w:t>
      </w:r>
      <w:r>
        <w:t xml:space="preserve">,</w:t>
      </w:r>
      <w:r>
        <w:t xml:space="preserve"> </w:t>
      </w:r>
      <w:r>
        <w:rPr>
          <w:b/>
        </w:rPr>
        <w:t xml:space="preserve">Hunt PW</w:t>
      </w:r>
      <w:r>
        <w:t xml:space="preserve">,</w:t>
      </w:r>
      <w:r>
        <w:t xml:space="preserve"> </w:t>
      </w:r>
      <w:r>
        <w:rPr>
          <w:b/>
        </w:rPr>
        <w:t xml:space="preserve">Bangsberg DR</w:t>
      </w:r>
      <w:r>
        <w:t xml:space="preserve">,</w:t>
      </w:r>
      <w:r>
        <w:t xml:space="preserve"> </w:t>
      </w:r>
      <w:r>
        <w:rPr>
          <w:b/>
        </w:rPr>
        <w:t xml:space="preserve">Siedner MJ</w:t>
      </w:r>
      <w:r>
        <w:t xml:space="preserve">,</w:t>
      </w:r>
      <w:r>
        <w:t xml:space="preserve"> </w:t>
      </w:r>
      <w:r>
        <w:rPr>
          <w:b/>
        </w:rPr>
        <w:t xml:space="preserve">Kwon DS</w:t>
      </w:r>
      <w:r>
        <w:t xml:space="preserve">,</w:t>
      </w:r>
      <w:r>
        <w:t xml:space="preserve"> </w:t>
      </w:r>
      <w:r>
        <w:rPr>
          <w:b/>
        </w:rPr>
        <w:t xml:space="preserve">Virgin HW</w:t>
      </w:r>
      <w:r>
        <w:t xml:space="preserve">. 2016. Altered Virome and Bacterial Microbiome in Human Immunodeficiency Virus-Associated Acquired Immunodeficiency Syndrome. Cell Host and Microbe</w:t>
      </w:r>
      <w:r>
        <w:t xml:space="preserve"> </w:t>
      </w:r>
      <w:r>
        <w:rPr>
          <w:b/>
        </w:rPr>
        <w:t xml:space="preserve">19</w:t>
      </w:r>
      <w:r>
        <w:t xml:space="preserve">:311–322.</w:t>
      </w:r>
    </w:p>
    <w:p>
      <w:pPr>
        <w:pStyle w:val="Bibliography"/>
      </w:pPr>
      <w:r>
        <w:t xml:space="preserve">13.</w:t>
      </w:r>
      <w:r>
        <w:t xml:space="preserve"> </w:t>
      </w:r>
      <w:r>
        <w:rPr>
          <w:b/>
        </w:rPr>
        <w:t xml:space="preserve">Hannigan GD</w:t>
      </w:r>
      <w:r>
        <w:t xml:space="preserve">,</w:t>
      </w:r>
      <w:r>
        <w:t xml:space="preserve"> </w:t>
      </w:r>
      <w:r>
        <w:rPr>
          <w:b/>
        </w:rPr>
        <w:t xml:space="preserve">Meisel JS</w:t>
      </w:r>
      <w:r>
        <w:t xml:space="preserve">,</w:t>
      </w:r>
      <w:r>
        <w:t xml:space="preserve"> </w:t>
      </w:r>
      <w:r>
        <w:rPr>
          <w:b/>
        </w:rPr>
        <w:t xml:space="preserve">Tyldsley AS</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SanMiguel AJ</w:t>
      </w:r>
      <w:r>
        <w:t xml:space="preserve">,</w:t>
      </w:r>
      <w:r>
        <w:t xml:space="preserve"> </w:t>
      </w:r>
      <w:r>
        <w:rPr>
          <w:b/>
        </w:rPr>
        <w:t xml:space="preserve">Minot S</w:t>
      </w:r>
      <w:r>
        <w:t xml:space="preserve">,</w:t>
      </w:r>
      <w:r>
        <w:t xml:space="preserve"> </w:t>
      </w:r>
      <w:r>
        <w:rPr>
          <w:b/>
        </w:rPr>
        <w:t xml:space="preserve">Bushman FD</w:t>
      </w:r>
      <w:r>
        <w:t xml:space="preserve">,</w:t>
      </w:r>
      <w:r>
        <w:t xml:space="preserve"> </w:t>
      </w:r>
      <w:r>
        <w:rPr>
          <w:b/>
        </w:rPr>
        <w:t xml:space="preserve">Grice EA</w:t>
      </w:r>
      <w:r>
        <w:t xml:space="preserve">. 2015. The Human Skin Double-Stranded DNA Virome: Topographical and Temporal Diversity, Genetic Enrichment, and Dynamic Associations with the Host Microbiome. mBio</w:t>
      </w:r>
      <w:r>
        <w:t xml:space="preserve"> </w:t>
      </w:r>
      <w:r>
        <w:rPr>
          <w:b/>
        </w:rPr>
        <w:t xml:space="preserve">6</w:t>
      </w:r>
      <w:r>
        <w:t xml:space="preserve">:e01578–15.</w:t>
      </w:r>
    </w:p>
    <w:p>
      <w:pPr>
        <w:pStyle w:val="Bibliography"/>
      </w:pPr>
      <w:r>
        <w:t xml:space="preserve">14.</w:t>
      </w:r>
      <w:r>
        <w:t xml:space="preserve"> </w:t>
      </w:r>
      <w:r>
        <w:rPr>
          <w:b/>
        </w:rPr>
        <w:t xml:space="preserve">Minot S</w:t>
      </w:r>
      <w:r>
        <w:t xml:space="preserve">,</w:t>
      </w:r>
      <w:r>
        <w:t xml:space="preserve"> </w:t>
      </w:r>
      <w:r>
        <w:rPr>
          <w:b/>
        </w:rPr>
        <w:t xml:space="preserve">Sinha R</w:t>
      </w:r>
      <w:r>
        <w:t xml:space="preserve">,</w:t>
      </w:r>
      <w:r>
        <w:t xml:space="preserve"> </w:t>
      </w:r>
      <w:r>
        <w:rPr>
          <w:b/>
        </w:rPr>
        <w:t xml:space="preserve">Chen J</w:t>
      </w:r>
      <w:r>
        <w:t xml:space="preserve">,</w:t>
      </w:r>
      <w:r>
        <w:t xml:space="preserve"> </w:t>
      </w:r>
      <w:r>
        <w:rPr>
          <w:b/>
        </w:rPr>
        <w:t xml:space="preserve">Li H</w:t>
      </w:r>
      <w:r>
        <w:t xml:space="preserve">,</w:t>
      </w:r>
      <w:r>
        <w:t xml:space="preserve"> </w:t>
      </w:r>
      <w:r>
        <w:rPr>
          <w:b/>
        </w:rPr>
        <w:t xml:space="preserve">Keilbaugh SA</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2011. The human gut virome: Inter-individual variation and dynamic response to diet. Genome Research</w:t>
      </w:r>
      <w:r>
        <w:t xml:space="preserve"> </w:t>
      </w:r>
      <w:r>
        <w:rPr>
          <w:b/>
        </w:rPr>
        <w:t xml:space="preserve">21</w:t>
      </w:r>
      <w:r>
        <w:t xml:space="preserve">:1616–1625.</w:t>
      </w:r>
    </w:p>
    <w:p>
      <w:pPr>
        <w:pStyle w:val="Bibliography"/>
      </w:pPr>
      <w:r>
        <w:t xml:space="preserve">15.</w:t>
      </w:r>
      <w:r>
        <w:t xml:space="preserve"> </w:t>
      </w:r>
      <w:r>
        <w:rPr>
          <w:b/>
        </w:rPr>
        <w:t xml:space="preserve">Santiago-Rodriguez TM</w:t>
      </w:r>
      <w:r>
        <w:t xml:space="preserve">,</w:t>
      </w:r>
      <w:r>
        <w:t xml:space="preserve"> </w:t>
      </w:r>
      <w:r>
        <w:rPr>
          <w:b/>
        </w:rPr>
        <w:t xml:space="preserve">Ly M</w:t>
      </w:r>
      <w:r>
        <w:t xml:space="preserve">,</w:t>
      </w:r>
      <w:r>
        <w:t xml:space="preserve"> </w:t>
      </w:r>
      <w:r>
        <w:rPr>
          <w:b/>
        </w:rPr>
        <w:t xml:space="preserve">Bonilla N</w:t>
      </w:r>
      <w:r>
        <w:t xml:space="preserve">,</w:t>
      </w:r>
      <w:r>
        <w:t xml:space="preserve"> </w:t>
      </w:r>
      <w:r>
        <w:rPr>
          <w:b/>
        </w:rPr>
        <w:t xml:space="preserve">Pride DT</w:t>
      </w:r>
      <w:r>
        <w:t xml:space="preserve">. 2015. The human urine virome in association with urinary tract infections. Frontiers in Microbiology</w:t>
      </w:r>
      <w:r>
        <w:t xml:space="preserve"> </w:t>
      </w:r>
      <w:r>
        <w:rPr>
          <w:b/>
        </w:rPr>
        <w:t xml:space="preserve">6</w:t>
      </w:r>
      <w:r>
        <w:t xml:space="preserve">:14.</w:t>
      </w:r>
    </w:p>
    <w:p>
      <w:pPr>
        <w:pStyle w:val="Bibliography"/>
      </w:pPr>
      <w:r>
        <w:t xml:space="preserve">16.</w:t>
      </w:r>
      <w:r>
        <w:t xml:space="preserve"> </w:t>
      </w:r>
      <w:r>
        <w:rPr>
          <w:b/>
        </w:rPr>
        <w:t xml:space="preserve">Abeles SR</w:t>
      </w:r>
      <w:r>
        <w:t xml:space="preserve">,</w:t>
      </w:r>
      <w:r>
        <w:t xml:space="preserve"> </w:t>
      </w:r>
      <w:r>
        <w:rPr>
          <w:b/>
        </w:rPr>
        <w:t xml:space="preserve">Ly M</w:t>
      </w:r>
      <w:r>
        <w:t xml:space="preserve">,</w:t>
      </w:r>
      <w:r>
        <w:t xml:space="preserve"> </w:t>
      </w:r>
      <w:r>
        <w:rPr>
          <w:b/>
        </w:rPr>
        <w:t xml:space="preserve">Santiago-Rodriguez TM</w:t>
      </w:r>
      <w:r>
        <w:t xml:space="preserve">,</w:t>
      </w:r>
      <w:r>
        <w:t xml:space="preserve"> </w:t>
      </w:r>
      <w:r>
        <w:rPr>
          <w:b/>
        </w:rPr>
        <w:t xml:space="preserve">Pride DT</w:t>
      </w:r>
      <w:r>
        <w:t xml:space="preserve">. 2015. Effects of Long Term Antibiotic Therapy on Human Oral and Fecal Viromes. PLOS ONE</w:t>
      </w:r>
      <w:r>
        <w:t xml:space="preserve"> </w:t>
      </w:r>
      <w:r>
        <w:rPr>
          <w:b/>
        </w:rPr>
        <w:t xml:space="preserve">10</w:t>
      </w:r>
      <w:r>
        <w:t xml:space="preserve">:e0134941.</w:t>
      </w:r>
    </w:p>
    <w:p>
      <w:pPr>
        <w:pStyle w:val="Bibliography"/>
      </w:pPr>
      <w:r>
        <w:t xml:space="preserve">17.</w:t>
      </w:r>
      <w:r>
        <w:t xml:space="preserve"> </w:t>
      </w:r>
      <w:r>
        <w:rPr>
          <w:b/>
        </w:rPr>
        <w:t xml:space="preserve">Abeles SR</w:t>
      </w:r>
      <w:r>
        <w:t xml:space="preserve">,</w:t>
      </w:r>
      <w:r>
        <w:t xml:space="preserve"> </w:t>
      </w:r>
      <w:r>
        <w:rPr>
          <w:b/>
        </w:rPr>
        <w:t xml:space="preserve">Robles-Sikisaka R</w:t>
      </w:r>
      <w:r>
        <w:t xml:space="preserve">,</w:t>
      </w:r>
      <w:r>
        <w:t xml:space="preserve"> </w:t>
      </w:r>
      <w:r>
        <w:rPr>
          <w:b/>
        </w:rPr>
        <w:t xml:space="preserve">Ly M</w:t>
      </w:r>
      <w:r>
        <w:t xml:space="preserve">,</w:t>
      </w:r>
      <w:r>
        <w:t xml:space="preserve"> </w:t>
      </w:r>
      <w:r>
        <w:rPr>
          <w:b/>
        </w:rPr>
        <w:t xml:space="preserve">Lum AG</w:t>
      </w:r>
      <w:r>
        <w:t xml:space="preserve">,</w:t>
      </w:r>
      <w:r>
        <w:t xml:space="preserve"> </w:t>
      </w:r>
      <w:r>
        <w:rPr>
          <w:b/>
        </w:rPr>
        <w:t xml:space="preserve">Salzman J</w:t>
      </w:r>
      <w:r>
        <w:t xml:space="preserve">,</w:t>
      </w:r>
      <w:r>
        <w:t xml:space="preserve"> </w:t>
      </w:r>
      <w:r>
        <w:rPr>
          <w:b/>
        </w:rPr>
        <w:t xml:space="preserve">Boehm TK</w:t>
      </w:r>
      <w:r>
        <w:t xml:space="preserve">,</w:t>
      </w:r>
      <w:r>
        <w:t xml:space="preserve"> </w:t>
      </w:r>
      <w:r>
        <w:rPr>
          <w:b/>
        </w:rPr>
        <w:t xml:space="preserve">Pride DT</w:t>
      </w:r>
      <w:r>
        <w:t xml:space="preserve">. 2014. Human oral viruses are personal, persistent and gender-consistent 1–15.</w:t>
      </w:r>
    </w:p>
    <w:p>
      <w:pPr>
        <w:pStyle w:val="Bibliography"/>
      </w:pPr>
      <w:r>
        <w:t xml:space="preserve">18.</w:t>
      </w:r>
      <w:r>
        <w:t xml:space="preserve"> </w:t>
      </w:r>
      <w:r>
        <w:rPr>
          <w:b/>
        </w:rPr>
        <w:t xml:space="preserve">Haerter JO</w:t>
      </w:r>
      <w:r>
        <w:t xml:space="preserve">,</w:t>
      </w:r>
      <w:r>
        <w:t xml:space="preserve"> </w:t>
      </w:r>
      <w:r>
        <w:rPr>
          <w:b/>
        </w:rPr>
        <w:t xml:space="preserve">Mitarai N</w:t>
      </w:r>
      <w:r>
        <w:t xml:space="preserve">,</w:t>
      </w:r>
      <w:r>
        <w:t xml:space="preserve"> </w:t>
      </w:r>
      <w:r>
        <w:rPr>
          <w:b/>
        </w:rPr>
        <w:t xml:space="preserve">Sneppen K</w:t>
      </w:r>
      <w:r>
        <w:t xml:space="preserve">. 2014. Phage and bacteria support mutual diversity in a narrowing staircase of coexistence. The ISME Journal</w:t>
      </w:r>
      <w:r>
        <w:t xml:space="preserve"> </w:t>
      </w:r>
      <w:r>
        <w:rPr>
          <w:b/>
        </w:rPr>
        <w:t xml:space="preserve">8</w:t>
      </w:r>
      <w:r>
        <w:t xml:space="preserve">:2317–2326.</w:t>
      </w:r>
    </w:p>
    <w:p>
      <w:pPr>
        <w:pStyle w:val="Bibliography"/>
      </w:pPr>
      <w:r>
        <w:t xml:space="preserve">19.</w:t>
      </w:r>
      <w:r>
        <w:t xml:space="preserve"> </w:t>
      </w:r>
      <w:r>
        <w:rPr>
          <w:b/>
        </w:rPr>
        <w:t xml:space="preserve">Lindell D</w:t>
      </w:r>
      <w:r>
        <w:t xml:space="preserve">,</w:t>
      </w:r>
      <w:r>
        <w:t xml:space="preserve"> </w:t>
      </w:r>
      <w:r>
        <w:rPr>
          <w:b/>
        </w:rPr>
        <w:t xml:space="preserve">Jaffe JD</w:t>
      </w:r>
      <w:r>
        <w:t xml:space="preserve">,</w:t>
      </w:r>
      <w:r>
        <w:t xml:space="preserve"> </w:t>
      </w:r>
      <w:r>
        <w:rPr>
          <w:b/>
        </w:rPr>
        <w:t xml:space="preserve">Johnson ZI</w:t>
      </w:r>
      <w:r>
        <w:t xml:space="preserve">,</w:t>
      </w:r>
      <w:r>
        <w:t xml:space="preserve"> </w:t>
      </w:r>
      <w:r>
        <w:rPr>
          <w:b/>
        </w:rPr>
        <w:t xml:space="preserve">Church GM</w:t>
      </w:r>
      <w:r>
        <w:t xml:space="preserve">,</w:t>
      </w:r>
      <w:r>
        <w:t xml:space="preserve"> </w:t>
      </w:r>
      <w:r>
        <w:rPr>
          <w:b/>
        </w:rPr>
        <w:t xml:space="preserve">Chisholm SW</w:t>
      </w:r>
      <w:r>
        <w:t xml:space="preserve">. 2005. Photosynthesis genes in marine viruses yield proteins during host infection. Nature</w:t>
      </w:r>
      <w:r>
        <w:t xml:space="preserve"> </w:t>
      </w:r>
      <w:r>
        <w:rPr>
          <w:b/>
        </w:rPr>
        <w:t xml:space="preserve">438</w:t>
      </w:r>
      <w:r>
        <w:t xml:space="preserve">:86–89.</w:t>
      </w:r>
    </w:p>
    <w:p>
      <w:pPr>
        <w:pStyle w:val="Bibliography"/>
      </w:pPr>
      <w:r>
        <w:t xml:space="preserve">20.</w:t>
      </w:r>
      <w:r>
        <w:t xml:space="preserve"> </w:t>
      </w:r>
      <w:r>
        <w:rPr>
          <w:b/>
        </w:rPr>
        <w:t xml:space="preserve">Tyler JS</w:t>
      </w:r>
      <w:r>
        <w:t xml:space="preserve">,</w:t>
      </w:r>
      <w:r>
        <w:t xml:space="preserve"> </w:t>
      </w:r>
      <w:r>
        <w:rPr>
          <w:b/>
        </w:rPr>
        <w:t xml:space="preserve">Beeri K</w:t>
      </w:r>
      <w:r>
        <w:t xml:space="preserve">,</w:t>
      </w:r>
      <w:r>
        <w:t xml:space="preserve"> </w:t>
      </w:r>
      <w:r>
        <w:rPr>
          <w:b/>
        </w:rPr>
        <w:t xml:space="preserve">Reynolds JL</w:t>
      </w:r>
      <w:r>
        <w:t xml:space="preserve">,</w:t>
      </w:r>
      <w:r>
        <w:t xml:space="preserve"> </w:t>
      </w:r>
      <w:r>
        <w:rPr>
          <w:b/>
        </w:rPr>
        <w:t xml:space="preserve">Alteri CJ</w:t>
      </w:r>
      <w:r>
        <w:t xml:space="preserve">,</w:t>
      </w:r>
      <w:r>
        <w:t xml:space="preserve"> </w:t>
      </w:r>
      <w:r>
        <w:rPr>
          <w:b/>
        </w:rPr>
        <w:t xml:space="preserve">Skinner KG</w:t>
      </w:r>
      <w:r>
        <w:t xml:space="preserve">,</w:t>
      </w:r>
      <w:r>
        <w:t xml:space="preserve"> </w:t>
      </w:r>
      <w:r>
        <w:rPr>
          <w:b/>
        </w:rPr>
        <w:t xml:space="preserve">Friedman JH</w:t>
      </w:r>
      <w:r>
        <w:t xml:space="preserve">,</w:t>
      </w:r>
      <w:r>
        <w:t xml:space="preserve"> </w:t>
      </w:r>
      <w:r>
        <w:rPr>
          <w:b/>
        </w:rPr>
        <w:t xml:space="preserve">Eaton KA</w:t>
      </w:r>
      <w:r>
        <w:t xml:space="preserve">,</w:t>
      </w:r>
      <w:r>
        <w:t xml:space="preserve"> </w:t>
      </w:r>
      <w:r>
        <w:rPr>
          <w:b/>
        </w:rPr>
        <w:t xml:space="preserve">Friedman DI</w:t>
      </w:r>
      <w:r>
        <w:t xml:space="preserve">. 2013. Prophage induction is enhanced and required for renal disease and lethality in an EHEC mouse model. PLoS Pathogens</w:t>
      </w:r>
      <w:r>
        <w:t xml:space="preserve"> </w:t>
      </w:r>
      <w:r>
        <w:rPr>
          <w:b/>
        </w:rPr>
        <w:t xml:space="preserve">9</w:t>
      </w:r>
      <w:r>
        <w:t xml:space="preserve">:e1003236.</w:t>
      </w:r>
    </w:p>
    <w:p>
      <w:pPr>
        <w:pStyle w:val="Bibliography"/>
      </w:pPr>
      <w:r>
        <w:t xml:space="preserve">21.</w:t>
      </w:r>
      <w:r>
        <w:t xml:space="preserve"> </w:t>
      </w:r>
      <w:r>
        <w:rPr>
          <w:b/>
        </w:rPr>
        <w:t xml:space="preserve">Hargreaves KR</w:t>
      </w:r>
      <w:r>
        <w:t xml:space="preserve">,</w:t>
      </w:r>
      <w:r>
        <w:t xml:space="preserve"> </w:t>
      </w:r>
      <w:r>
        <w:rPr>
          <w:b/>
        </w:rPr>
        <w:t xml:space="preserve">Kropinski AM</w:t>
      </w:r>
      <w:r>
        <w:t xml:space="preserve">,</w:t>
      </w:r>
      <w:r>
        <w:t xml:space="preserve"> </w:t>
      </w:r>
      <w:r>
        <w:rPr>
          <w:b/>
        </w:rPr>
        <w:t xml:space="preserve">Clokie MR</w:t>
      </w:r>
      <w:r>
        <w:t xml:space="preserve">. 2014. Bacteriophage behavioral ecology: How phages alter their bacterial host’s habits. Bacteriophage</w:t>
      </w:r>
      <w:r>
        <w:t xml:space="preserve"> </w:t>
      </w:r>
      <w:r>
        <w:rPr>
          <w:b/>
        </w:rPr>
        <w:t xml:space="preserve">4</w:t>
      </w:r>
      <w:r>
        <w:t xml:space="preserve">:e29866.</w:t>
      </w:r>
    </w:p>
    <w:p>
      <w:pPr>
        <w:pStyle w:val="Bibliography"/>
      </w:pPr>
      <w:r>
        <w:t xml:space="preserve">22.</w:t>
      </w:r>
      <w:r>
        <w:t xml:space="preserve"> </w:t>
      </w:r>
      <w:r>
        <w:rPr>
          <w:b/>
        </w:rPr>
        <w:t xml:space="preserve">Moon BY</w:t>
      </w:r>
      <w:r>
        <w:t xml:space="preserve">,</w:t>
      </w:r>
      <w:r>
        <w:t xml:space="preserve"> </w:t>
      </w:r>
      <w:r>
        <w:rPr>
          <w:b/>
        </w:rPr>
        <w:t xml:space="preserve">Park JY</w:t>
      </w:r>
      <w:r>
        <w:t xml:space="preserve">,</w:t>
      </w:r>
      <w:r>
        <w:t xml:space="preserve"> </w:t>
      </w:r>
      <w:r>
        <w:rPr>
          <w:b/>
        </w:rPr>
        <w:t xml:space="preserve">Hwang SY</w:t>
      </w:r>
      <w:r>
        <w:t xml:space="preserve">,</w:t>
      </w:r>
      <w:r>
        <w:t xml:space="preserve"> </w:t>
      </w:r>
      <w:r>
        <w:rPr>
          <w:b/>
        </w:rPr>
        <w:t xml:space="preserve">Robinson DA</w:t>
      </w:r>
      <w:r>
        <w:t xml:space="preserve">,</w:t>
      </w:r>
      <w:r>
        <w:t xml:space="preserve"> </w:t>
      </w:r>
      <w:r>
        <w:rPr>
          <w:b/>
        </w:rPr>
        <w:t xml:space="preserve">Thomas JC</w:t>
      </w:r>
      <w:r>
        <w:t xml:space="preserve">,</w:t>
      </w:r>
      <w:r>
        <w:t xml:space="preserve"> </w:t>
      </w:r>
      <w:r>
        <w:rPr>
          <w:b/>
        </w:rPr>
        <w:t xml:space="preserve">Fitzgerald JR</w:t>
      </w:r>
      <w:r>
        <w:t xml:space="preserve">,</w:t>
      </w:r>
      <w:r>
        <w:t xml:space="preserve"> </w:t>
      </w:r>
      <w:r>
        <w:rPr>
          <w:b/>
        </w:rPr>
        <w:t xml:space="preserve">Park YH</w:t>
      </w:r>
      <w:r>
        <w:t xml:space="preserve">,</w:t>
      </w:r>
      <w:r>
        <w:t xml:space="preserve"> </w:t>
      </w:r>
      <w:r>
        <w:rPr>
          <w:b/>
        </w:rPr>
        <w:t xml:space="preserve">Seo KS</w:t>
      </w:r>
      <w:r>
        <w:t xml:space="preserve">. 2015. Phage-mediated horizontal transfer of a Staphylococcus aureus virulence-associated genomic island. Scientific Reports</w:t>
      </w:r>
      <w:r>
        <w:t xml:space="preserve"> </w:t>
      </w:r>
      <w:r>
        <w:rPr>
          <w:b/>
        </w:rPr>
        <w:t xml:space="preserve">5</w:t>
      </w:r>
      <w:r>
        <w:t xml:space="preserve">:9784.</w:t>
      </w:r>
    </w:p>
    <w:p>
      <w:pPr>
        <w:pStyle w:val="Bibliography"/>
      </w:pPr>
      <w:r>
        <w:t xml:space="preserve">23.</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24.</w:t>
      </w:r>
      <w:r>
        <w:t xml:space="preserve"> </w:t>
      </w:r>
      <w:r>
        <w:rPr>
          <w:b/>
        </w:rPr>
        <w:t xml:space="preserve">Ogg JE</w:t>
      </w:r>
      <w:r>
        <w:t xml:space="preserve">,</w:t>
      </w:r>
      <w:r>
        <w:t xml:space="preserve"> </w:t>
      </w:r>
      <w:r>
        <w:rPr>
          <w:b/>
        </w:rPr>
        <w:t xml:space="preserve">Timme TL</w:t>
      </w:r>
      <w:r>
        <w:t xml:space="preserve">,</w:t>
      </w:r>
      <w:r>
        <w:t xml:space="preserve"> </w:t>
      </w:r>
      <w:r>
        <w:rPr>
          <w:b/>
        </w:rPr>
        <w:t xml:space="preserve">Alemohammad MM</w:t>
      </w:r>
      <w:r>
        <w:t xml:space="preserve">. 1981. General Transduction in Vibrio cholerae. Infection and Immunity</w:t>
      </w:r>
      <w:r>
        <w:t xml:space="preserve"> </w:t>
      </w:r>
      <w:r>
        <w:rPr>
          <w:b/>
        </w:rPr>
        <w:t xml:space="preserve">31</w:t>
      </w:r>
      <w:r>
        <w:t xml:space="preserve">:737–741.</w:t>
      </w:r>
    </w:p>
    <w:p>
      <w:pPr>
        <w:pStyle w:val="Bibliography"/>
      </w:pPr>
      <w:r>
        <w:t xml:space="preserve">25.</w:t>
      </w:r>
      <w:r>
        <w:t xml:space="preserve"> </w:t>
      </w:r>
      <w:r>
        <w:rPr>
          <w:b/>
        </w:rPr>
        <w:t xml:space="preserve">Frost LS</w:t>
      </w:r>
      <w:r>
        <w:t xml:space="preserve">,</w:t>
      </w:r>
      <w:r>
        <w:t xml:space="preserve"> </w:t>
      </w:r>
      <w:r>
        <w:rPr>
          <w:b/>
        </w:rPr>
        <w:t xml:space="preserve">Leplae R</w:t>
      </w:r>
      <w:r>
        <w:t xml:space="preserve">,</w:t>
      </w:r>
      <w:r>
        <w:t xml:space="preserve"> </w:t>
      </w:r>
      <w:r>
        <w:rPr>
          <w:b/>
        </w:rPr>
        <w:t xml:space="preserve">Summers AO</w:t>
      </w:r>
      <w:r>
        <w:t xml:space="preserve">,</w:t>
      </w:r>
      <w:r>
        <w:t xml:space="preserve"> </w:t>
      </w:r>
      <w:r>
        <w:rPr>
          <w:b/>
        </w:rPr>
        <w:t xml:space="preserve">Toussaint A</w:t>
      </w:r>
      <w:r>
        <w:t xml:space="preserve">. 2005. Mobile genetic elements: the agents of open source evolution. Nature Reviews Microbiology</w:t>
      </w:r>
      <w:r>
        <w:t xml:space="preserve"> </w:t>
      </w:r>
      <w:r>
        <w:rPr>
          <w:b/>
        </w:rPr>
        <w:t xml:space="preserve">3</w:t>
      </w:r>
      <w:r>
        <w:t xml:space="preserve">:722–732.</w:t>
      </w:r>
    </w:p>
    <w:p>
      <w:pPr>
        <w:pStyle w:val="Bibliography"/>
      </w:pPr>
      <w:r>
        <w:t xml:space="preserve">26.</w:t>
      </w:r>
      <w:r>
        <w:t xml:space="preserve"> </w:t>
      </w:r>
      <w:r>
        <w:rPr>
          <w:b/>
        </w:rPr>
        <w:t xml:space="preserve">Koskella B</w:t>
      </w:r>
      <w:r>
        <w:t xml:space="preserve">,</w:t>
      </w:r>
      <w:r>
        <w:t xml:space="preserve"> </w:t>
      </w:r>
      <w:r>
        <w:rPr>
          <w:b/>
        </w:rPr>
        <w:t xml:space="preserve">Brockhurst MA</w:t>
      </w:r>
      <w:r>
        <w:t xml:space="preserve">. 2014. Bacteria-phage coevolution as a driver of ecological and evolutionary processes in microbial communities. FEMS Microbiology Reviews</w:t>
      </w:r>
      <w:r>
        <w:t xml:space="preserve"> </w:t>
      </w:r>
      <w:r>
        <w:rPr>
          <w:b/>
        </w:rPr>
        <w:t xml:space="preserve">38</w:t>
      </w:r>
      <w:r>
        <w:t xml:space="preserve">:916–931.</w:t>
      </w:r>
    </w:p>
    <w:p>
      <w:pPr>
        <w:pStyle w:val="Bibliography"/>
      </w:pPr>
      <w:r>
        <w:t xml:space="preserve">27.</w:t>
      </w:r>
      <w:r>
        <w:t xml:space="preserve"> </w:t>
      </w:r>
      <w:r>
        <w:rPr>
          <w:b/>
        </w:rPr>
        <w:t xml:space="preserve">Jover LF</w:t>
      </w:r>
      <w:r>
        <w:t xml:space="preserve">,</w:t>
      </w:r>
      <w:r>
        <w:t xml:space="preserve"> </w:t>
      </w:r>
      <w:r>
        <w:rPr>
          <w:b/>
        </w:rPr>
        <w:t xml:space="preserve">Effler TC</w:t>
      </w:r>
      <w:r>
        <w:t xml:space="preserve">,</w:t>
      </w:r>
      <w:r>
        <w:t xml:space="preserve"> </w:t>
      </w:r>
      <w:r>
        <w:rPr>
          <w:b/>
        </w:rPr>
        <w:t xml:space="preserve">Buchan A</w:t>
      </w:r>
      <w:r>
        <w:t xml:space="preserve">,</w:t>
      </w:r>
      <w:r>
        <w:t xml:space="preserve"> </w:t>
      </w:r>
      <w:r>
        <w:rPr>
          <w:b/>
        </w:rPr>
        <w:t xml:space="preserve">Wilhelm SW</w:t>
      </w:r>
      <w:r>
        <w:t xml:space="preserve">,</w:t>
      </w:r>
      <w:r>
        <w:t xml:space="preserve"> </w:t>
      </w:r>
      <w:r>
        <w:rPr>
          <w:b/>
        </w:rPr>
        <w:t xml:space="preserve">Weitz JS</w:t>
      </w:r>
      <w:r>
        <w:t xml:space="preserve">. 2014. The elemental composition of virus particles: implications for marine biogeochemical cycles. Nature Reviews Microbiology</w:t>
      </w:r>
      <w:r>
        <w:t xml:space="preserve"> </w:t>
      </w:r>
      <w:r>
        <w:rPr>
          <w:b/>
        </w:rPr>
        <w:t xml:space="preserve">12</w:t>
      </w:r>
      <w:r>
        <w:t xml:space="preserve">:519–528.</w:t>
      </w:r>
    </w:p>
    <w:p>
      <w:pPr>
        <w:pStyle w:val="Bibliography"/>
      </w:pPr>
      <w:r>
        <w:t xml:space="preserve">28.</w:t>
      </w:r>
      <w:r>
        <w:t xml:space="preserve"> </w:t>
      </w:r>
      <w:r>
        <w:rPr>
          <w:b/>
        </w:rPr>
        <w:t xml:space="preserve">Harcombe WR</w:t>
      </w:r>
      <w:r>
        <w:t xml:space="preserve">,</w:t>
      </w:r>
      <w:r>
        <w:t xml:space="preserve"> </w:t>
      </w:r>
      <w:r>
        <w:rPr>
          <w:b/>
        </w:rPr>
        <w:t xml:space="preserve">Bull JJ</w:t>
      </w:r>
      <w:r>
        <w:t xml:space="preserve">. 2005. Impact of phages on two-species bacterial communities. Applied and Environmental Microbiology</w:t>
      </w:r>
      <w:r>
        <w:t xml:space="preserve"> </w:t>
      </w:r>
      <w:r>
        <w:rPr>
          <w:b/>
        </w:rPr>
        <w:t xml:space="preserve">71</w:t>
      </w:r>
      <w:r>
        <w:t xml:space="preserve">:5254–5259.</w:t>
      </w:r>
    </w:p>
    <w:p>
      <w:pPr>
        <w:pStyle w:val="Bibliography"/>
      </w:pPr>
      <w:r>
        <w:t xml:space="preserve">29.</w:t>
      </w:r>
      <w:r>
        <w:t xml:space="preserve"> </w:t>
      </w:r>
      <w:r>
        <w:rPr>
          <w:b/>
        </w:rPr>
        <w:t xml:space="preserve">Middelboe M</w:t>
      </w:r>
      <w:r>
        <w:t xml:space="preserve">,</w:t>
      </w:r>
      <w:r>
        <w:t xml:space="preserve"> </w:t>
      </w:r>
      <w:r>
        <w:rPr>
          <w:b/>
        </w:rPr>
        <w:t xml:space="preserve">Hagström A</w:t>
      </w:r>
      <w:r>
        <w:t xml:space="preserve">,</w:t>
      </w:r>
      <w:r>
        <w:t xml:space="preserve"> </w:t>
      </w:r>
      <w:r>
        <w:rPr>
          <w:b/>
        </w:rPr>
        <w:t xml:space="preserve">Blackburn N</w:t>
      </w:r>
      <w:r>
        <w:t xml:space="preserve">,</w:t>
      </w:r>
      <w:r>
        <w:t xml:space="preserve"> </w:t>
      </w:r>
      <w:r>
        <w:rPr>
          <w:b/>
        </w:rPr>
        <w:t xml:space="preserve">Sinn B</w:t>
      </w:r>
      <w:r>
        <w:t xml:space="preserve">,</w:t>
      </w:r>
      <w:r>
        <w:t xml:space="preserve"> </w:t>
      </w:r>
      <w:r>
        <w:rPr>
          <w:b/>
        </w:rPr>
        <w:t xml:space="preserve">Fischer U</w:t>
      </w:r>
      <w:r>
        <w:t xml:space="preserve">,</w:t>
      </w:r>
      <w:r>
        <w:t xml:space="preserve"> </w:t>
      </w:r>
      <w:r>
        <w:rPr>
          <w:b/>
        </w:rPr>
        <w:t xml:space="preserve">Borch NH</w:t>
      </w:r>
      <w:r>
        <w:t xml:space="preserve">,</w:t>
      </w:r>
      <w:r>
        <w:t xml:space="preserve"> </w:t>
      </w:r>
      <w:r>
        <w:rPr>
          <w:b/>
        </w:rPr>
        <w:t xml:space="preserve">Pinhassi J</w:t>
      </w:r>
      <w:r>
        <w:t xml:space="preserve">,</w:t>
      </w:r>
      <w:r>
        <w:t xml:space="preserve"> </w:t>
      </w:r>
      <w:r>
        <w:rPr>
          <w:b/>
        </w:rPr>
        <w:t xml:space="preserve">Simu K</w:t>
      </w:r>
      <w:r>
        <w:t xml:space="preserve">,</w:t>
      </w:r>
      <w:r>
        <w:t xml:space="preserve"> </w:t>
      </w:r>
      <w:r>
        <w:rPr>
          <w:b/>
        </w:rPr>
        <w:t xml:space="preserve">Lorenz MG</w:t>
      </w:r>
      <w:r>
        <w:t xml:space="preserve">. 2001. Effects of Bacteriophages on the Population Dynamics of Four Strains of Pelagic Marine Bacteria. Microbial Ecology</w:t>
      </w:r>
      <w:r>
        <w:t xml:space="preserve"> </w:t>
      </w:r>
      <w:r>
        <w:rPr>
          <w:b/>
        </w:rPr>
        <w:t xml:space="preserve">42</w:t>
      </w:r>
      <w:r>
        <w:t xml:space="preserve">:395–406.</w:t>
      </w:r>
    </w:p>
    <w:p>
      <w:pPr>
        <w:pStyle w:val="Bibliography"/>
      </w:pPr>
      <w:r>
        <w:t xml:space="preserve">30.</w:t>
      </w:r>
      <w:r>
        <w:t xml:space="preserve"> </w:t>
      </w:r>
      <w:r>
        <w:rPr>
          <w:b/>
        </w:rPr>
        <w:t xml:space="preserve">Poisot T</w:t>
      </w:r>
      <w:r>
        <w:t xml:space="preserve">,</w:t>
      </w:r>
      <w:r>
        <w:t xml:space="preserve"> </w:t>
      </w:r>
      <w:r>
        <w:rPr>
          <w:b/>
        </w:rPr>
        <w:t xml:space="preserve">Lepennetier G</w:t>
      </w:r>
      <w:r>
        <w:t xml:space="preserve">,</w:t>
      </w:r>
      <w:r>
        <w:t xml:space="preserve"> </w:t>
      </w:r>
      <w:r>
        <w:rPr>
          <w:b/>
        </w:rPr>
        <w:t xml:space="preserve">Martinez E</w:t>
      </w:r>
      <w:r>
        <w:t xml:space="preserve">,</w:t>
      </w:r>
      <w:r>
        <w:t xml:space="preserve"> </w:t>
      </w:r>
      <w:r>
        <w:rPr>
          <w:b/>
        </w:rPr>
        <w:t xml:space="preserve">Ramsayer J</w:t>
      </w:r>
      <w:r>
        <w:t xml:space="preserve">,</w:t>
      </w:r>
      <w:r>
        <w:t xml:space="preserve"> </w:t>
      </w:r>
      <w:r>
        <w:rPr>
          <w:b/>
        </w:rPr>
        <w:t xml:space="preserve">Hochberg ME</w:t>
      </w:r>
      <w:r>
        <w:t xml:space="preserve">. 2011. Resource availability affects the structure of a natural bacteriabacteriophage community. Biology letters</w:t>
      </w:r>
      <w:r>
        <w:t xml:space="preserve"> </w:t>
      </w:r>
      <w:r>
        <w:rPr>
          <w:b/>
        </w:rPr>
        <w:t xml:space="preserve">7</w:t>
      </w:r>
      <w:r>
        <w:t xml:space="preserve">:201–204.</w:t>
      </w:r>
    </w:p>
    <w:p>
      <w:pPr>
        <w:pStyle w:val="Bibliography"/>
      </w:pPr>
      <w:r>
        <w:t xml:space="preserve">31.</w:t>
      </w:r>
      <w:r>
        <w:t xml:space="preserve"> </w:t>
      </w:r>
      <w:r>
        <w:rPr>
          <w:b/>
        </w:rPr>
        <w:t xml:space="preserve">Thompson RM</w:t>
      </w:r>
      <w:r>
        <w:t xml:space="preserve">,</w:t>
      </w:r>
      <w:r>
        <w:t xml:space="preserve"> </w:t>
      </w:r>
      <w:r>
        <w:rPr>
          <w:b/>
        </w:rPr>
        <w:t xml:space="preserve">Brose U</w:t>
      </w:r>
      <w:r>
        <w:t xml:space="preserve">,</w:t>
      </w:r>
      <w:r>
        <w:t xml:space="preserve"> </w:t>
      </w:r>
      <w:r>
        <w:rPr>
          <w:b/>
        </w:rPr>
        <w:t xml:space="preserve">Dunne JA</w:t>
      </w:r>
      <w:r>
        <w:t xml:space="preserve">,</w:t>
      </w:r>
      <w:r>
        <w:t xml:space="preserve"> </w:t>
      </w:r>
      <w:r>
        <w:rPr>
          <w:b/>
        </w:rPr>
        <w:t xml:space="preserve">Hall RO</w:t>
      </w:r>
      <w:r>
        <w:t xml:space="preserve">,</w:t>
      </w:r>
      <w:r>
        <w:t xml:space="preserve"> </w:t>
      </w:r>
      <w:r>
        <w:rPr>
          <w:b/>
        </w:rPr>
        <w:t xml:space="preserve">Hladyz S</w:t>
      </w:r>
      <w:r>
        <w:t xml:space="preserve">,</w:t>
      </w:r>
      <w:r>
        <w:t xml:space="preserve"> </w:t>
      </w:r>
      <w:r>
        <w:rPr>
          <w:b/>
        </w:rPr>
        <w:t xml:space="preserve">Kitching RL</w:t>
      </w:r>
      <w:r>
        <w:t xml:space="preserve">,</w:t>
      </w:r>
      <w:r>
        <w:t xml:space="preserve"> </w:t>
      </w:r>
      <w:r>
        <w:rPr>
          <w:b/>
        </w:rPr>
        <w:t xml:space="preserve">Martinez ND</w:t>
      </w:r>
      <w:r>
        <w:t xml:space="preserve">,</w:t>
      </w:r>
      <w:r>
        <w:t xml:space="preserve"> </w:t>
      </w:r>
      <w:r>
        <w:rPr>
          <w:b/>
        </w:rPr>
        <w:t xml:space="preserve">Rantala H</w:t>
      </w:r>
      <w:r>
        <w:t xml:space="preserve">,</w:t>
      </w:r>
      <w:r>
        <w:t xml:space="preserve"> </w:t>
      </w:r>
      <w:r>
        <w:rPr>
          <w:b/>
        </w:rPr>
        <w:t xml:space="preserve">Romanuk TN</w:t>
      </w:r>
      <w:r>
        <w:t xml:space="preserve">,</w:t>
      </w:r>
      <w:r>
        <w:t xml:space="preserve"> </w:t>
      </w:r>
      <w:r>
        <w:rPr>
          <w:b/>
        </w:rPr>
        <w:t xml:space="preserve">Stouffer DB</w:t>
      </w:r>
      <w:r>
        <w:t xml:space="preserve">,</w:t>
      </w:r>
      <w:r>
        <w:t xml:space="preserve"> </w:t>
      </w:r>
      <w:r>
        <w:rPr>
          <w:b/>
        </w:rPr>
        <w:t xml:space="preserve">Tylianakis JM</w:t>
      </w:r>
      <w:r>
        <w:t xml:space="preserve">. 2012. Food webs: reconciling the structure and function of biodiversity. Trends in ecology &amp; evolution</w:t>
      </w:r>
      <w:r>
        <w:t xml:space="preserve"> </w:t>
      </w:r>
      <w:r>
        <w:rPr>
          <w:b/>
        </w:rPr>
        <w:t xml:space="preserve">27</w:t>
      </w:r>
      <w:r>
        <w:t xml:space="preserve">:689–697.</w:t>
      </w:r>
    </w:p>
    <w:p>
      <w:pPr>
        <w:pStyle w:val="Bibliography"/>
      </w:pPr>
      <w:r>
        <w:t xml:space="preserve">32.</w:t>
      </w:r>
      <w:r>
        <w:t xml:space="preserve"> </w:t>
      </w:r>
      <w:r>
        <w:rPr>
          <w:b/>
        </w:rPr>
        <w:t xml:space="preserve">Moebus K</w:t>
      </w:r>
      <w:r>
        <w:t xml:space="preserve">,</w:t>
      </w:r>
      <w:r>
        <w:t xml:space="preserve"> </w:t>
      </w:r>
      <w:r>
        <w:rPr>
          <w:b/>
        </w:rPr>
        <w:t xml:space="preserve">Nattkemper H</w:t>
      </w:r>
      <w:r>
        <w:t xml:space="preserve">. 1981. Bacteriophage sensitivity patterns among bacteria isolated from marine waters. Helgoländer Meeresuntersuchungen</w:t>
      </w:r>
      <w:r>
        <w:t xml:space="preserve"> </w:t>
      </w:r>
      <w:r>
        <w:rPr>
          <w:b/>
        </w:rPr>
        <w:t xml:space="preserve">34</w:t>
      </w:r>
      <w:r>
        <w:t xml:space="preserve">:375–385.</w:t>
      </w:r>
    </w:p>
    <w:p>
      <w:pPr>
        <w:pStyle w:val="Bibliography"/>
      </w:pPr>
      <w:r>
        <w:t xml:space="preserve">33.</w:t>
      </w:r>
      <w:r>
        <w:t xml:space="preserve"> </w:t>
      </w:r>
      <w:r>
        <w:rPr>
          <w:b/>
        </w:rPr>
        <w:t xml:space="preserve">Flores CO</w:t>
      </w:r>
      <w:r>
        <w:t xml:space="preserve">,</w:t>
      </w:r>
      <w:r>
        <w:t xml:space="preserve"> </w:t>
      </w:r>
      <w:r>
        <w:rPr>
          <w:b/>
        </w:rPr>
        <w:t xml:space="preserve">Valverde S</w:t>
      </w:r>
      <w:r>
        <w:t xml:space="preserve">,</w:t>
      </w:r>
      <w:r>
        <w:t xml:space="preserve"> </w:t>
      </w:r>
      <w:r>
        <w:rPr>
          <w:b/>
        </w:rPr>
        <w:t xml:space="preserve">Weitz JS</w:t>
      </w:r>
      <w:r>
        <w:t xml:space="preserve">. 2013. Multi-scale structure and geographic drivers of cross-infection within marine bacteria and phages. The ISME Journal</w:t>
      </w:r>
      <w:r>
        <w:t xml:space="preserve"> </w:t>
      </w:r>
      <w:r>
        <w:rPr>
          <w:b/>
        </w:rPr>
        <w:t xml:space="preserve">7</w:t>
      </w:r>
      <w:r>
        <w:t xml:space="preserve">:520–532.</w:t>
      </w:r>
    </w:p>
    <w:p>
      <w:pPr>
        <w:pStyle w:val="Bibliography"/>
      </w:pPr>
      <w:r>
        <w:t xml:space="preserve">34.</w:t>
      </w:r>
      <w:r>
        <w:t xml:space="preserve"> </w:t>
      </w:r>
      <w:r>
        <w:rPr>
          <w:b/>
        </w:rPr>
        <w:t xml:space="preserve">Poisot T</w:t>
      </w:r>
      <w:r>
        <w:t xml:space="preserve">,</w:t>
      </w:r>
      <w:r>
        <w:t xml:space="preserve"> </w:t>
      </w:r>
      <w:r>
        <w:rPr>
          <w:b/>
        </w:rPr>
        <w:t xml:space="preserve">Canard E</w:t>
      </w:r>
      <w:r>
        <w:t xml:space="preserve">,</w:t>
      </w:r>
      <w:r>
        <w:t xml:space="preserve"> </w:t>
      </w:r>
      <w:r>
        <w:rPr>
          <w:b/>
        </w:rPr>
        <w:t xml:space="preserve">Mouillot D</w:t>
      </w:r>
      <w:r>
        <w:t xml:space="preserve">,</w:t>
      </w:r>
      <w:r>
        <w:t xml:space="preserve"> </w:t>
      </w:r>
      <w:r>
        <w:rPr>
          <w:b/>
        </w:rPr>
        <w:t xml:space="preserve">Mouquet N</w:t>
      </w:r>
      <w:r>
        <w:t xml:space="preserve">,</w:t>
      </w:r>
      <w:r>
        <w:t xml:space="preserve"> </w:t>
      </w:r>
      <w:r>
        <w:rPr>
          <w:b/>
        </w:rPr>
        <w:t xml:space="preserve">Gravel D</w:t>
      </w:r>
      <w:r>
        <w:t xml:space="preserve">. 2012. The dissimilarity of species interaction networks. Ecology letters</w:t>
      </w:r>
      <w:r>
        <w:t xml:space="preserve"> </w:t>
      </w:r>
      <w:r>
        <w:rPr>
          <w:b/>
        </w:rPr>
        <w:t xml:space="preserve">15</w:t>
      </w:r>
      <w:r>
        <w:t xml:space="preserve">:1353–1361.</w:t>
      </w:r>
    </w:p>
    <w:p>
      <w:pPr>
        <w:pStyle w:val="Bibliography"/>
      </w:pPr>
      <w:r>
        <w:t xml:space="preserve">35.</w:t>
      </w:r>
      <w:r>
        <w:t xml:space="preserve"> </w:t>
      </w:r>
      <w:r>
        <w:rPr>
          <w:b/>
        </w:rPr>
        <w:t xml:space="preserve">Poisot T</w:t>
      </w:r>
      <w:r>
        <w:t xml:space="preserve">,</w:t>
      </w:r>
      <w:r>
        <w:t xml:space="preserve"> </w:t>
      </w:r>
      <w:r>
        <w:rPr>
          <w:b/>
        </w:rPr>
        <w:t xml:space="preserve">Stouffer D</w:t>
      </w:r>
      <w:r>
        <w:t xml:space="preserve">. 2016. How ecological networks evolve. bioRxiv.</w:t>
      </w:r>
    </w:p>
    <w:p>
      <w:pPr>
        <w:pStyle w:val="Bibliography"/>
      </w:pPr>
      <w:r>
        <w:t xml:space="preserve">36.</w:t>
      </w:r>
      <w:r>
        <w:t xml:space="preserve"> </w:t>
      </w:r>
      <w:r>
        <w:rPr>
          <w:b/>
        </w:rPr>
        <w:t xml:space="preserve">Flores CO</w:t>
      </w:r>
      <w:r>
        <w:t xml:space="preserve">,</w:t>
      </w:r>
      <w:r>
        <w:t xml:space="preserve"> </w:t>
      </w:r>
      <w:r>
        <w:rPr>
          <w:b/>
        </w:rPr>
        <w:t xml:space="preserve">Meyer JR</w:t>
      </w:r>
      <w:r>
        <w:t xml:space="preserve">,</w:t>
      </w:r>
      <w:r>
        <w:t xml:space="preserve"> </w:t>
      </w:r>
      <w:r>
        <w:rPr>
          <w:b/>
        </w:rPr>
        <w:t xml:space="preserve">Valverde S</w:t>
      </w:r>
      <w:r>
        <w:t xml:space="preserve">,</w:t>
      </w:r>
      <w:r>
        <w:t xml:space="preserve"> </w:t>
      </w:r>
      <w:r>
        <w:rPr>
          <w:b/>
        </w:rPr>
        <w:t xml:space="preserve">Farr L</w:t>
      </w:r>
      <w:r>
        <w:t xml:space="preserve">,</w:t>
      </w:r>
      <w:r>
        <w:t xml:space="preserve"> </w:t>
      </w:r>
      <w:r>
        <w:rPr>
          <w:b/>
        </w:rPr>
        <w:t xml:space="preserve">Weitz JS</w:t>
      </w:r>
      <w:r>
        <w:t xml:space="preserve">. 2011. Statistical structure of host-phage interactions. Proceedings of the National Academy of Sciences of the United States of America</w:t>
      </w:r>
      <w:r>
        <w:t xml:space="preserve"> </w:t>
      </w:r>
      <w:r>
        <w:rPr>
          <w:b/>
        </w:rPr>
        <w:t xml:space="preserve">108</w:t>
      </w:r>
      <w:r>
        <w:t xml:space="preserve">:E288–97.</w:t>
      </w:r>
    </w:p>
    <w:p>
      <w:pPr>
        <w:pStyle w:val="Bibliography"/>
      </w:pPr>
      <w:r>
        <w:t xml:space="preserve">37.</w:t>
      </w:r>
      <w:r>
        <w:t xml:space="preserve"> </w:t>
      </w:r>
      <w:r>
        <w:rPr>
          <w:b/>
        </w:rPr>
        <w:t xml:space="preserve">Jover LF</w:t>
      </w:r>
      <w:r>
        <w:t xml:space="preserve">,</w:t>
      </w:r>
      <w:r>
        <w:t xml:space="preserve"> </w:t>
      </w:r>
      <w:r>
        <w:rPr>
          <w:b/>
        </w:rPr>
        <w:t xml:space="preserve">Flores CO</w:t>
      </w:r>
      <w:r>
        <w:t xml:space="preserve">,</w:t>
      </w:r>
      <w:r>
        <w:t xml:space="preserve"> </w:t>
      </w:r>
      <w:r>
        <w:rPr>
          <w:b/>
        </w:rPr>
        <w:t xml:space="preserve">Cortez MH</w:t>
      </w:r>
      <w:r>
        <w:t xml:space="preserve">,</w:t>
      </w:r>
      <w:r>
        <w:t xml:space="preserve"> </w:t>
      </w:r>
      <w:r>
        <w:rPr>
          <w:b/>
        </w:rPr>
        <w:t xml:space="preserve">Weitz JS</w:t>
      </w:r>
      <w:r>
        <w:t xml:space="preserve">. 2015. Multiple regimes of robust patterns between network structure and biodiversity. Scientific Reports</w:t>
      </w:r>
      <w:r>
        <w:t xml:space="preserve"> </w:t>
      </w:r>
      <w:r>
        <w:rPr>
          <w:b/>
        </w:rPr>
        <w:t xml:space="preserve">5</w:t>
      </w:r>
      <w:r>
        <w:t xml:space="preserve">:17856.</w:t>
      </w:r>
    </w:p>
    <w:p>
      <w:pPr>
        <w:pStyle w:val="Bibliography"/>
      </w:pPr>
      <w:r>
        <w:t xml:space="preserve">38.</w:t>
      </w:r>
      <w:r>
        <w:t xml:space="preserve"> </w:t>
      </w:r>
      <w:r>
        <w:rPr>
          <w:b/>
        </w:rPr>
        <w:t xml:space="preserve">Reyes A</w:t>
      </w:r>
      <w:r>
        <w:t xml:space="preserve">,</w:t>
      </w:r>
      <w:r>
        <w:t xml:space="preserve"> </w:t>
      </w:r>
      <w:r>
        <w:rPr>
          <w:b/>
        </w:rPr>
        <w:t xml:space="preserve">Haynes M</w:t>
      </w:r>
      <w:r>
        <w:t xml:space="preserve">,</w:t>
      </w:r>
      <w:r>
        <w:t xml:space="preserve"> </w:t>
      </w:r>
      <w:r>
        <w:rPr>
          <w:b/>
        </w:rPr>
        <w:t xml:space="preserve">Hanson N</w:t>
      </w:r>
      <w:r>
        <w:t xml:space="preserve">,</w:t>
      </w:r>
      <w:r>
        <w:t xml:space="preserve"> </w:t>
      </w:r>
      <w:r>
        <w:rPr>
          <w:b/>
        </w:rPr>
        <w:t xml:space="preserve">Angly FE</w:t>
      </w:r>
      <w:r>
        <w:t xml:space="preserve">,</w:t>
      </w:r>
      <w:r>
        <w:t xml:space="preserve"> </w:t>
      </w:r>
      <w:r>
        <w:rPr>
          <w:b/>
        </w:rPr>
        <w:t xml:space="preserve">Heath AC</w:t>
      </w:r>
      <w:r>
        <w:t xml:space="preserve">,</w:t>
      </w:r>
      <w:r>
        <w:t xml:space="preserve"> </w:t>
      </w:r>
      <w:r>
        <w:rPr>
          <w:b/>
        </w:rPr>
        <w:t xml:space="preserve">Rohwer F</w:t>
      </w:r>
      <w:r>
        <w:t xml:space="preserve">,</w:t>
      </w:r>
      <w:r>
        <w:t xml:space="preserve"> </w:t>
      </w:r>
      <w:r>
        <w:rPr>
          <w:b/>
        </w:rPr>
        <w:t xml:space="preserve">Gordon JI</w:t>
      </w:r>
      <w:r>
        <w:t xml:space="preserve">. 2010. Viruses in the faecal microbiota of monozygotic twins and their mothers. Nature</w:t>
      </w:r>
      <w:r>
        <w:t xml:space="preserve"> </w:t>
      </w:r>
      <w:r>
        <w:rPr>
          <w:b/>
        </w:rPr>
        <w:t xml:space="preserve">466</w:t>
      </w:r>
      <w:r>
        <w:t xml:space="preserve">:334–338.</w:t>
      </w:r>
    </w:p>
    <w:p>
      <w:pPr>
        <w:pStyle w:val="Bibliography"/>
      </w:pPr>
      <w:r>
        <w:t xml:space="preserve">39.</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2009. A core gut microbiome in obese and lean twins. Nature</w:t>
      </w:r>
      <w:r>
        <w:t xml:space="preserve"> </w:t>
      </w:r>
      <w:r>
        <w:rPr>
          <w:b/>
        </w:rPr>
        <w:t xml:space="preserve">457</w:t>
      </w:r>
      <w:r>
        <w:t xml:space="preserve">:480–484.</w:t>
      </w:r>
    </w:p>
    <w:p>
      <w:pPr>
        <w:pStyle w:val="Bibliography"/>
      </w:pPr>
      <w:r>
        <w:t xml:space="preserve">40.</w:t>
      </w:r>
      <w:r>
        <w:t xml:space="preserve"> </w:t>
      </w:r>
      <w:r>
        <w:rPr>
          <w:b/>
        </w:rPr>
        <w:t xml:space="preserve">Lima-Mendez G</w:t>
      </w:r>
      <w:r>
        <w:t xml:space="preserve">,</w:t>
      </w:r>
      <w:r>
        <w:t xml:space="preserve"> </w:t>
      </w:r>
      <w:r>
        <w:rPr>
          <w:b/>
        </w:rPr>
        <w:t xml:space="preserve">Faust K</w:t>
      </w:r>
      <w:r>
        <w:t xml:space="preserve">,</w:t>
      </w:r>
      <w:r>
        <w:t xml:space="preserve"> </w:t>
      </w:r>
      <w:r>
        <w:rPr>
          <w:b/>
        </w:rPr>
        <w:t xml:space="preserve">Henry N</w:t>
      </w:r>
      <w:r>
        <w:t xml:space="preserve">,</w:t>
      </w:r>
      <w:r>
        <w:t xml:space="preserve"> </w:t>
      </w:r>
      <w:r>
        <w:rPr>
          <w:b/>
        </w:rPr>
        <w:t xml:space="preserve">Decelle J</w:t>
      </w:r>
      <w:r>
        <w:t xml:space="preserve">,</w:t>
      </w:r>
      <w:r>
        <w:t xml:space="preserve"> </w:t>
      </w:r>
      <w:r>
        <w:rPr>
          <w:b/>
        </w:rPr>
        <w:t xml:space="preserve">Colin S</w:t>
      </w:r>
      <w:r>
        <w:t xml:space="preserve">,</w:t>
      </w:r>
      <w:r>
        <w:t xml:space="preserve"> </w:t>
      </w:r>
      <w:r>
        <w:rPr>
          <w:b/>
        </w:rPr>
        <w:t xml:space="preserve">Carcillo F</w:t>
      </w:r>
      <w:r>
        <w:t xml:space="preserve">,</w:t>
      </w:r>
      <w:r>
        <w:t xml:space="preserve"> </w:t>
      </w:r>
      <w:r>
        <w:rPr>
          <w:b/>
        </w:rPr>
        <w:t xml:space="preserve">Chaffron S</w:t>
      </w:r>
      <w:r>
        <w:t xml:space="preserve">,</w:t>
      </w:r>
      <w:r>
        <w:t xml:space="preserve"> </w:t>
      </w:r>
      <w:r>
        <w:rPr>
          <w:b/>
        </w:rPr>
        <w:t xml:space="preserve">Ignacio-Espinosa JC</w:t>
      </w:r>
      <w:r>
        <w:t xml:space="preserve">,</w:t>
      </w:r>
      <w:r>
        <w:t xml:space="preserve"> </w:t>
      </w:r>
      <w:r>
        <w:rPr>
          <w:b/>
        </w:rPr>
        <w:t xml:space="preserve">Roux S</w:t>
      </w:r>
      <w:r>
        <w:t xml:space="preserve">,</w:t>
      </w:r>
      <w:r>
        <w:t xml:space="preserve"> </w:t>
      </w:r>
      <w:r>
        <w:rPr>
          <w:b/>
        </w:rPr>
        <w:t xml:space="preserve">Vincent F</w:t>
      </w:r>
      <w:r>
        <w:t xml:space="preserve">,</w:t>
      </w:r>
      <w:r>
        <w:t xml:space="preserve"> </w:t>
      </w:r>
      <w:r>
        <w:rPr>
          <w:b/>
        </w:rPr>
        <w:t xml:space="preserve">Bittner L</w:t>
      </w:r>
      <w:r>
        <w:t xml:space="preserve">,</w:t>
      </w:r>
      <w:r>
        <w:t xml:space="preserve"> </w:t>
      </w:r>
      <w:r>
        <w:rPr>
          <w:b/>
        </w:rPr>
        <w:t xml:space="preserve">Darzi Y</w:t>
      </w:r>
      <w:r>
        <w:t xml:space="preserve">,</w:t>
      </w:r>
      <w:r>
        <w:t xml:space="preserve"> </w:t>
      </w:r>
      <w:r>
        <w:rPr>
          <w:b/>
        </w:rPr>
        <w:t xml:space="preserve">Wang J</w:t>
      </w:r>
      <w:r>
        <w:t xml:space="preserve">,</w:t>
      </w:r>
      <w:r>
        <w:t xml:space="preserve"> </w:t>
      </w:r>
      <w:r>
        <w:rPr>
          <w:b/>
        </w:rPr>
        <w:t xml:space="preserve">Audic S</w:t>
      </w:r>
      <w:r>
        <w:t xml:space="preserve">,</w:t>
      </w:r>
      <w:r>
        <w:t xml:space="preserve"> </w:t>
      </w:r>
      <w:r>
        <w:rPr>
          <w:b/>
        </w:rPr>
        <w:t xml:space="preserve">Berline L</w:t>
      </w:r>
      <w:r>
        <w:t xml:space="preserve">,</w:t>
      </w:r>
      <w:r>
        <w:t xml:space="preserve"> </w:t>
      </w:r>
      <w:r>
        <w:rPr>
          <w:b/>
        </w:rPr>
        <w:t xml:space="preserve">Bontempi G</w:t>
      </w:r>
      <w:r>
        <w:t xml:space="preserve">,</w:t>
      </w:r>
      <w:r>
        <w:t xml:space="preserve"> </w:t>
      </w:r>
      <w:r>
        <w:rPr>
          <w:b/>
        </w:rPr>
        <w:t xml:space="preserve">Cabello AM</w:t>
      </w:r>
      <w:r>
        <w:t xml:space="preserve">,</w:t>
      </w:r>
      <w:r>
        <w:t xml:space="preserve"> </w:t>
      </w:r>
      <w:r>
        <w:rPr>
          <w:b/>
        </w:rPr>
        <w:t xml:space="preserve">Coppola L</w:t>
      </w:r>
      <w:r>
        <w:t xml:space="preserve">,</w:t>
      </w:r>
      <w:r>
        <w:t xml:space="preserve"> </w:t>
      </w:r>
      <w:r>
        <w:rPr>
          <w:b/>
        </w:rPr>
        <w:t xml:space="preserve">Cornejo-Castillo FM</w:t>
      </w:r>
      <w:r>
        <w:t xml:space="preserve">,</w:t>
      </w:r>
      <w:r>
        <w:t xml:space="preserve"> </w:t>
      </w:r>
      <w:r>
        <w:rPr>
          <w:b/>
        </w:rPr>
        <w:t xml:space="preserve">d’Ovidio F</w:t>
      </w:r>
      <w:r>
        <w:t xml:space="preserve">,</w:t>
      </w:r>
      <w:r>
        <w:t xml:space="preserve"> </w:t>
      </w:r>
      <w:r>
        <w:rPr>
          <w:b/>
        </w:rPr>
        <w:t xml:space="preserve">De Meester L</w:t>
      </w:r>
      <w:r>
        <w:t xml:space="preserve">,</w:t>
      </w:r>
      <w:r>
        <w:t xml:space="preserve"> </w:t>
      </w:r>
      <w:r>
        <w:rPr>
          <w:b/>
        </w:rPr>
        <w:t xml:space="preserve">Ferrera I</w:t>
      </w:r>
      <w:r>
        <w:t xml:space="preserve">,</w:t>
      </w:r>
      <w:r>
        <w:t xml:space="preserve"> </w:t>
      </w:r>
      <w:r>
        <w:rPr>
          <w:b/>
        </w:rPr>
        <w:t xml:space="preserve">Garet-Delmas M-J</w:t>
      </w:r>
      <w:r>
        <w:t xml:space="preserve">,</w:t>
      </w:r>
      <w:r>
        <w:t xml:space="preserve"> </w:t>
      </w:r>
      <w:r>
        <w:rPr>
          <w:b/>
        </w:rPr>
        <w:t xml:space="preserve">Guidi L</w:t>
      </w:r>
      <w:r>
        <w:t xml:space="preserve">,</w:t>
      </w:r>
      <w:r>
        <w:t xml:space="preserve"> </w:t>
      </w:r>
      <w:r>
        <w:rPr>
          <w:b/>
        </w:rPr>
        <w:t xml:space="preserve">Lara E</w:t>
      </w:r>
      <w:r>
        <w:t xml:space="preserve">,</w:t>
      </w:r>
      <w:r>
        <w:t xml:space="preserve"> </w:t>
      </w:r>
      <w:r>
        <w:rPr>
          <w:b/>
        </w:rPr>
        <w:t xml:space="preserve">Pesant S</w:t>
      </w:r>
      <w:r>
        <w:t xml:space="preserve">,</w:t>
      </w:r>
      <w:r>
        <w:t xml:space="preserve"> </w:t>
      </w:r>
      <w:r>
        <w:rPr>
          <w:b/>
        </w:rPr>
        <w:t xml:space="preserve">Royo-Llonch M</w:t>
      </w:r>
      <w:r>
        <w:t xml:space="preserve">,</w:t>
      </w:r>
      <w:r>
        <w:t xml:space="preserve"> </w:t>
      </w:r>
      <w:r>
        <w:rPr>
          <w:b/>
        </w:rPr>
        <w:t xml:space="preserve">Salazar G</w:t>
      </w:r>
      <w:r>
        <w:t xml:space="preserve">,</w:t>
      </w:r>
      <w:r>
        <w:t xml:space="preserve"> </w:t>
      </w:r>
      <w:r>
        <w:rPr>
          <w:b/>
        </w:rPr>
        <w:t xml:space="preserve">Sánchez P</w:t>
      </w:r>
      <w:r>
        <w:t xml:space="preserve">,</w:t>
      </w:r>
      <w:r>
        <w:t xml:space="preserve"> </w:t>
      </w:r>
      <w:r>
        <w:rPr>
          <w:b/>
        </w:rPr>
        <w:t xml:space="preserve">Sebastian M</w:t>
      </w:r>
      <w:r>
        <w:t xml:space="preserve">,</w:t>
      </w:r>
      <w:r>
        <w:t xml:space="preserve"> </w:t>
      </w:r>
      <w:r>
        <w:rPr>
          <w:b/>
        </w:rPr>
        <w:t xml:space="preserve">Souffreau C</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Kandels-Lewis S</w:t>
      </w:r>
      <w:r>
        <w:t xml:space="preserve">,</w:t>
      </w:r>
      <w:r>
        <w:t xml:space="preserve"> </w:t>
      </w:r>
      <w:r>
        <w:rPr>
          <w:b/>
        </w:rPr>
        <w:t xml:space="preserve">Tara Oceans Coordinators</w:t>
      </w:r>
      <w:r>
        <w:t xml:space="preserve">,</w:t>
      </w:r>
      <w:r>
        <w:t xml:space="preserve"> </w:t>
      </w:r>
      <w:r>
        <w:rPr>
          <w:b/>
        </w:rPr>
        <w:t xml:space="preserve">Gorsky G</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Speich S</w:t>
      </w:r>
      <w:r>
        <w:t xml:space="preserve">,</w:t>
      </w:r>
      <w:r>
        <w:t xml:space="preserve"> </w:t>
      </w:r>
      <w:r>
        <w:rPr>
          <w:b/>
        </w:rPr>
        <w:t xml:space="preserve">Stemmann L</w:t>
      </w:r>
      <w:r>
        <w:t xml:space="preserve">,</w:t>
      </w:r>
      <w:r>
        <w:t xml:space="preserve"> </w:t>
      </w:r>
      <w:r>
        <w:rPr>
          <w:b/>
        </w:rPr>
        <w:t xml:space="preserve">Weissenbach J</w:t>
      </w:r>
      <w:r>
        <w:t xml:space="preserve">,</w:t>
      </w:r>
      <w:r>
        <w:t xml:space="preserve"> </w:t>
      </w:r>
      <w:r>
        <w:rPr>
          <w:b/>
        </w:rPr>
        <w:t xml:space="preserve">Wincker P</w:t>
      </w:r>
      <w:r>
        <w:t xml:space="preserve">,</w:t>
      </w:r>
      <w:r>
        <w:t xml:space="preserve"> </w:t>
      </w:r>
      <w:r>
        <w:rPr>
          <w:b/>
        </w:rPr>
        <w:t xml:space="preserve">Acinas SG</w:t>
      </w:r>
      <w:r>
        <w:t xml:space="preserve">,</w:t>
      </w:r>
      <w:r>
        <w:t xml:space="preserve"> </w:t>
      </w:r>
      <w:r>
        <w:rPr>
          <w:b/>
        </w:rPr>
        <w:t xml:space="preserve">Sunagawa S</w:t>
      </w:r>
      <w:r>
        <w:t xml:space="preserve">,</w:t>
      </w:r>
      <w:r>
        <w:t xml:space="preserve"> </w:t>
      </w:r>
      <w:r>
        <w:rPr>
          <w:b/>
        </w:rPr>
        <w:t xml:space="preserve">Bork P</w:t>
      </w:r>
      <w:r>
        <w:t xml:space="preserve">,</w:t>
      </w:r>
      <w:r>
        <w:t xml:space="preserve"> </w:t>
      </w:r>
      <w:r>
        <w:rPr>
          <w:b/>
        </w:rPr>
        <w:t xml:space="preserve">Sullivan MB</w:t>
      </w:r>
      <w:r>
        <w:t xml:space="preserve">,</w:t>
      </w:r>
      <w:r>
        <w:t xml:space="preserve"> </w:t>
      </w:r>
      <w:r>
        <w:rPr>
          <w:b/>
        </w:rPr>
        <w:t xml:space="preserve">Karsenti E</w:t>
      </w:r>
      <w:r>
        <w:t xml:space="preserve">,</w:t>
      </w:r>
      <w:r>
        <w:t xml:space="preserve"> </w:t>
      </w:r>
      <w:r>
        <w:rPr>
          <w:b/>
        </w:rPr>
        <w:t xml:space="preserve">Bowler C</w:t>
      </w:r>
      <w:r>
        <w:t xml:space="preserve">,</w:t>
      </w:r>
      <w:r>
        <w:t xml:space="preserve"> </w:t>
      </w:r>
      <w:r>
        <w:rPr>
          <w:b/>
        </w:rPr>
        <w:t xml:space="preserve">Vargas C de</w:t>
      </w:r>
      <w:r>
        <w:t xml:space="preserve">,</w:t>
      </w:r>
      <w:r>
        <w:t xml:space="preserve"> </w:t>
      </w:r>
      <w:r>
        <w:rPr>
          <w:b/>
        </w:rPr>
        <w:t xml:space="preserve">Raes J</w:t>
      </w:r>
      <w:r>
        <w:t xml:space="preserve">. 2015. Ocean plankton. Determinants of community structure in the global plankton interactome. Science</w:t>
      </w:r>
      <w:r>
        <w:t xml:space="preserve"> </w:t>
      </w:r>
      <w:r>
        <w:rPr>
          <w:b/>
        </w:rPr>
        <w:t xml:space="preserve">348</w:t>
      </w:r>
      <w:r>
        <w:t xml:space="preserve">:1262073–1262073.</w:t>
      </w:r>
    </w:p>
    <w:p>
      <w:pPr>
        <w:pStyle w:val="Bibliography"/>
      </w:pPr>
      <w:r>
        <w:t xml:space="preserve">41.</w:t>
      </w:r>
      <w:r>
        <w:t xml:space="preserve"> </w:t>
      </w:r>
      <w:r>
        <w:rPr>
          <w:b/>
        </w:rPr>
        <w:t xml:space="preserve">Edwards RA</w:t>
      </w:r>
      <w:r>
        <w:t xml:space="preserve">,</w:t>
      </w:r>
      <w:r>
        <w:t xml:space="preserve"> </w:t>
      </w:r>
      <w:r>
        <w:rPr>
          <w:b/>
        </w:rPr>
        <w:t xml:space="preserve">McNair K</w:t>
      </w:r>
      <w:r>
        <w:t xml:space="preserve">,</w:t>
      </w:r>
      <w:r>
        <w:t xml:space="preserve"> </w:t>
      </w:r>
      <w:r>
        <w:rPr>
          <w:b/>
        </w:rPr>
        <w:t xml:space="preserve">Faust K</w:t>
      </w:r>
      <w:r>
        <w:t xml:space="preserve">,</w:t>
      </w:r>
      <w:r>
        <w:t xml:space="preserve"> </w:t>
      </w:r>
      <w:r>
        <w:rPr>
          <w:b/>
        </w:rPr>
        <w:t xml:space="preserve">Raes J</w:t>
      </w:r>
      <w:r>
        <w:t xml:space="preserve">,</w:t>
      </w:r>
      <w:r>
        <w:t xml:space="preserve"> </w:t>
      </w:r>
      <w:r>
        <w:rPr>
          <w:b/>
        </w:rPr>
        <w:t xml:space="preserve">Dutilh BE</w:t>
      </w:r>
      <w:r>
        <w:t xml:space="preserve">. 2015. Computational approaches to predict bacteriophage-host relationships. FEMS Microbiology Reviews</w:t>
      </w:r>
      <w:r>
        <w:t xml:space="preserve"> </w:t>
      </w:r>
      <w:r>
        <w:rPr>
          <w:b/>
        </w:rPr>
        <w:t xml:space="preserve">40</w:t>
      </w:r>
      <w:r>
        <w:t xml:space="preserve">:258–272.</w:t>
      </w:r>
    </w:p>
    <w:p>
      <w:pPr>
        <w:pStyle w:val="Bibliography"/>
      </w:pPr>
      <w:r>
        <w:t xml:space="preserve">42.</w:t>
      </w:r>
      <w:r>
        <w:t xml:space="preserve"> </w:t>
      </w:r>
      <w:r>
        <w:rPr>
          <w:b/>
        </w:rPr>
        <w:t xml:space="preserve">Roux S</w:t>
      </w:r>
      <w:r>
        <w:t xml:space="preserve">,</w:t>
      </w:r>
      <w:r>
        <w:t xml:space="preserve"> </w:t>
      </w:r>
      <w:r>
        <w:rPr>
          <w:b/>
        </w:rPr>
        <w:t xml:space="preserve">Brum JR</w:t>
      </w:r>
      <w:r>
        <w:t xml:space="preserve">,</w:t>
      </w:r>
      <w:r>
        <w:t xml:space="preserve"> </w:t>
      </w:r>
      <w:r>
        <w:rPr>
          <w:b/>
        </w:rPr>
        <w:t xml:space="preserve">Dutilh BE</w:t>
      </w:r>
      <w:r>
        <w:t xml:space="preserve">,</w:t>
      </w:r>
      <w:r>
        <w:t xml:space="preserve"> </w:t>
      </w:r>
      <w:r>
        <w:rPr>
          <w:b/>
        </w:rPr>
        <w:t xml:space="preserve">Sunagawa S</w:t>
      </w:r>
      <w:r>
        <w:t xml:space="preserve">,</w:t>
      </w:r>
      <w:r>
        <w:t xml:space="preserve"> </w:t>
      </w:r>
      <w:r>
        <w:rPr>
          <w:b/>
        </w:rPr>
        <w:t xml:space="preserve">Duhaime MB</w:t>
      </w:r>
      <w:r>
        <w:t xml:space="preserve">,</w:t>
      </w:r>
      <w:r>
        <w:t xml:space="preserve"> </w:t>
      </w:r>
      <w:r>
        <w:rPr>
          <w:b/>
        </w:rPr>
        <w:t xml:space="preserve">Loy A</w:t>
      </w:r>
      <w:r>
        <w:t xml:space="preserve">,</w:t>
      </w:r>
      <w:r>
        <w:t xml:space="preserve"> </w:t>
      </w:r>
      <w:r>
        <w:rPr>
          <w:b/>
        </w:rPr>
        <w:t xml:space="preserve">Poulos BT</w:t>
      </w:r>
      <w:r>
        <w:t xml:space="preserve">,</w:t>
      </w:r>
      <w:r>
        <w:t xml:space="preserve"> </w:t>
      </w:r>
      <w:r>
        <w:rPr>
          <w:b/>
        </w:rPr>
        <w:t xml:space="preserve">Solonenko N</w:t>
      </w:r>
      <w:r>
        <w:t xml:space="preserve">,</w:t>
      </w:r>
      <w:r>
        <w:t xml:space="preserve"> </w:t>
      </w:r>
      <w:r>
        <w:rPr>
          <w:b/>
        </w:rPr>
        <w:t xml:space="preserve">Lara E</w:t>
      </w:r>
      <w:r>
        <w:t xml:space="preserve">,</w:t>
      </w:r>
      <w:r>
        <w:t xml:space="preserve"> </w:t>
      </w:r>
      <w:r>
        <w:rPr>
          <w:b/>
        </w:rPr>
        <w:t xml:space="preserve">Poulain J</w:t>
      </w:r>
      <w:r>
        <w:t xml:space="preserve">,</w:t>
      </w:r>
      <w:r>
        <w:t xml:space="preserve"> </w:t>
      </w:r>
      <w:r>
        <w:rPr>
          <w:b/>
        </w:rPr>
        <w:t xml:space="preserve">Pesant S</w:t>
      </w:r>
      <w:r>
        <w:t xml:space="preserve">,</w:t>
      </w:r>
      <w:r>
        <w:t xml:space="preserve"> </w:t>
      </w:r>
      <w:r>
        <w:rPr>
          <w:b/>
        </w:rPr>
        <w:t xml:space="preserve">Kandels-Lewis S</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Cruaud C</w:t>
      </w:r>
      <w:r>
        <w:t xml:space="preserve">,</w:t>
      </w:r>
      <w:r>
        <w:t xml:space="preserve"> </w:t>
      </w:r>
      <w:r>
        <w:rPr>
          <w:b/>
        </w:rPr>
        <w:t xml:space="preserve">Alberti A</w:t>
      </w:r>
      <w:r>
        <w:t xml:space="preserve">,</w:t>
      </w:r>
      <w:r>
        <w:t xml:space="preserve"> </w:t>
      </w:r>
      <w:r>
        <w:rPr>
          <w:b/>
        </w:rPr>
        <w:t xml:space="preserve">Duarte CM</w:t>
      </w:r>
      <w:r>
        <w:t xml:space="preserve">,</w:t>
      </w:r>
      <w:r>
        <w:t xml:space="preserve"> </w:t>
      </w:r>
      <w:r>
        <w:rPr>
          <w:b/>
        </w:rPr>
        <w:t xml:space="preserve">Gasol JM</w:t>
      </w:r>
      <w:r>
        <w:t xml:space="preserve">,</w:t>
      </w:r>
      <w:r>
        <w:t xml:space="preserve"> </w:t>
      </w:r>
      <w:r>
        <w:rPr>
          <w:b/>
        </w:rPr>
        <w:t xml:space="preserve">Vaqué D</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Acinas SG</w:t>
      </w:r>
      <w:r>
        <w:t xml:space="preserve">,</w:t>
      </w:r>
      <w:r>
        <w:t xml:space="preserve"> </w:t>
      </w:r>
      <w:r>
        <w:rPr>
          <w:b/>
        </w:rPr>
        <w:t xml:space="preserve">Wincker P</w:t>
      </w:r>
      <w:r>
        <w:t xml:space="preserve">,</w:t>
      </w:r>
      <w:r>
        <w:t xml:space="preserve"> </w:t>
      </w:r>
      <w:r>
        <w:rPr>
          <w:b/>
        </w:rPr>
        <w:t xml:space="preserve">Sullivan MB</w:t>
      </w:r>
      <w:r>
        <w:t xml:space="preserve">. 2016. Ecogenomics and potential biogeochemical impacts of globally abundant ocean viruses. Nature</w:t>
      </w:r>
      <w:r>
        <w:t xml:space="preserve"> </w:t>
      </w:r>
      <w:r>
        <w:rPr>
          <w:b/>
        </w:rPr>
        <w:t xml:space="preserve">537</w:t>
      </w:r>
      <w:r>
        <w:t xml:space="preserve">:689–693.</w:t>
      </w:r>
    </w:p>
    <w:p>
      <w:pPr>
        <w:pStyle w:val="Bibliography"/>
      </w:pPr>
      <w:r>
        <w:t xml:space="preserve">43.</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44.</w:t>
      </w:r>
      <w:r>
        <w:t xml:space="preserve"> </w:t>
      </w:r>
      <w:r>
        <w:rPr>
          <w:b/>
        </w:rPr>
        <w:t xml:space="preserve">Findley K</w:t>
      </w:r>
      <w:r>
        <w:t xml:space="preserve">,</w:t>
      </w:r>
      <w:r>
        <w:t xml:space="preserve"> </w:t>
      </w:r>
      <w:r>
        <w:rPr>
          <w:b/>
        </w:rPr>
        <w:t xml:space="preserve">Oh J</w:t>
      </w:r>
      <w:r>
        <w:t xml:space="preserve">,</w:t>
      </w:r>
      <w:r>
        <w:t xml:space="preserve"> </w:t>
      </w:r>
      <w:r>
        <w:rPr>
          <w:b/>
        </w:rPr>
        <w:t xml:space="preserve">Yang J</w:t>
      </w:r>
      <w:r>
        <w:t xml:space="preserve">,</w:t>
      </w:r>
      <w:r>
        <w:t xml:space="preserve"> </w:t>
      </w:r>
      <w:r>
        <w:rPr>
          <w:b/>
        </w:rPr>
        <w:t xml:space="preserve">Conlan S</w:t>
      </w:r>
      <w:r>
        <w:t xml:space="preserve">,</w:t>
      </w:r>
      <w:r>
        <w:t xml:space="preserve"> </w:t>
      </w:r>
      <w:r>
        <w:rPr>
          <w:b/>
        </w:rPr>
        <w:t xml:space="preserve">Deming C</w:t>
      </w:r>
      <w:r>
        <w:t xml:space="preserve">,</w:t>
      </w:r>
      <w:r>
        <w:t xml:space="preserve"> </w:t>
      </w:r>
      <w:r>
        <w:rPr>
          <w:b/>
        </w:rPr>
        <w:t xml:space="preserve">Meyer JA</w:t>
      </w:r>
      <w:r>
        <w:t xml:space="preserve">,</w:t>
      </w:r>
      <w:r>
        <w:t xml:space="preserve"> </w:t>
      </w:r>
      <w:r>
        <w:rPr>
          <w:b/>
        </w:rPr>
        <w:t xml:space="preserve">Schoenfeld D</w:t>
      </w:r>
      <w:r>
        <w:t xml:space="preserve">,</w:t>
      </w:r>
      <w:r>
        <w:t xml:space="preserve"> </w:t>
      </w:r>
      <w:r>
        <w:rPr>
          <w:b/>
        </w:rPr>
        <w:t xml:space="preserve">Nomicos E</w:t>
      </w:r>
      <w:r>
        <w:t xml:space="preserve">,</w:t>
      </w:r>
      <w:r>
        <w:t xml:space="preserve"> </w:t>
      </w:r>
      <w:r>
        <w:rPr>
          <w:b/>
        </w:rPr>
        <w:t xml:space="preserve">Park M</w:t>
      </w:r>
      <w:r>
        <w:t xml:space="preserve">,</w:t>
      </w:r>
      <w:r>
        <w:t xml:space="preserve"> </w:t>
      </w:r>
      <w:r>
        <w:rPr>
          <w:b/>
        </w:rPr>
        <w:t xml:space="preserve">NIH Intramural Sequencing Center Comparative Sequencing Program</w:t>
      </w:r>
      <w:r>
        <w:t xml:space="preserve">,</w:t>
      </w:r>
      <w:r>
        <w:t xml:space="preserve"> </w:t>
      </w:r>
      <w:r>
        <w:rPr>
          <w:b/>
        </w:rPr>
        <w:t xml:space="preserve">Kong HH</w:t>
      </w:r>
      <w:r>
        <w:t xml:space="preserve">,</w:t>
      </w:r>
      <w:r>
        <w:t xml:space="preserve"> </w:t>
      </w:r>
      <w:r>
        <w:rPr>
          <w:b/>
        </w:rPr>
        <w:t xml:space="preserve">Segre JA</w:t>
      </w:r>
      <w:r>
        <w:t xml:space="preserve">. 2013. Topographic diversity of fungal and bacterial communities in human skin. Nature 1–6.</w:t>
      </w:r>
    </w:p>
    <w:p>
      <w:pPr>
        <w:pStyle w:val="Bibliography"/>
      </w:pPr>
      <w:r>
        <w:t xml:space="preserve">45.</w:t>
      </w:r>
      <w:r>
        <w:t xml:space="preserve"> </w:t>
      </w:r>
      <w:r>
        <w:rPr>
          <w:b/>
        </w:rPr>
        <w:t xml:space="preserve">Costello EK</w:t>
      </w:r>
      <w:r>
        <w:t xml:space="preserve">,</w:t>
      </w:r>
      <w:r>
        <w:t xml:space="preserve"> </w:t>
      </w:r>
      <w:r>
        <w:rPr>
          <w:b/>
        </w:rPr>
        <w:t xml:space="preserve">Lauber CL</w:t>
      </w:r>
      <w:r>
        <w:t xml:space="preserve">,</w:t>
      </w:r>
      <w:r>
        <w:t xml:space="preserve"> </w:t>
      </w:r>
      <w:r>
        <w:rPr>
          <w:b/>
        </w:rPr>
        <w:t xml:space="preserve">Hamady M</w:t>
      </w:r>
      <w:r>
        <w:t xml:space="preserve">,</w:t>
      </w:r>
      <w:r>
        <w:t xml:space="preserve"> </w:t>
      </w:r>
      <w:r>
        <w:rPr>
          <w:b/>
        </w:rPr>
        <w:t xml:space="preserve">Fierer N</w:t>
      </w:r>
      <w:r>
        <w:t xml:space="preserve">,</w:t>
      </w:r>
      <w:r>
        <w:t xml:space="preserve"> </w:t>
      </w:r>
      <w:r>
        <w:rPr>
          <w:b/>
        </w:rPr>
        <w:t xml:space="preserve">Gordon JI</w:t>
      </w:r>
      <w:r>
        <w:t xml:space="preserve">,</w:t>
      </w:r>
      <w:r>
        <w:t xml:space="preserve"> </w:t>
      </w:r>
      <w:r>
        <w:rPr>
          <w:b/>
        </w:rPr>
        <w:t xml:space="preserve">Knight R</w:t>
      </w:r>
      <w:r>
        <w:t xml:space="preserve">. 2009. Bacterial community variation in human body habitats across space and time. Science</w:t>
      </w:r>
      <w:r>
        <w:t xml:space="preserve"> </w:t>
      </w:r>
      <w:r>
        <w:rPr>
          <w:b/>
        </w:rPr>
        <w:t xml:space="preserve">326</w:t>
      </w:r>
      <w:r>
        <w:t xml:space="preserve">:1694–1697.</w:t>
      </w:r>
    </w:p>
    <w:p>
      <w:pPr>
        <w:pStyle w:val="Bibliography"/>
      </w:pPr>
      <w:r>
        <w:t xml:space="preserve">46.</w:t>
      </w:r>
      <w:r>
        <w:t xml:space="preserve"> </w:t>
      </w:r>
      <w:r>
        <w:rPr>
          <w:b/>
        </w:rPr>
        <w:t xml:space="preserve">Consortium THMP</w:t>
      </w:r>
      <w:r>
        <w:t xml:space="preserve">. 2012. A framework for human microbiome research. Nature</w:t>
      </w:r>
      <w:r>
        <w:t xml:space="preserve"> </w:t>
      </w:r>
      <w:r>
        <w:rPr>
          <w:b/>
        </w:rPr>
        <w:t xml:space="preserve">486</w:t>
      </w:r>
      <w:r>
        <w:t xml:space="preserve">:215–221.</w:t>
      </w:r>
    </w:p>
    <w:p>
      <w:pPr>
        <w:pStyle w:val="Bibliography"/>
      </w:pPr>
      <w:r>
        <w:t xml:space="preserve">47.</w:t>
      </w:r>
      <w:r>
        <w:t xml:space="preserve"> </w:t>
      </w:r>
      <w:r>
        <w:rPr>
          <w:b/>
        </w:rPr>
        <w:t xml:space="preserve">Roux S</w:t>
      </w:r>
      <w:r>
        <w:t xml:space="preserve">,</w:t>
      </w:r>
      <w:r>
        <w:t xml:space="preserve"> </w:t>
      </w:r>
      <w:r>
        <w:rPr>
          <w:b/>
        </w:rPr>
        <w:t xml:space="preserve">Enault F</w:t>
      </w:r>
      <w:r>
        <w:t xml:space="preserve">,</w:t>
      </w:r>
      <w:r>
        <w:t xml:space="preserve"> </w:t>
      </w:r>
      <w:r>
        <w:rPr>
          <w:b/>
        </w:rPr>
        <w:t xml:space="preserve">Hurwitz BL</w:t>
      </w:r>
      <w:r>
        <w:t xml:space="preserve">,</w:t>
      </w:r>
      <w:r>
        <w:t xml:space="preserve"> </w:t>
      </w:r>
      <w:r>
        <w:rPr>
          <w:b/>
        </w:rPr>
        <w:t xml:space="preserve">Sullivan MB</w:t>
      </w:r>
      <w:r>
        <w:t xml:space="preserve">. 2015. VirSorter: mining viral signal from microbial genomic data. PeerJ</w:t>
      </w:r>
      <w:r>
        <w:t xml:space="preserve"> </w:t>
      </w:r>
      <w:r>
        <w:rPr>
          <w:b/>
        </w:rPr>
        <w:t xml:space="preserve">3</w:t>
      </w:r>
      <w:r>
        <w:t xml:space="preserve">:e985–20.</w:t>
      </w:r>
    </w:p>
    <w:p>
      <w:pPr>
        <w:pStyle w:val="Bibliography"/>
      </w:pPr>
      <w:r>
        <w:t xml:space="preserve">48.</w:t>
      </w:r>
      <w:r>
        <w:t xml:space="preserve"> </w:t>
      </w:r>
      <w:r>
        <w:rPr>
          <w:b/>
        </w:rPr>
        <w:t xml:space="preserve">Jensen EC</w:t>
      </w:r>
      <w:r>
        <w:t xml:space="preserve">,</w:t>
      </w:r>
      <w:r>
        <w:t xml:space="preserve"> </w:t>
      </w:r>
      <w:r>
        <w:rPr>
          <w:b/>
        </w:rPr>
        <w:t xml:space="preserve">Schrader HS</w:t>
      </w:r>
      <w:r>
        <w:t xml:space="preserve">,</w:t>
      </w:r>
      <w:r>
        <w:t xml:space="preserve"> </w:t>
      </w:r>
      <w:r>
        <w:rPr>
          <w:b/>
        </w:rPr>
        <w:t xml:space="preserve">Rieland B</w:t>
      </w:r>
      <w:r>
        <w:t xml:space="preserve">,</w:t>
      </w:r>
      <w:r>
        <w:t xml:space="preserve"> </w:t>
      </w:r>
      <w:r>
        <w:rPr>
          <w:b/>
        </w:rPr>
        <w:t xml:space="preserve">Thompson TL</w:t>
      </w:r>
      <w:r>
        <w:t xml:space="preserve">,</w:t>
      </w:r>
      <w:r>
        <w:t xml:space="preserve"> </w:t>
      </w:r>
      <w:r>
        <w:rPr>
          <w:b/>
        </w:rPr>
        <w:t xml:space="preserve">Lee KW</w:t>
      </w:r>
      <w:r>
        <w:t xml:space="preserve">,</w:t>
      </w:r>
      <w:r>
        <w:t xml:space="preserve"> </w:t>
      </w:r>
      <w:r>
        <w:rPr>
          <w:b/>
        </w:rPr>
        <w:t xml:space="preserve">Nickerson KW</w:t>
      </w:r>
      <w:r>
        <w:t xml:space="preserve">,</w:t>
      </w:r>
      <w:r>
        <w:t xml:space="preserve"> </w:t>
      </w:r>
      <w:r>
        <w:rPr>
          <w:b/>
        </w:rPr>
        <w:t xml:space="preserve">Kokjohn TA</w:t>
      </w:r>
      <w:r>
        <w:t xml:space="preserve">. 1998. Prevalence of broad-host-range lytic bacteriophages of Sphaerotilus natans, Escherichia coli, and Pseudomonas aeruginosa. Applied and Environmental Microbiology</w:t>
      </w:r>
      <w:r>
        <w:t xml:space="preserve"> </w:t>
      </w:r>
      <w:r>
        <w:rPr>
          <w:b/>
        </w:rPr>
        <w:t xml:space="preserve">64</w:t>
      </w:r>
      <w:r>
        <w:t xml:space="preserve">:575–580.</w:t>
      </w:r>
    </w:p>
    <w:p>
      <w:pPr>
        <w:pStyle w:val="Bibliography"/>
      </w:pPr>
      <w:r>
        <w:t xml:space="preserve">49.</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 2015. Bacteriophages isolated from Lake Michigan demonstrate broad host-range across several bacterial phyla. Virology.</w:t>
      </w:r>
    </w:p>
    <w:p>
      <w:pPr>
        <w:pStyle w:val="Bibliography"/>
      </w:pPr>
      <w:r>
        <w:t xml:space="preserve">50.</w:t>
      </w:r>
      <w:r>
        <w:t xml:space="preserve"> </w:t>
      </w:r>
      <w:r>
        <w:rPr>
          <w:b/>
        </w:rPr>
        <w:t xml:space="preserve">Schwarzer D</w:t>
      </w:r>
      <w:r>
        <w:t xml:space="preserve">,</w:t>
      </w:r>
      <w:r>
        <w:t xml:space="preserve"> </w:t>
      </w:r>
      <w:r>
        <w:rPr>
          <w:b/>
        </w:rPr>
        <w:t xml:space="preserve">Buettner FFR</w:t>
      </w:r>
      <w:r>
        <w:t xml:space="preserve">,</w:t>
      </w:r>
      <w:r>
        <w:t xml:space="preserve"> </w:t>
      </w:r>
      <w:r>
        <w:rPr>
          <w:b/>
        </w:rPr>
        <w:t xml:space="preserve">Browning C</w:t>
      </w:r>
      <w:r>
        <w:t xml:space="preserve">,</w:t>
      </w:r>
      <w:r>
        <w:t xml:space="preserve"> </w:t>
      </w:r>
      <w:r>
        <w:rPr>
          <w:b/>
        </w:rPr>
        <w:t xml:space="preserve">Nazarov S</w:t>
      </w:r>
      <w:r>
        <w:t xml:space="preserve">,</w:t>
      </w:r>
      <w:r>
        <w:t xml:space="preserve"> </w:t>
      </w:r>
      <w:r>
        <w:rPr>
          <w:b/>
        </w:rPr>
        <w:t xml:space="preserve">Rabsch W</w:t>
      </w:r>
      <w:r>
        <w:t xml:space="preserve">,</w:t>
      </w:r>
      <w:r>
        <w:t xml:space="preserve"> </w:t>
      </w:r>
      <w:r>
        <w:rPr>
          <w:b/>
        </w:rPr>
        <w:t xml:space="preserve">Bethe A</w:t>
      </w:r>
      <w:r>
        <w:t xml:space="preserve">,</w:t>
      </w:r>
      <w:r>
        <w:t xml:space="preserve"> </w:t>
      </w:r>
      <w:r>
        <w:rPr>
          <w:b/>
        </w:rPr>
        <w:t xml:space="preserve">Oberbeck A</w:t>
      </w:r>
      <w:r>
        <w:t xml:space="preserve">,</w:t>
      </w:r>
      <w:r>
        <w:t xml:space="preserve"> </w:t>
      </w:r>
      <w:r>
        <w:rPr>
          <w:b/>
        </w:rPr>
        <w:t xml:space="preserve">Bowman VD</w:t>
      </w:r>
      <w:r>
        <w:t xml:space="preserve">,</w:t>
      </w:r>
      <w:r>
        <w:t xml:space="preserve"> </w:t>
      </w:r>
      <w:r>
        <w:rPr>
          <w:b/>
        </w:rPr>
        <w:t xml:space="preserve">Stummeyer K</w:t>
      </w:r>
      <w:r>
        <w:t xml:space="preserve">,</w:t>
      </w:r>
      <w:r>
        <w:t xml:space="preserve"> </w:t>
      </w:r>
      <w:r>
        <w:rPr>
          <w:b/>
        </w:rPr>
        <w:t xml:space="preserve">Mühlenhoff M</w:t>
      </w:r>
      <w:r>
        <w:t xml:space="preserve">,</w:t>
      </w:r>
      <w:r>
        <w:t xml:space="preserve"> </w:t>
      </w:r>
      <w:r>
        <w:rPr>
          <w:b/>
        </w:rPr>
        <w:t xml:space="preserve">Leiman PG</w:t>
      </w:r>
      <w:r>
        <w:t xml:space="preserve">,</w:t>
      </w:r>
      <w:r>
        <w:t xml:space="preserve"> </w:t>
      </w:r>
      <w:r>
        <w:rPr>
          <w:b/>
        </w:rPr>
        <w:t xml:space="preserve">Gerardy-Schahn R</w:t>
      </w:r>
      <w:r>
        <w:t xml:space="preserve">. 2012. A multivalent adsorption apparatus explains the broad host range of phage phi92: a comprehensive genomic and structural analysis. Journal of Virology</w:t>
      </w:r>
      <w:r>
        <w:t xml:space="preserve"> </w:t>
      </w:r>
      <w:r>
        <w:rPr>
          <w:b/>
        </w:rPr>
        <w:t xml:space="preserve">86</w:t>
      </w:r>
      <w:r>
        <w:t xml:space="preserve">:10384–10398.</w:t>
      </w:r>
    </w:p>
    <w:p>
      <w:pPr>
        <w:pStyle w:val="Bibliography"/>
      </w:pPr>
      <w:r>
        <w:t xml:space="preserve">51.</w:t>
      </w:r>
      <w:r>
        <w:t xml:space="preserve"> </w:t>
      </w:r>
      <w:r>
        <w:rPr>
          <w:b/>
        </w:rPr>
        <w:t xml:space="preserve">Kim S</w:t>
      </w:r>
      <w:r>
        <w:t xml:space="preserve">,</w:t>
      </w:r>
      <w:r>
        <w:t xml:space="preserve"> </w:t>
      </w:r>
      <w:r>
        <w:rPr>
          <w:b/>
        </w:rPr>
        <w:t xml:space="preserve">Rahman M</w:t>
      </w:r>
      <w:r>
        <w:t xml:space="preserve">,</w:t>
      </w:r>
      <w:r>
        <w:t xml:space="preserve"> </w:t>
      </w:r>
      <w:r>
        <w:rPr>
          <w:b/>
        </w:rPr>
        <w:t xml:space="preserve">Seol SY</w:t>
      </w:r>
      <w:r>
        <w:t xml:space="preserve">,</w:t>
      </w:r>
      <w:r>
        <w:t xml:space="preserve"> </w:t>
      </w:r>
      <w:r>
        <w:rPr>
          <w:b/>
        </w:rPr>
        <w:t xml:space="preserve">Yoon SS</w:t>
      </w:r>
      <w:r>
        <w:t xml:space="preserve">,</w:t>
      </w:r>
      <w:r>
        <w:t xml:space="preserve"> </w:t>
      </w:r>
      <w:r>
        <w:rPr>
          <w:b/>
        </w:rPr>
        <w:t xml:space="preserve">Kim J</w:t>
      </w:r>
      <w:r>
        <w:t xml:space="preserve">. 2012. Pseudomonas aeruginosa bacteriophage PA1Ø requires type IV pili for infection and shows broad bactericidal and biofilm removal activities. Applied and Environmental Microbiology</w:t>
      </w:r>
      <w:r>
        <w:t xml:space="preserve"> </w:t>
      </w:r>
      <w:r>
        <w:rPr>
          <w:b/>
        </w:rPr>
        <w:t xml:space="preserve">78</w:t>
      </w:r>
      <w:r>
        <w:t xml:space="preserve">:6380–6385.</w:t>
      </w:r>
    </w:p>
    <w:p>
      <w:pPr>
        <w:pStyle w:val="Bibliography"/>
      </w:pPr>
      <w:r>
        <w:t xml:space="preserve">52.</w:t>
      </w:r>
      <w:r>
        <w:t xml:space="preserve"> </w:t>
      </w:r>
      <w:r>
        <w:rPr>
          <w:b/>
        </w:rPr>
        <w:t xml:space="preserve">Matsuzaki S</w:t>
      </w:r>
      <w:r>
        <w:t xml:space="preserve">,</w:t>
      </w:r>
      <w:r>
        <w:t xml:space="preserve"> </w:t>
      </w:r>
      <w:r>
        <w:rPr>
          <w:b/>
        </w:rPr>
        <w:t xml:space="preserve">Tanaka S</w:t>
      </w:r>
      <w:r>
        <w:t xml:space="preserve">,</w:t>
      </w:r>
      <w:r>
        <w:t xml:space="preserve"> </w:t>
      </w:r>
      <w:r>
        <w:rPr>
          <w:b/>
        </w:rPr>
        <w:t xml:space="preserve">Koga T</w:t>
      </w:r>
      <w:r>
        <w:t xml:space="preserve">,</w:t>
      </w:r>
      <w:r>
        <w:t xml:space="preserve"> </w:t>
      </w:r>
      <w:r>
        <w:rPr>
          <w:b/>
        </w:rPr>
        <w:t xml:space="preserve">Kawata T</w:t>
      </w:r>
      <w:r>
        <w:t xml:space="preserve">. 1992. A Broad-Host-Range Vibriophage, KVP40, Isolated from Sea Water. Microbiology and Immunology</w:t>
      </w:r>
      <w:r>
        <w:t xml:space="preserve"> </w:t>
      </w:r>
      <w:r>
        <w:rPr>
          <w:b/>
        </w:rPr>
        <w:t xml:space="preserve">36</w:t>
      </w:r>
      <w:r>
        <w:t xml:space="preserve">:93–97.</w:t>
      </w:r>
    </w:p>
    <w:p>
      <w:pPr>
        <w:pStyle w:val="Bibliography"/>
      </w:pPr>
      <w:r>
        <w:t xml:space="preserve">53.</w:t>
      </w:r>
      <w:r>
        <w:t xml:space="preserve"> </w:t>
      </w:r>
      <w:r>
        <w:rPr>
          <w:b/>
        </w:rPr>
        <w:t xml:space="preserve">Orchard S</w:t>
      </w:r>
      <w:r>
        <w:t xml:space="preserve">,</w:t>
      </w:r>
      <w:r>
        <w:t xml:space="preserve"> </w:t>
      </w:r>
      <w:r>
        <w:rPr>
          <w:b/>
        </w:rPr>
        <w:t xml:space="preserve">Ammari M</w:t>
      </w:r>
      <w:r>
        <w:t xml:space="preserve">,</w:t>
      </w:r>
      <w:r>
        <w:t xml:space="preserve"> </w:t>
      </w:r>
      <w:r>
        <w:rPr>
          <w:b/>
        </w:rPr>
        <w:t xml:space="preserve">Aranda B</w:t>
      </w:r>
      <w:r>
        <w:t xml:space="preserve">,</w:t>
      </w:r>
      <w:r>
        <w:t xml:space="preserve"> </w:t>
      </w:r>
      <w:r>
        <w:rPr>
          <w:b/>
        </w:rPr>
        <w:t xml:space="preserve">Breuza L</w:t>
      </w:r>
      <w:r>
        <w:t xml:space="preserve">,</w:t>
      </w:r>
      <w:r>
        <w:t xml:space="preserve"> </w:t>
      </w:r>
      <w:r>
        <w:rPr>
          <w:b/>
        </w:rPr>
        <w:t xml:space="preserve">Briganti L</w:t>
      </w:r>
      <w:r>
        <w:t xml:space="preserve">,</w:t>
      </w:r>
      <w:r>
        <w:t xml:space="preserve"> </w:t>
      </w:r>
      <w:r>
        <w:rPr>
          <w:b/>
        </w:rPr>
        <w:t xml:space="preserve">Broackes-Carter F</w:t>
      </w:r>
      <w:r>
        <w:t xml:space="preserve">,</w:t>
      </w:r>
      <w:r>
        <w:t xml:space="preserve"> </w:t>
      </w:r>
      <w:r>
        <w:rPr>
          <w:b/>
        </w:rPr>
        <w:t xml:space="preserve">Campbell NH</w:t>
      </w:r>
      <w:r>
        <w:t xml:space="preserve">,</w:t>
      </w:r>
      <w:r>
        <w:t xml:space="preserve"> </w:t>
      </w:r>
      <w:r>
        <w:rPr>
          <w:b/>
        </w:rPr>
        <w:t xml:space="preserve">Chavali G</w:t>
      </w:r>
      <w:r>
        <w:t xml:space="preserve">,</w:t>
      </w:r>
      <w:r>
        <w:t xml:space="preserve"> </w:t>
      </w:r>
      <w:r>
        <w:rPr>
          <w:b/>
        </w:rPr>
        <w:t xml:space="preserve">Chen C</w:t>
      </w:r>
      <w:r>
        <w:t xml:space="preserve">,</w:t>
      </w:r>
      <w:r>
        <w:t xml:space="preserve"> </w:t>
      </w:r>
      <w:r>
        <w:rPr>
          <w:b/>
        </w:rPr>
        <w:t xml:space="preserve">del-Toro N</w:t>
      </w:r>
      <w:r>
        <w:t xml:space="preserve">,</w:t>
      </w:r>
      <w:r>
        <w:t xml:space="preserve"> </w:t>
      </w:r>
      <w:r>
        <w:rPr>
          <w:b/>
        </w:rPr>
        <w:t xml:space="preserve">Duesbury M</w:t>
      </w:r>
      <w:r>
        <w:t xml:space="preserve">,</w:t>
      </w:r>
      <w:r>
        <w:t xml:space="preserve"> </w:t>
      </w:r>
      <w:r>
        <w:rPr>
          <w:b/>
        </w:rPr>
        <w:t xml:space="preserve">Dumousseau M</w:t>
      </w:r>
      <w:r>
        <w:t xml:space="preserve">,</w:t>
      </w:r>
      <w:r>
        <w:t xml:space="preserve"> </w:t>
      </w:r>
      <w:r>
        <w:rPr>
          <w:b/>
        </w:rPr>
        <w:t xml:space="preserve">Galeota E</w:t>
      </w:r>
      <w:r>
        <w:t xml:space="preserve">,</w:t>
      </w:r>
      <w:r>
        <w:t xml:space="preserve"> </w:t>
      </w:r>
      <w:r>
        <w:rPr>
          <w:b/>
        </w:rPr>
        <w:t xml:space="preserve">Hinz U</w:t>
      </w:r>
      <w:r>
        <w:t xml:space="preserve">,</w:t>
      </w:r>
      <w:r>
        <w:t xml:space="preserve"> </w:t>
      </w:r>
      <w:r>
        <w:rPr>
          <w:b/>
        </w:rPr>
        <w:t xml:space="preserve">Iannuccelli M</w:t>
      </w:r>
      <w:r>
        <w:t xml:space="preserve">,</w:t>
      </w:r>
      <w:r>
        <w:t xml:space="preserve"> </w:t>
      </w:r>
      <w:r>
        <w:rPr>
          <w:b/>
        </w:rPr>
        <w:t xml:space="preserve">Jagannathan S</w:t>
      </w:r>
      <w:r>
        <w:t xml:space="preserve">,</w:t>
      </w:r>
      <w:r>
        <w:t xml:space="preserve"> </w:t>
      </w:r>
      <w:r>
        <w:rPr>
          <w:b/>
        </w:rPr>
        <w:t xml:space="preserve">Jimenez R</w:t>
      </w:r>
      <w:r>
        <w:t xml:space="preserve">,</w:t>
      </w:r>
      <w:r>
        <w:t xml:space="preserve"> </w:t>
      </w:r>
      <w:r>
        <w:rPr>
          <w:b/>
        </w:rPr>
        <w:t xml:space="preserve">Khadake J</w:t>
      </w:r>
      <w:r>
        <w:t xml:space="preserve">,</w:t>
      </w:r>
      <w:r>
        <w:t xml:space="preserve"> </w:t>
      </w:r>
      <w:r>
        <w:rPr>
          <w:b/>
        </w:rPr>
        <w:t xml:space="preserve">Lagreid A</w:t>
      </w:r>
      <w:r>
        <w:t xml:space="preserve">,</w:t>
      </w:r>
      <w:r>
        <w:t xml:space="preserve"> </w:t>
      </w:r>
      <w:r>
        <w:rPr>
          <w:b/>
        </w:rPr>
        <w:t xml:space="preserve">Licata L</w:t>
      </w:r>
      <w:r>
        <w:t xml:space="preserve">,</w:t>
      </w:r>
      <w:r>
        <w:t xml:space="preserve"> </w:t>
      </w:r>
      <w:r>
        <w:rPr>
          <w:b/>
        </w:rPr>
        <w:t xml:space="preserve">Lovering RC</w:t>
      </w:r>
      <w:r>
        <w:t xml:space="preserve">,</w:t>
      </w:r>
      <w:r>
        <w:t xml:space="preserve"> </w:t>
      </w:r>
      <w:r>
        <w:rPr>
          <w:b/>
        </w:rPr>
        <w:t xml:space="preserve">Meldal B</w:t>
      </w:r>
      <w:r>
        <w:t xml:space="preserve">,</w:t>
      </w:r>
      <w:r>
        <w:t xml:space="preserve"> </w:t>
      </w:r>
      <w:r>
        <w:rPr>
          <w:b/>
        </w:rPr>
        <w:t xml:space="preserve">Melidoni AN</w:t>
      </w:r>
      <w:r>
        <w:t xml:space="preserve">,</w:t>
      </w:r>
      <w:r>
        <w:t xml:space="preserve"> </w:t>
      </w:r>
      <w:r>
        <w:rPr>
          <w:b/>
        </w:rPr>
        <w:t xml:space="preserve">Milagros M</w:t>
      </w:r>
      <w:r>
        <w:t xml:space="preserve">,</w:t>
      </w:r>
      <w:r>
        <w:t xml:space="preserve"> </w:t>
      </w:r>
      <w:r>
        <w:rPr>
          <w:b/>
        </w:rPr>
        <w:t xml:space="preserve">Peluso D</w:t>
      </w:r>
      <w:r>
        <w:t xml:space="preserve">,</w:t>
      </w:r>
      <w:r>
        <w:t xml:space="preserve"> </w:t>
      </w:r>
      <w:r>
        <w:rPr>
          <w:b/>
        </w:rPr>
        <w:t xml:space="preserve">Perfetto L</w:t>
      </w:r>
      <w:r>
        <w:t xml:space="preserve">,</w:t>
      </w:r>
      <w:r>
        <w:t xml:space="preserve"> </w:t>
      </w:r>
      <w:r>
        <w:rPr>
          <w:b/>
        </w:rPr>
        <w:t xml:space="preserve">Porras P</w:t>
      </w:r>
      <w:r>
        <w:t xml:space="preserve">,</w:t>
      </w:r>
      <w:r>
        <w:t xml:space="preserve"> </w:t>
      </w:r>
      <w:r>
        <w:rPr>
          <w:b/>
        </w:rPr>
        <w:t xml:space="preserve">Raghunath A</w:t>
      </w:r>
      <w:r>
        <w:t xml:space="preserve">,</w:t>
      </w:r>
      <w:r>
        <w:t xml:space="preserve"> </w:t>
      </w:r>
      <w:r>
        <w:rPr>
          <w:b/>
        </w:rPr>
        <w:t xml:space="preserve">Ricard-Blum S</w:t>
      </w:r>
      <w:r>
        <w:t xml:space="preserve">,</w:t>
      </w:r>
      <w:r>
        <w:t xml:space="preserve"> </w:t>
      </w:r>
      <w:r>
        <w:rPr>
          <w:b/>
        </w:rPr>
        <w:t xml:space="preserve">Roechert B</w:t>
      </w:r>
      <w:r>
        <w:t xml:space="preserve">,</w:t>
      </w:r>
      <w:r>
        <w:t xml:space="preserve"> </w:t>
      </w:r>
      <w:r>
        <w:rPr>
          <w:b/>
        </w:rPr>
        <w:t xml:space="preserve">Stutz A</w:t>
      </w:r>
      <w:r>
        <w:t xml:space="preserve">,</w:t>
      </w:r>
      <w:r>
        <w:t xml:space="preserve"> </w:t>
      </w:r>
      <w:r>
        <w:rPr>
          <w:b/>
        </w:rPr>
        <w:t xml:space="preserve">Tognolli M</w:t>
      </w:r>
      <w:r>
        <w:t xml:space="preserve">,</w:t>
      </w:r>
      <w:r>
        <w:t xml:space="preserve"> </w:t>
      </w:r>
      <w:r>
        <w:rPr>
          <w:b/>
        </w:rPr>
        <w:t xml:space="preserve">Roey K van</w:t>
      </w:r>
      <w:r>
        <w:t xml:space="preserve">,</w:t>
      </w:r>
      <w:r>
        <w:t xml:space="preserve"> </w:t>
      </w:r>
      <w:r>
        <w:rPr>
          <w:b/>
        </w:rPr>
        <w:t xml:space="preserve">Cesareni G</w:t>
      </w:r>
      <w:r>
        <w:t xml:space="preserve">,</w:t>
      </w:r>
      <w:r>
        <w:t xml:space="preserve"> </w:t>
      </w:r>
      <w:r>
        <w:rPr>
          <w:b/>
        </w:rPr>
        <w:t xml:space="preserve">Hermjakob H</w:t>
      </w:r>
      <w:r>
        <w:t xml:space="preserve">. 2014. The MIntAct project–IntAct as a common curation platform for 11 molecular interaction databases. Nucleic Acids Research</w:t>
      </w:r>
      <w:r>
        <w:t xml:space="preserve"> </w:t>
      </w:r>
      <w:r>
        <w:rPr>
          <w:b/>
        </w:rPr>
        <w:t xml:space="preserve">42</w:t>
      </w:r>
      <w:r>
        <w:t xml:space="preserve">:D358–63.</w:t>
      </w:r>
    </w:p>
    <w:p>
      <w:pPr>
        <w:pStyle w:val="Bibliography"/>
      </w:pPr>
      <w:r>
        <w:t xml:space="preserve">54.</w:t>
      </w:r>
      <w:r>
        <w:t xml:space="preserve"> </w:t>
      </w:r>
      <w:r>
        <w:rPr>
          <w:b/>
        </w:rPr>
        <w:t xml:space="preserve">Kleiner M</w:t>
      </w:r>
      <w:r>
        <w:t xml:space="preserve">,</w:t>
      </w:r>
      <w:r>
        <w:t xml:space="preserve"> </w:t>
      </w:r>
      <w:r>
        <w:rPr>
          <w:b/>
        </w:rPr>
        <w:t xml:space="preserve">Hooper LV</w:t>
      </w:r>
      <w:r>
        <w:t xml:space="preserve">,</w:t>
      </w:r>
      <w:r>
        <w:t xml:space="preserve"> </w:t>
      </w:r>
      <w:r>
        <w:rPr>
          <w:b/>
        </w:rPr>
        <w:t xml:space="preserve">Duerkop BA</w:t>
      </w:r>
      <w:r>
        <w:t xml:space="preserve">. 2015. Evaluation of methods to purify virus-like particles for metagenomic sequencing of intestinal viromes. BMC Genomics</w:t>
      </w:r>
      <w:r>
        <w:t xml:space="preserve"> </w:t>
      </w:r>
      <w:r>
        <w:rPr>
          <w:b/>
        </w:rPr>
        <w:t xml:space="preserve">16</w:t>
      </w:r>
      <w:r>
        <w:t xml:space="preserve">:7.</w:t>
      </w:r>
    </w:p>
    <w:p>
      <w:pPr>
        <w:pStyle w:val="Bibliography"/>
      </w:pPr>
      <w:r>
        <w:t xml:space="preserve">55.</w:t>
      </w:r>
      <w:r>
        <w:t xml:space="preserve"> </w:t>
      </w:r>
      <w:r>
        <w:rPr>
          <w:b/>
        </w:rPr>
        <w:t xml:space="preserve">Meisel JS</w:t>
      </w:r>
      <w:r>
        <w:t xml:space="preserve">,</w:t>
      </w:r>
      <w:r>
        <w:t xml:space="preserve"> </w:t>
      </w:r>
      <w:r>
        <w:rPr>
          <w:b/>
        </w:rPr>
        <w:t xml:space="preserve">Hannigan GD</w:t>
      </w:r>
      <w:r>
        <w:t xml:space="preserve">,</w:t>
      </w:r>
      <w:r>
        <w:t xml:space="preserve"> </w:t>
      </w:r>
      <w:r>
        <w:rPr>
          <w:b/>
        </w:rPr>
        <w:t xml:space="preserve">Tyldsley AS</w:t>
      </w:r>
      <w:r>
        <w:t xml:space="preserve">,</w:t>
      </w:r>
      <w:r>
        <w:t xml:space="preserve"> </w:t>
      </w:r>
      <w:r>
        <w:rPr>
          <w:b/>
        </w:rPr>
        <w:t xml:space="preserve">SanMiguel AJ</w:t>
      </w:r>
      <w:r>
        <w:t xml:space="preserve">,</w:t>
      </w:r>
      <w:r>
        <w:t xml:space="preserve"> </w:t>
      </w:r>
      <w:r>
        <w:rPr>
          <w:b/>
        </w:rPr>
        <w:t xml:space="preserve">Hodkinson BP</w:t>
      </w:r>
      <w:r>
        <w:t xml:space="preserve">,</w:t>
      </w:r>
      <w:r>
        <w:t xml:space="preserve"> </w:t>
      </w:r>
      <w:r>
        <w:rPr>
          <w:b/>
        </w:rPr>
        <w:t xml:space="preserve">Zheng Q</w:t>
      </w:r>
      <w:r>
        <w:t xml:space="preserve">,</w:t>
      </w:r>
      <w:r>
        <w:t xml:space="preserve"> </w:t>
      </w:r>
      <w:r>
        <w:rPr>
          <w:b/>
        </w:rPr>
        <w:t xml:space="preserve">Grice EA</w:t>
      </w:r>
      <w:r>
        <w:t xml:space="preserve">. 2016. Skin microbiome surveys are strongly influenced by experimental design. Journal of Investigative Dermatology.</w:t>
      </w:r>
    </w:p>
    <w:p>
      <w:pPr>
        <w:pStyle w:val="Bibliography"/>
      </w:pPr>
      <w:r>
        <w:t xml:space="preserve">56.</w:t>
      </w:r>
      <w:r>
        <w:t xml:space="preserve"> </w:t>
      </w:r>
      <w:r>
        <w:rPr>
          <w:b/>
        </w:rPr>
        <w:t xml:space="preserve">Turnbaugh PJ</w:t>
      </w:r>
      <w:r>
        <w:t xml:space="preserve">,</w:t>
      </w:r>
      <w:r>
        <w:t xml:space="preserve"> </w:t>
      </w:r>
      <w:r>
        <w:rPr>
          <w:b/>
        </w:rPr>
        <w:t xml:space="preserve">Ridaura VK</w:t>
      </w:r>
      <w:r>
        <w:t xml:space="preserve">,</w:t>
      </w:r>
      <w:r>
        <w:t xml:space="preserve"> </w:t>
      </w:r>
      <w:r>
        <w:rPr>
          <w:b/>
        </w:rPr>
        <w:t xml:space="preserve">Faith JJ</w:t>
      </w:r>
      <w:r>
        <w:t xml:space="preserve">,</w:t>
      </w:r>
      <w:r>
        <w:t xml:space="preserve"> </w:t>
      </w:r>
      <w:r>
        <w:rPr>
          <w:b/>
        </w:rPr>
        <w:t xml:space="preserve">Rey FE</w:t>
      </w:r>
      <w:r>
        <w:t xml:space="preserve">,</w:t>
      </w:r>
      <w:r>
        <w:t xml:space="preserve"> </w:t>
      </w:r>
      <w:r>
        <w:rPr>
          <w:b/>
        </w:rPr>
        <w:t xml:space="preserve">Knight R</w:t>
      </w:r>
      <w:r>
        <w:t xml:space="preserve">,</w:t>
      </w:r>
      <w:r>
        <w:t xml:space="preserve"> </w:t>
      </w:r>
      <w:r>
        <w:rPr>
          <w:b/>
        </w:rPr>
        <w:t xml:space="preserve">Gordon JI</w:t>
      </w:r>
      <w:r>
        <w:t xml:space="preserve">. 2009. The effect of diet on the human gut microbiome: a metagenomic analysis in humanized gnotobiotic mice. Science Translational Medicine</w:t>
      </w:r>
      <w:r>
        <w:t xml:space="preserve"> </w:t>
      </w:r>
      <w:r>
        <w:rPr>
          <w:b/>
        </w:rPr>
        <w:t xml:space="preserve">1</w:t>
      </w:r>
      <w:r>
        <w:t xml:space="preserve">:6ra14–6ra14.</w:t>
      </w:r>
    </w:p>
    <w:p>
      <w:pPr>
        <w:pStyle w:val="Bibliography"/>
      </w:pPr>
      <w:r>
        <w:t xml:space="preserve">57.</w:t>
      </w:r>
      <w:r>
        <w:t xml:space="preserve"> </w:t>
      </w:r>
      <w:r>
        <w:rPr>
          <w:b/>
        </w:rPr>
        <w:t xml:space="preserve">David LA</w:t>
      </w:r>
      <w:r>
        <w:t xml:space="preserve">,</w:t>
      </w:r>
      <w:r>
        <w:t xml:space="preserve"> </w:t>
      </w:r>
      <w:r>
        <w:rPr>
          <w:b/>
        </w:rPr>
        <w:t xml:space="preserve">Maurice CF</w:t>
      </w:r>
      <w:r>
        <w:t xml:space="preserve">,</w:t>
      </w:r>
      <w:r>
        <w:t xml:space="preserve"> </w:t>
      </w:r>
      <w:r>
        <w:rPr>
          <w:b/>
        </w:rPr>
        <w:t xml:space="preserve">Carmody RN</w:t>
      </w:r>
      <w:r>
        <w:t xml:space="preserve">,</w:t>
      </w:r>
      <w:r>
        <w:t xml:space="preserve"> </w:t>
      </w:r>
      <w:r>
        <w:rPr>
          <w:b/>
        </w:rPr>
        <w:t xml:space="preserve">Gootenberg DB</w:t>
      </w:r>
      <w:r>
        <w:t xml:space="preserve">,</w:t>
      </w:r>
      <w:r>
        <w:t xml:space="preserve"> </w:t>
      </w:r>
      <w:r>
        <w:rPr>
          <w:b/>
        </w:rPr>
        <w:t xml:space="preserve">Button JE</w:t>
      </w:r>
      <w:r>
        <w:t xml:space="preserve">,</w:t>
      </w:r>
      <w:r>
        <w:t xml:space="preserve"> </w:t>
      </w:r>
      <w:r>
        <w:rPr>
          <w:b/>
        </w:rPr>
        <w:t xml:space="preserve">Wolfe BE</w:t>
      </w:r>
      <w:r>
        <w:t xml:space="preserve">,</w:t>
      </w:r>
      <w:r>
        <w:t xml:space="preserve"> </w:t>
      </w:r>
      <w:r>
        <w:rPr>
          <w:b/>
        </w:rPr>
        <w:t xml:space="preserve">Ling AV</w:t>
      </w:r>
      <w:r>
        <w:t xml:space="preserve">,</w:t>
      </w:r>
      <w:r>
        <w:t xml:space="preserve"> </w:t>
      </w:r>
      <w:r>
        <w:rPr>
          <w:b/>
        </w:rPr>
        <w:t xml:space="preserve">Devlin AS</w:t>
      </w:r>
      <w:r>
        <w:t xml:space="preserve">,</w:t>
      </w:r>
      <w:r>
        <w:t xml:space="preserve"> </w:t>
      </w:r>
      <w:r>
        <w:rPr>
          <w:b/>
        </w:rPr>
        <w:t xml:space="preserve">Varma Y</w:t>
      </w:r>
      <w:r>
        <w:t xml:space="preserve">,</w:t>
      </w:r>
      <w:r>
        <w:t xml:space="preserve"> </w:t>
      </w:r>
      <w:r>
        <w:rPr>
          <w:b/>
        </w:rPr>
        <w:t xml:space="preserve">Fischbach MA</w:t>
      </w:r>
      <w:r>
        <w:t xml:space="preserve">,</w:t>
      </w:r>
      <w:r>
        <w:t xml:space="preserve"> </w:t>
      </w:r>
      <w:r>
        <w:rPr>
          <w:b/>
        </w:rPr>
        <w:t xml:space="preserve">Biddinger SB</w:t>
      </w:r>
      <w:r>
        <w:t xml:space="preserve">,</w:t>
      </w:r>
      <w:r>
        <w:t xml:space="preserve"> </w:t>
      </w:r>
      <w:r>
        <w:rPr>
          <w:b/>
        </w:rPr>
        <w:t xml:space="preserve">Dutton RJ</w:t>
      </w:r>
      <w:r>
        <w:t xml:space="preserve">,</w:t>
      </w:r>
      <w:r>
        <w:t xml:space="preserve"> </w:t>
      </w:r>
      <w:r>
        <w:rPr>
          <w:b/>
        </w:rPr>
        <w:t xml:space="preserve">Turnbaugh PJ</w:t>
      </w:r>
      <w:r>
        <w:t xml:space="preserve">. 2014. Diet rapidly and reproducibly alters the human gut microbiome. Nature</w:t>
      </w:r>
      <w:r>
        <w:t xml:space="preserve"> </w:t>
      </w:r>
      <w:r>
        <w:rPr>
          <w:b/>
        </w:rPr>
        <w:t xml:space="preserve">505</w:t>
      </w:r>
      <w:r>
        <w:t xml:space="preserve">:559–563.</w:t>
      </w:r>
    </w:p>
    <w:p>
      <w:pPr>
        <w:pStyle w:val="Bibliography"/>
      </w:pPr>
      <w:r>
        <w:t xml:space="preserve">58.</w:t>
      </w:r>
      <w:r>
        <w:t xml:space="preserve"> </w:t>
      </w:r>
      <w:r>
        <w:rPr>
          <w:b/>
        </w:rPr>
        <w:t xml:space="preserve">Jeong H</w:t>
      </w:r>
      <w:r>
        <w:t xml:space="preserve">,</w:t>
      </w:r>
      <w:r>
        <w:t xml:space="preserve"> </w:t>
      </w:r>
      <w:r>
        <w:rPr>
          <w:b/>
        </w:rPr>
        <w:t xml:space="preserve">Tombor B</w:t>
      </w:r>
      <w:r>
        <w:t xml:space="preserve">,</w:t>
      </w:r>
      <w:r>
        <w:t xml:space="preserve"> </w:t>
      </w:r>
      <w:r>
        <w:rPr>
          <w:b/>
        </w:rPr>
        <w:t xml:space="preserve">Albert R</w:t>
      </w:r>
      <w:r>
        <w:t xml:space="preserve">,</w:t>
      </w:r>
      <w:r>
        <w:t xml:space="preserve"> </w:t>
      </w:r>
      <w:r>
        <w:rPr>
          <w:b/>
        </w:rPr>
        <w:t xml:space="preserve">Oltvai ZN</w:t>
      </w:r>
      <w:r>
        <w:t xml:space="preserve">,</w:t>
      </w:r>
      <w:r>
        <w:t xml:space="preserve"> </w:t>
      </w:r>
      <w:r>
        <w:rPr>
          <w:b/>
        </w:rPr>
        <w:t xml:space="preserve">Barabási AL</w:t>
      </w:r>
      <w:r>
        <w:t xml:space="preserve">. 2000. The large-scale organization of metabolic networks. Nature</w:t>
      </w:r>
      <w:r>
        <w:t xml:space="preserve"> </w:t>
      </w:r>
      <w:r>
        <w:rPr>
          <w:b/>
        </w:rPr>
        <w:t xml:space="preserve">407</w:t>
      </w:r>
      <w:r>
        <w:t xml:space="preserve">:651–654.</w:t>
      </w:r>
    </w:p>
    <w:p>
      <w:pPr>
        <w:pStyle w:val="Bibliography"/>
      </w:pPr>
      <w:r>
        <w:t xml:space="preserve">59.</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60.</w:t>
      </w:r>
      <w:r>
        <w:t xml:space="preserve"> </w:t>
      </w:r>
      <w:r>
        <w:rPr>
          <w:b/>
        </w:rPr>
        <w:t xml:space="preserve">Minot S</w:t>
      </w:r>
      <w:r>
        <w:t xml:space="preserve">,</w:t>
      </w:r>
      <w:r>
        <w:t xml:space="preserve"> </w:t>
      </w:r>
      <w:r>
        <w:rPr>
          <w:b/>
        </w:rPr>
        <w:t xml:space="preserve">Bryson A</w:t>
      </w:r>
      <w:r>
        <w:t xml:space="preserve">,</w:t>
      </w:r>
      <w:r>
        <w:t xml:space="preserve"> </w:t>
      </w:r>
      <w:r>
        <w:rPr>
          <w:b/>
        </w:rPr>
        <w:t xml:space="preserve">Chehoud C</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2013. Rapid evolution of the human gut virome. Proceedings of the National Academy of Sciences of the United States of America</w:t>
      </w:r>
      <w:r>
        <w:t xml:space="preserve"> </w:t>
      </w:r>
      <w:r>
        <w:rPr>
          <w:b/>
        </w:rPr>
        <w:t xml:space="preserve">110</w:t>
      </w:r>
      <w:r>
        <w:t xml:space="preserve">:12450–12455.</w:t>
      </w:r>
    </w:p>
    <w:p>
      <w:pPr>
        <w:pStyle w:val="Bibliography"/>
      </w:pPr>
      <w:r>
        <w:t xml:space="preserve">61.</w:t>
      </w:r>
      <w:r>
        <w:t xml:space="preserve"> </w:t>
      </w:r>
      <w:r>
        <w:rPr>
          <w:b/>
        </w:rPr>
        <w:t xml:space="preserve">Schloss PD</w:t>
      </w:r>
      <w:r>
        <w:t xml:space="preserve">,</w:t>
      </w:r>
      <w:r>
        <w:t xml:space="preserve"> </w:t>
      </w:r>
      <w:r>
        <w:rPr>
          <w:b/>
        </w:rPr>
        <w:t xml:space="preserve">Handelsman J</w:t>
      </w:r>
      <w:r>
        <w:t xml:space="preserve">. 2005. Introducing DOTUR, a computer program for defining operational taxonomic units and estimating species richness. Applied and Environmental Microbiology</w:t>
      </w:r>
      <w:r>
        <w:t xml:space="preserve"> </w:t>
      </w:r>
      <w:r>
        <w:rPr>
          <w:b/>
        </w:rPr>
        <w:t xml:space="preserve">71</w:t>
      </w:r>
      <w:r>
        <w:t xml:space="preserve">:1501–1506.</w:t>
      </w:r>
    </w:p>
    <w:p>
      <w:pPr>
        <w:pStyle w:val="Bibliography"/>
      </w:pPr>
      <w:r>
        <w:t xml:space="preserve">62.</w:t>
      </w:r>
      <w:r>
        <w:t xml:space="preserve"> </w:t>
      </w:r>
      <w:r>
        <w:rPr>
          <w:b/>
        </w:rPr>
        <w:t xml:space="preserve">Yilmaz S</w:t>
      </w:r>
      <w:r>
        <w:t xml:space="preserve">,</w:t>
      </w:r>
      <w:r>
        <w:t xml:space="preserve"> </w:t>
      </w:r>
      <w:r>
        <w:rPr>
          <w:b/>
        </w:rPr>
        <w:t xml:space="preserve">Allgaier M</w:t>
      </w:r>
      <w:r>
        <w:t xml:space="preserve">,</w:t>
      </w:r>
      <w:r>
        <w:t xml:space="preserve"> </w:t>
      </w:r>
      <w:r>
        <w:rPr>
          <w:b/>
        </w:rPr>
        <w:t xml:space="preserve">Hugenholtz P</w:t>
      </w:r>
      <w:r>
        <w:t xml:space="preserve">. 2010. Multiple displacement amplification compromises quantitative analysis of metagenomes. Nature Methods</w:t>
      </w:r>
      <w:r>
        <w:t xml:space="preserve"> </w:t>
      </w:r>
      <w:r>
        <w:rPr>
          <w:b/>
        </w:rPr>
        <w:t xml:space="preserve">7</w:t>
      </w:r>
      <w:r>
        <w:t xml:space="preserve">:943–944.</w:t>
      </w:r>
    </w:p>
    <w:p>
      <w:pPr>
        <w:pStyle w:val="Bibliography"/>
      </w:pPr>
      <w:r>
        <w:t xml:space="preserve">63.</w:t>
      </w:r>
      <w:r>
        <w:t xml:space="preserve"> </w:t>
      </w:r>
      <w:r>
        <w:rPr>
          <w:b/>
        </w:rPr>
        <w:t xml:space="preserve">Kim KH</w:t>
      </w:r>
      <w:r>
        <w:t xml:space="preserve">,</w:t>
      </w:r>
      <w:r>
        <w:t xml:space="preserve"> </w:t>
      </w:r>
      <w:r>
        <w:rPr>
          <w:b/>
        </w:rPr>
        <w:t xml:space="preserve">Chang HW</w:t>
      </w:r>
      <w:r>
        <w:t xml:space="preserve">,</w:t>
      </w:r>
      <w:r>
        <w:t xml:space="preserve"> </w:t>
      </w:r>
      <w:r>
        <w:rPr>
          <w:b/>
        </w:rPr>
        <w:t xml:space="preserve">Nam YD</w:t>
      </w:r>
      <w:r>
        <w:t xml:space="preserve">,</w:t>
      </w:r>
      <w:r>
        <w:t xml:space="preserve"> </w:t>
      </w:r>
      <w:r>
        <w:rPr>
          <w:b/>
        </w:rPr>
        <w:t xml:space="preserve">Roh SW</w:t>
      </w:r>
      <w:r>
        <w:t xml:space="preserve">. 2008. Amplification of uncultured single-stranded DNA viruses from rice paddy soil. Applied and ….</w:t>
      </w:r>
    </w:p>
    <w:p>
      <w:pPr>
        <w:pStyle w:val="Bibliography"/>
      </w:pPr>
      <w:r>
        <w:t xml:space="preserve">64.</w:t>
      </w:r>
      <w:r>
        <w:t xml:space="preserve"> </w:t>
      </w:r>
      <w:r>
        <w:rPr>
          <w:b/>
        </w:rPr>
        <w:t xml:space="preserve">Kim K-H</w:t>
      </w:r>
      <w:r>
        <w:t xml:space="preserve">,</w:t>
      </w:r>
      <w:r>
        <w:t xml:space="preserve"> </w:t>
      </w:r>
      <w:r>
        <w:rPr>
          <w:b/>
        </w:rPr>
        <w:t xml:space="preserve">Bae J-W</w:t>
      </w:r>
      <w:r>
        <w:t xml:space="preserve">. 2011. Amplification methods bias metagenomic libraries of uncultured single-stranded and double-stranded DNA viruses. Applied and Environmental Microbiology</w:t>
      </w:r>
      <w:r>
        <w:t xml:space="preserve"> </w:t>
      </w:r>
      <w:r>
        <w:rPr>
          <w:b/>
        </w:rPr>
        <w:t xml:space="preserve">77</w:t>
      </w:r>
      <w:r>
        <w:t xml:space="preserve">:7663–7668.</w:t>
      </w:r>
    </w:p>
    <w:p>
      <w:pPr>
        <w:pStyle w:val="Bibliography"/>
      </w:pPr>
      <w:r>
        <w:t xml:space="preserve">65.</w:t>
      </w:r>
      <w:r>
        <w:t xml:space="preserve"> </w:t>
      </w:r>
      <w:r>
        <w:rPr>
          <w:b/>
        </w:rPr>
        <w:t xml:space="preserve">Minot S</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2012. Conservation of gene cassettes among diverse viruses of the human gut. PLOS ONE</w:t>
      </w:r>
      <w:r>
        <w:t xml:space="preserve"> </w:t>
      </w:r>
      <w:r>
        <w:rPr>
          <w:b/>
        </w:rPr>
        <w:t xml:space="preserve">7</w:t>
      </w:r>
      <w:r>
        <w:t xml:space="preserve">:e42342.</w:t>
      </w:r>
    </w:p>
    <w:p>
      <w:pPr>
        <w:pStyle w:val="Bibliography"/>
      </w:pPr>
      <w:r>
        <w:t xml:space="preserve">66.</w:t>
      </w:r>
      <w:r>
        <w:t xml:space="preserve"> </w:t>
      </w:r>
      <w:r>
        <w:rPr>
          <w:b/>
        </w:rPr>
        <w:t xml:space="preserve">Deng L</w:t>
      </w:r>
      <w:r>
        <w:t xml:space="preserve">,</w:t>
      </w:r>
      <w:r>
        <w:t xml:space="preserve"> </w:t>
      </w:r>
      <w:r>
        <w:rPr>
          <w:b/>
        </w:rPr>
        <w:t xml:space="preserve">Ignacio-Espinoza JC</w:t>
      </w:r>
      <w:r>
        <w:t xml:space="preserve">,</w:t>
      </w:r>
      <w:r>
        <w:t xml:space="preserve"> </w:t>
      </w:r>
      <w:r>
        <w:rPr>
          <w:b/>
        </w:rPr>
        <w:t xml:space="preserve">Gregory AC</w:t>
      </w:r>
      <w:r>
        <w:t xml:space="preserve">,</w:t>
      </w:r>
      <w:r>
        <w:t xml:space="preserve"> </w:t>
      </w:r>
      <w:r>
        <w:rPr>
          <w:b/>
        </w:rPr>
        <w:t xml:space="preserve">Poulos BT</w:t>
      </w:r>
      <w:r>
        <w:t xml:space="preserve">,</w:t>
      </w:r>
      <w:r>
        <w:t xml:space="preserve"> </w:t>
      </w:r>
      <w:r>
        <w:rPr>
          <w:b/>
        </w:rPr>
        <w:t xml:space="preserve">Weitz JS</w:t>
      </w:r>
      <w:r>
        <w:t xml:space="preserve">,</w:t>
      </w:r>
      <w:r>
        <w:t xml:space="preserve"> </w:t>
      </w:r>
      <w:r>
        <w:rPr>
          <w:b/>
        </w:rPr>
        <w:t xml:space="preserve">Hugenholtz P</w:t>
      </w:r>
      <w:r>
        <w:t xml:space="preserve">,</w:t>
      </w:r>
      <w:r>
        <w:t xml:space="preserve"> </w:t>
      </w:r>
      <w:r>
        <w:rPr>
          <w:b/>
        </w:rPr>
        <w:t xml:space="preserve">Sullivan MB</w:t>
      </w:r>
      <w:r>
        <w:t xml:space="preserve">. 2014. Viral tagging reveals discrete populations in Synechococcus viral genome sequence space. Nature</w:t>
      </w:r>
      <w:r>
        <w:t xml:space="preserve"> </w:t>
      </w:r>
      <w:r>
        <w:rPr>
          <w:b/>
        </w:rPr>
        <w:t xml:space="preserve">513</w:t>
      </w:r>
      <w:r>
        <w:t xml:space="preserve">:242–245.</w:t>
      </w:r>
    </w:p>
    <w:p>
      <w:pPr>
        <w:pStyle w:val="Bibliography"/>
      </w:pPr>
      <w:r>
        <w:t xml:space="preserve">67.</w:t>
      </w:r>
      <w:r>
        <w:t xml:space="preserve"> </w:t>
      </w:r>
      <w:r>
        <w:rPr>
          <w:b/>
        </w:rPr>
        <w:t xml:space="preserve">Brum JR</w:t>
      </w:r>
      <w:r>
        <w:t xml:space="preserve">,</w:t>
      </w:r>
      <w:r>
        <w:t xml:space="preserve"> </w:t>
      </w:r>
      <w:r>
        <w:rPr>
          <w:b/>
        </w:rPr>
        <w:t xml:space="preserve">Ignacio-Espinoza JC</w:t>
      </w:r>
      <w:r>
        <w:t xml:space="preserve">,</w:t>
      </w:r>
      <w:r>
        <w:t xml:space="preserve"> </w:t>
      </w:r>
      <w:r>
        <w:rPr>
          <w:b/>
        </w:rPr>
        <w:t xml:space="preserve">Roux S</w:t>
      </w:r>
      <w:r>
        <w:t xml:space="preserve">,</w:t>
      </w:r>
      <w:r>
        <w:t xml:space="preserve"> </w:t>
      </w:r>
      <w:r>
        <w:rPr>
          <w:b/>
        </w:rPr>
        <w:t xml:space="preserve">Doulcier G</w:t>
      </w:r>
      <w:r>
        <w:t xml:space="preserve">,</w:t>
      </w:r>
      <w:r>
        <w:t xml:space="preserve"> </w:t>
      </w:r>
      <w:r>
        <w:rPr>
          <w:b/>
        </w:rPr>
        <w:t xml:space="preserve">Acinas SG</w:t>
      </w:r>
      <w:r>
        <w:t xml:space="preserve">,</w:t>
      </w:r>
      <w:r>
        <w:t xml:space="preserve"> </w:t>
      </w:r>
      <w:r>
        <w:rPr>
          <w:b/>
        </w:rPr>
        <w:t xml:space="preserve">Alberti A</w:t>
      </w:r>
      <w:r>
        <w:t xml:space="preserve">,</w:t>
      </w:r>
      <w:r>
        <w:t xml:space="preserve"> </w:t>
      </w:r>
      <w:r>
        <w:rPr>
          <w:b/>
        </w:rPr>
        <w:t xml:space="preserve">Chaffron S</w:t>
      </w:r>
      <w:r>
        <w:t xml:space="preserve">,</w:t>
      </w:r>
      <w:r>
        <w:t xml:space="preserve"> </w:t>
      </w:r>
      <w:r>
        <w:rPr>
          <w:b/>
        </w:rPr>
        <w:t xml:space="preserve">Cruaud C</w:t>
      </w:r>
      <w:r>
        <w:t xml:space="preserve">,</w:t>
      </w:r>
      <w:r>
        <w:t xml:space="preserve"> </w:t>
      </w:r>
      <w:r>
        <w:rPr>
          <w:b/>
        </w:rPr>
        <w:t xml:space="preserve">Vargas C de</w:t>
      </w:r>
      <w:r>
        <w:t xml:space="preserve">,</w:t>
      </w:r>
      <w:r>
        <w:t xml:space="preserve"> </w:t>
      </w:r>
      <w:r>
        <w:rPr>
          <w:b/>
        </w:rPr>
        <w:t xml:space="preserve">Gasol JM</w:t>
      </w:r>
      <w:r>
        <w:t xml:space="preserve">,</w:t>
      </w:r>
      <w:r>
        <w:t xml:space="preserve"> </w:t>
      </w:r>
      <w:r>
        <w:rPr>
          <w:b/>
        </w:rPr>
        <w:t xml:space="preserve">Gorsky G</w:t>
      </w:r>
      <w:r>
        <w:t xml:space="preserve">,</w:t>
      </w:r>
      <w:r>
        <w:t xml:space="preserve"> </w:t>
      </w:r>
      <w:r>
        <w:rPr>
          <w:b/>
        </w:rPr>
        <w:t xml:space="preserve">Gregory AC</w:t>
      </w:r>
      <w:r>
        <w:t xml:space="preserve">,</w:t>
      </w:r>
      <w:r>
        <w:t xml:space="preserve"> </w:t>
      </w:r>
      <w:r>
        <w:rPr>
          <w:b/>
        </w:rPr>
        <w:t xml:space="preserve">Guidi L</w:t>
      </w:r>
      <w:r>
        <w:t xml:space="preserve">,</w:t>
      </w:r>
      <w:r>
        <w:t xml:space="preserve"> </w:t>
      </w:r>
      <w:r>
        <w:rPr>
          <w:b/>
        </w:rPr>
        <w:t xml:space="preserve">Hingamp P</w:t>
      </w:r>
      <w:r>
        <w:t xml:space="preserve">,</w:t>
      </w:r>
      <w:r>
        <w:t xml:space="preserve"> </w:t>
      </w:r>
      <w:r>
        <w:rPr>
          <w:b/>
        </w:rPr>
        <w:t xml:space="preserve">Iudicone D</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Pesant S</w:t>
      </w:r>
      <w:r>
        <w:t xml:space="preserve">,</w:t>
      </w:r>
      <w:r>
        <w:t xml:space="preserve"> </w:t>
      </w:r>
      <w:r>
        <w:rPr>
          <w:b/>
        </w:rPr>
        <w:t xml:space="preserve">Poulos BT</w:t>
      </w:r>
      <w:r>
        <w:t xml:space="preserve">,</w:t>
      </w:r>
      <w:r>
        <w:t xml:space="preserve"> </w:t>
      </w:r>
      <w:r>
        <w:rPr>
          <w:b/>
        </w:rPr>
        <w:t xml:space="preserve">Schwenck SM</w:t>
      </w:r>
      <w:r>
        <w:t xml:space="preserve">,</w:t>
      </w:r>
      <w:r>
        <w:t xml:space="preserve"> </w:t>
      </w:r>
      <w:r>
        <w:rPr>
          <w:b/>
        </w:rPr>
        <w:t xml:space="preserve">Speich S</w:t>
      </w:r>
      <w:r>
        <w:t xml:space="preserve">,</w:t>
      </w:r>
      <w:r>
        <w:t xml:space="preserve"> </w:t>
      </w:r>
      <w:r>
        <w:rPr>
          <w:b/>
        </w:rPr>
        <w:t xml:space="preserve">Dimier C</w:t>
      </w:r>
      <w:r>
        <w:t xml:space="preserve">,</w:t>
      </w:r>
      <w:r>
        <w:t xml:space="preserve"> </w:t>
      </w:r>
      <w:r>
        <w:rPr>
          <w:b/>
        </w:rPr>
        <w:t xml:space="preserve">Kandels-Lewis S</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Bowler C</w:t>
      </w:r>
      <w:r>
        <w:t xml:space="preserve">,</w:t>
      </w:r>
      <w:r>
        <w:t xml:space="preserve"> </w:t>
      </w:r>
      <w:r>
        <w:rPr>
          <w:b/>
        </w:rPr>
        <w:t xml:space="preserve">Sunagawa S</w:t>
      </w:r>
      <w:r>
        <w:t xml:space="preserve">,</w:t>
      </w:r>
      <w:r>
        <w:t xml:space="preserve"> </w:t>
      </w:r>
      <w:r>
        <w:rPr>
          <w:b/>
        </w:rPr>
        <w:t xml:space="preserve">Wincker P</w:t>
      </w:r>
      <w:r>
        <w:t xml:space="preserve">,</w:t>
      </w:r>
      <w:r>
        <w:t xml:space="preserve"> </w:t>
      </w:r>
      <w:r>
        <w:rPr>
          <w:b/>
        </w:rPr>
        <w:t xml:space="preserve">Karsenti E</w:t>
      </w:r>
      <w:r>
        <w:t xml:space="preserve">,</w:t>
      </w:r>
      <w:r>
        <w:t xml:space="preserve"> </w:t>
      </w:r>
      <w:r>
        <w:rPr>
          <w:b/>
        </w:rPr>
        <w:t xml:space="preserve">Sullivan MB</w:t>
      </w:r>
      <w:r>
        <w:t xml:space="preserve">. 2015. Ocean plankton. Patterns and ecological drivers of ocean viral communities. Science</w:t>
      </w:r>
      <w:r>
        <w:t xml:space="preserve"> </w:t>
      </w:r>
      <w:r>
        <w:rPr>
          <w:b/>
        </w:rPr>
        <w:t xml:space="preserve">348</w:t>
      </w:r>
      <w:r>
        <w:t xml:space="preserve">:1261498–1261498.</w:t>
      </w:r>
    </w:p>
    <w:p>
      <w:pPr>
        <w:pStyle w:val="Bibliography"/>
      </w:pPr>
      <w:r>
        <w:t xml:space="preserve">68.</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w:t>
      </w:r>
      <w:r>
        <w:t xml:space="preserve"> </w:t>
      </w:r>
      <w:r>
        <w:rPr>
          <w:b/>
        </w:rPr>
        <w:t xml:space="preserve">Hatzopoulos T</w:t>
      </w:r>
      <w:r>
        <w:t xml:space="preserve">,</w:t>
      </w:r>
      <w:r>
        <w:t xml:space="preserve"> </w:t>
      </w:r>
      <w:r>
        <w:rPr>
          <w:b/>
        </w:rPr>
        <w:t xml:space="preserve">Steidel S</w:t>
      </w:r>
      <w:r>
        <w:t xml:space="preserve">,</w:t>
      </w:r>
      <w:r>
        <w:t xml:space="preserve"> </w:t>
      </w:r>
      <w:r>
        <w:rPr>
          <w:b/>
        </w:rPr>
        <w:t xml:space="preserve">Watkins SC</w:t>
      </w:r>
      <w:r>
        <w:t xml:space="preserve">,</w:t>
      </w:r>
      <w:r>
        <w:t xml:space="preserve"> </w:t>
      </w:r>
      <w:r>
        <w:rPr>
          <w:b/>
        </w:rPr>
        <w:t xml:space="preserve">Putonti C</w:t>
      </w:r>
      <w:r>
        <w:t xml:space="preserve">. 2015. Bacteriophages isolated from Lake Michigan demonstrate broad host-range across several bacterial phyla. Virology Journal</w:t>
      </w:r>
      <w:r>
        <w:t xml:space="preserve"> </w:t>
      </w:r>
      <w:r>
        <w:rPr>
          <w:b/>
        </w:rPr>
        <w:t xml:space="preserve">12</w:t>
      </w:r>
      <w:r>
        <w:t xml:space="preserve">:164.</w:t>
      </w:r>
    </w:p>
    <w:p>
      <w:pPr>
        <w:pStyle w:val="Bibliography"/>
      </w:pPr>
      <w:r>
        <w:t xml:space="preserve">69.</w:t>
      </w:r>
      <w:r>
        <w:t xml:space="preserve"> </w:t>
      </w:r>
      <w:r>
        <w:rPr>
          <w:b/>
        </w:rPr>
        <w:t xml:space="preserve">Polz MF</w:t>
      </w:r>
      <w:r>
        <w:t xml:space="preserve">,</w:t>
      </w:r>
      <w:r>
        <w:t xml:space="preserve"> </w:t>
      </w:r>
      <w:r>
        <w:rPr>
          <w:b/>
        </w:rPr>
        <w:t xml:space="preserve">Hunt DE</w:t>
      </w:r>
      <w:r>
        <w:t xml:space="preserve">,</w:t>
      </w:r>
      <w:r>
        <w:t xml:space="preserve"> </w:t>
      </w:r>
      <w:r>
        <w:rPr>
          <w:b/>
        </w:rPr>
        <w:t xml:space="preserve">Preheim SP</w:t>
      </w:r>
      <w:r>
        <w:t xml:space="preserve">,</w:t>
      </w:r>
      <w:r>
        <w:t xml:space="preserve"> </w:t>
      </w:r>
      <w:r>
        <w:rPr>
          <w:b/>
        </w:rPr>
        <w:t xml:space="preserve">Weinreich DM</w:t>
      </w:r>
      <w:r>
        <w:t xml:space="preserve">. 2006. Patterns and mechanisms of genetic and phenotypic differentiation in marine microbes. Philosophical Transactions of the Royal Society B: Biological Sciences</w:t>
      </w:r>
      <w:r>
        <w:t xml:space="preserve"> </w:t>
      </w:r>
      <w:r>
        <w:rPr>
          <w:b/>
        </w:rPr>
        <w:t xml:space="preserve">361</w:t>
      </w:r>
      <w:r>
        <w:t xml:space="preserve">:2009–2021.</w:t>
      </w:r>
    </w:p>
    <w:p>
      <w:pPr>
        <w:pStyle w:val="Bibliography"/>
      </w:pPr>
      <w:r>
        <w:t xml:space="preserve">70.</w:t>
      </w:r>
      <w:r>
        <w:t xml:space="preserve"> </w:t>
      </w:r>
      <w:r>
        <w:rPr>
          <w:b/>
        </w:rPr>
        <w:t xml:space="preserve">Gregory AC</w:t>
      </w:r>
      <w:r>
        <w:t xml:space="preserve">,</w:t>
      </w:r>
      <w:r>
        <w:t xml:space="preserve"> </w:t>
      </w:r>
      <w:r>
        <w:rPr>
          <w:b/>
        </w:rPr>
        <w:t xml:space="preserve">Solonenko SA</w:t>
      </w:r>
      <w:r>
        <w:t xml:space="preserve">,</w:t>
      </w:r>
      <w:r>
        <w:t xml:space="preserve"> </w:t>
      </w:r>
      <w:r>
        <w:rPr>
          <w:b/>
        </w:rPr>
        <w:t xml:space="preserve">Ignacio-Espinoza JC</w:t>
      </w:r>
      <w:r>
        <w:t xml:space="preserve">,</w:t>
      </w:r>
      <w:r>
        <w:t xml:space="preserve"> </w:t>
      </w:r>
      <w:r>
        <w:rPr>
          <w:b/>
        </w:rPr>
        <w:t xml:space="preserve">LaButti K</w:t>
      </w:r>
      <w:r>
        <w:t xml:space="preserve">,</w:t>
      </w:r>
      <w:r>
        <w:t xml:space="preserve"> </w:t>
      </w:r>
      <w:r>
        <w:rPr>
          <w:b/>
        </w:rPr>
        <w:t xml:space="preserve">Copeland A</w:t>
      </w:r>
      <w:r>
        <w:t xml:space="preserve">,</w:t>
      </w:r>
      <w:r>
        <w:t xml:space="preserve"> </w:t>
      </w:r>
      <w:r>
        <w:rPr>
          <w:b/>
        </w:rPr>
        <w:t xml:space="preserve">Sudek S</w:t>
      </w:r>
      <w:r>
        <w:t xml:space="preserve">,</w:t>
      </w:r>
      <w:r>
        <w:t xml:space="preserve"> </w:t>
      </w:r>
      <w:r>
        <w:rPr>
          <w:b/>
        </w:rPr>
        <w:t xml:space="preserve">Maitland A</w:t>
      </w:r>
      <w:r>
        <w:t xml:space="preserve">,</w:t>
      </w:r>
      <w:r>
        <w:t xml:space="preserve"> </w:t>
      </w:r>
      <w:r>
        <w:rPr>
          <w:b/>
        </w:rPr>
        <w:t xml:space="preserve">Chittick L</w:t>
      </w:r>
      <w:r>
        <w:t xml:space="preserve">,</w:t>
      </w:r>
      <w:r>
        <w:t xml:space="preserve"> </w:t>
      </w:r>
      <w:r>
        <w:rPr>
          <w:b/>
        </w:rPr>
        <w:t xml:space="preserve">Dos Santos F</w:t>
      </w:r>
      <w:r>
        <w:t xml:space="preserve">,</w:t>
      </w:r>
      <w:r>
        <w:t xml:space="preserve"> </w:t>
      </w:r>
      <w:r>
        <w:rPr>
          <w:b/>
        </w:rPr>
        <w:t xml:space="preserve">Weitz JS</w:t>
      </w:r>
      <w:r>
        <w:t xml:space="preserve">,</w:t>
      </w:r>
      <w:r>
        <w:t xml:space="preserve"> </w:t>
      </w:r>
      <w:r>
        <w:rPr>
          <w:b/>
        </w:rPr>
        <w:t xml:space="preserve">Worden AZ</w:t>
      </w:r>
      <w:r>
        <w:t xml:space="preserve">,</w:t>
      </w:r>
      <w:r>
        <w:t xml:space="preserve"> </w:t>
      </w:r>
      <w:r>
        <w:rPr>
          <w:b/>
        </w:rPr>
        <w:t xml:space="preserve">Woyke T</w:t>
      </w:r>
      <w:r>
        <w:t xml:space="preserve">,</w:t>
      </w:r>
      <w:r>
        <w:t xml:space="preserve"> </w:t>
      </w:r>
      <w:r>
        <w:rPr>
          <w:b/>
        </w:rPr>
        <w:t xml:space="preserve">Sullivan MB</w:t>
      </w:r>
      <w:r>
        <w:t xml:space="preserve">. 2016. Genomic differentiation among wild cyanophages despite widespread horizontal gene transfer. BMC Genomics</w:t>
      </w:r>
      <w:r>
        <w:t xml:space="preserve"> </w:t>
      </w:r>
      <w:r>
        <w:rPr>
          <w:b/>
        </w:rPr>
        <w:t xml:space="preserve">17</w:t>
      </w:r>
      <w:r>
        <w:t xml:space="preserve">:930.</w:t>
      </w:r>
    </w:p>
    <w:p>
      <w:pPr>
        <w:pStyle w:val="Bibliography"/>
      </w:pPr>
      <w:r>
        <w:t xml:space="preserve">71.</w:t>
      </w:r>
      <w:r>
        <w:t xml:space="preserve"> </w:t>
      </w:r>
      <w:r>
        <w:rPr>
          <w:b/>
        </w:rPr>
        <w:t xml:space="preserve">Paez-Espino D</w:t>
      </w:r>
      <w:r>
        <w:t xml:space="preserve">,</w:t>
      </w:r>
      <w:r>
        <w:t xml:space="preserve"> </w:t>
      </w:r>
      <w:r>
        <w:rPr>
          <w:b/>
        </w:rPr>
        <w:t xml:space="preserve">Eloe-Fadrosh EA</w:t>
      </w:r>
      <w:r>
        <w:t xml:space="preserve">,</w:t>
      </w:r>
      <w:r>
        <w:t xml:space="preserve"> </w:t>
      </w:r>
      <w:r>
        <w:rPr>
          <w:b/>
        </w:rPr>
        <w:t xml:space="preserve">Pavlopoulos GA</w:t>
      </w:r>
      <w:r>
        <w:t xml:space="preserve">,</w:t>
      </w:r>
      <w:r>
        <w:t xml:space="preserve"> </w:t>
      </w:r>
      <w:r>
        <w:rPr>
          <w:b/>
        </w:rPr>
        <w:t xml:space="preserve">Thomas AD</w:t>
      </w:r>
      <w:r>
        <w:t xml:space="preserve">,</w:t>
      </w:r>
      <w:r>
        <w:t xml:space="preserve"> </w:t>
      </w:r>
      <w:r>
        <w:rPr>
          <w:b/>
        </w:rPr>
        <w:t xml:space="preserve">Huntemann M</w:t>
      </w:r>
      <w:r>
        <w:t xml:space="preserve">,</w:t>
      </w:r>
      <w:r>
        <w:t xml:space="preserve"> </w:t>
      </w:r>
      <w:r>
        <w:rPr>
          <w:b/>
        </w:rPr>
        <w:t xml:space="preserve">Mikhailova N</w:t>
      </w:r>
      <w:r>
        <w:t xml:space="preserve">,</w:t>
      </w:r>
      <w:r>
        <w:t xml:space="preserve"> </w:t>
      </w:r>
      <w:r>
        <w:rPr>
          <w:b/>
        </w:rPr>
        <w:t xml:space="preserve">Rubin E</w:t>
      </w:r>
      <w:r>
        <w:t xml:space="preserve">,</w:t>
      </w:r>
      <w:r>
        <w:t xml:space="preserve"> </w:t>
      </w:r>
      <w:r>
        <w:rPr>
          <w:b/>
        </w:rPr>
        <w:t xml:space="preserve">Ivanova NN</w:t>
      </w:r>
      <w:r>
        <w:t xml:space="preserve">,</w:t>
      </w:r>
      <w:r>
        <w:t xml:space="preserve"> </w:t>
      </w:r>
      <w:r>
        <w:rPr>
          <w:b/>
        </w:rPr>
        <w:t xml:space="preserve">Kyrpides NC</w:t>
      </w:r>
      <w:r>
        <w:t xml:space="preserve">. 2016. Uncovering Earth’s virome. Nature.</w:t>
      </w:r>
    </w:p>
    <w:p>
      <w:pPr>
        <w:pStyle w:val="Bibliography"/>
      </w:pPr>
      <w:r>
        <w:t xml:space="preserve">72.</w:t>
      </w:r>
      <w:r>
        <w:t xml:space="preserve"> </w:t>
      </w:r>
      <w:r>
        <w:rPr>
          <w:b/>
        </w:rPr>
        <w:t xml:space="preserve">Grice EA</w:t>
      </w:r>
      <w:r>
        <w:t xml:space="preserve">,</w:t>
      </w:r>
      <w:r>
        <w:t xml:space="preserve"> </w:t>
      </w:r>
      <w:r>
        <w:rPr>
          <w:b/>
        </w:rPr>
        <w:t xml:space="preserve">Segre JA</w:t>
      </w:r>
      <w:r>
        <w:t xml:space="preserve">. 2011. The skin microbiome. Nature Reviews Microbiology</w:t>
      </w:r>
      <w:r>
        <w:t xml:space="preserve"> </w:t>
      </w:r>
      <w:r>
        <w:rPr>
          <w:b/>
        </w:rPr>
        <w:t xml:space="preserve">9</w:t>
      </w:r>
      <w:r>
        <w:t xml:space="preserve">:244–253.</w:t>
      </w:r>
    </w:p>
    <w:p>
      <w:pPr>
        <w:pStyle w:val="Bibliography"/>
      </w:pPr>
      <w:r>
        <w:t xml:space="preserve">73.</w:t>
      </w:r>
      <w:r>
        <w:t xml:space="preserve"> </w:t>
      </w:r>
      <w:r>
        <w:rPr>
          <w:b/>
        </w:rPr>
        <w:t xml:space="preserve">Round JL</w:t>
      </w:r>
      <w:r>
        <w:t xml:space="preserve">,</w:t>
      </w:r>
      <w:r>
        <w:t xml:space="preserve"> </w:t>
      </w:r>
      <w:r>
        <w:rPr>
          <w:b/>
        </w:rPr>
        <w:t xml:space="preserve">Mazmanian SK</w:t>
      </w:r>
      <w:r>
        <w:t xml:space="preserve">. 2009. The gut microbiota shapes intestinal immune responses during health and disease. Nature reviews Immunology</w:t>
      </w:r>
      <w:r>
        <w:t xml:space="preserve"> </w:t>
      </w:r>
      <w:r>
        <w:rPr>
          <w:b/>
        </w:rPr>
        <w:t xml:space="preserve">9</w:t>
      </w:r>
      <w:r>
        <w:t xml:space="preserve">:313–323.</w:t>
      </w:r>
    </w:p>
    <w:p>
      <w:pPr>
        <w:pStyle w:val="Bibliography"/>
      </w:pPr>
      <w:r>
        <w:t xml:space="preserve">74.</w:t>
      </w:r>
      <w:r>
        <w:t xml:space="preserve"> </w:t>
      </w:r>
      <w:r>
        <w:rPr>
          <w:b/>
        </w:rPr>
        <w:t xml:space="preserve">Hannon GJ</w:t>
      </w:r>
      <w:r>
        <w:t xml:space="preserve">. FASTX-Toolkit GNU Affero General Public License.</w:t>
      </w:r>
    </w:p>
    <w:p>
      <w:pPr>
        <w:pStyle w:val="Bibliography"/>
      </w:pPr>
      <w:r>
        <w:t xml:space="preserve">75.</w:t>
      </w:r>
      <w:r>
        <w:t xml:space="preserve"> </w:t>
      </w:r>
      <w:r>
        <w:rPr>
          <w:b/>
        </w:rPr>
        <w:t xml:space="preserve">Li D</w:t>
      </w:r>
      <w:r>
        <w:t xml:space="preserve">,</w:t>
      </w:r>
      <w:r>
        <w:t xml:space="preserve"> </w:t>
      </w:r>
      <w:r>
        <w:rPr>
          <w:b/>
        </w:rPr>
        <w:t xml:space="preserve">Luo R</w:t>
      </w:r>
      <w:r>
        <w:t xml:space="preserve">,</w:t>
      </w:r>
      <w:r>
        <w:t xml:space="preserve"> </w:t>
      </w:r>
      <w:r>
        <w:rPr>
          <w:b/>
        </w:rPr>
        <w:t xml:space="preserve">Liu C-M</w:t>
      </w:r>
      <w:r>
        <w:t xml:space="preserve">,</w:t>
      </w:r>
      <w:r>
        <w:t xml:space="preserve"> </w:t>
      </w:r>
      <w:r>
        <w:rPr>
          <w:b/>
        </w:rPr>
        <w:t xml:space="preserve">Leung C-M</w:t>
      </w:r>
      <w:r>
        <w:t xml:space="preserve">,</w:t>
      </w:r>
      <w:r>
        <w:t xml:space="preserve"> </w:t>
      </w:r>
      <w:r>
        <w:rPr>
          <w:b/>
        </w:rPr>
        <w:t xml:space="preserve">Ting H-F</w:t>
      </w:r>
      <w:r>
        <w:t xml:space="preserve">,</w:t>
      </w:r>
      <w:r>
        <w:t xml:space="preserve"> </w:t>
      </w:r>
      <w:r>
        <w:rPr>
          <w:b/>
        </w:rPr>
        <w:t xml:space="preserve">Sadakane K</w:t>
      </w:r>
      <w:r>
        <w:t xml:space="preserve">,</w:t>
      </w:r>
      <w:r>
        <w:t xml:space="preserve"> </w:t>
      </w:r>
      <w:r>
        <w:rPr>
          <w:b/>
        </w:rPr>
        <w:t xml:space="preserve">Yamashita H</w:t>
      </w:r>
      <w:r>
        <w:t xml:space="preserve">,</w:t>
      </w:r>
      <w:r>
        <w:t xml:space="preserve"> </w:t>
      </w:r>
      <w:r>
        <w:rPr>
          <w:b/>
        </w:rPr>
        <w:t xml:space="preserve">Lam T-W</w:t>
      </w:r>
      <w:r>
        <w:t xml:space="preserve">. 2016. MEGAHIT v1.0: A fast and scalable metagenome assembler driven by advanced methodologies and community practices. METHODS</w:t>
      </w:r>
      <w:r>
        <w:t xml:space="preserve"> </w:t>
      </w:r>
      <w:r>
        <w:rPr>
          <w:b/>
        </w:rPr>
        <w:t xml:space="preserve">102</w:t>
      </w:r>
      <w:r>
        <w:t xml:space="preserve">:3–11.</w:t>
      </w:r>
    </w:p>
    <w:p>
      <w:pPr>
        <w:pStyle w:val="Bibliography"/>
      </w:pPr>
      <w:r>
        <w:t xml:space="preserve">76.</w:t>
      </w:r>
      <w:r>
        <w:t xml:space="preserve"> </w:t>
      </w:r>
      <w:r>
        <w:rPr>
          <w:b/>
        </w:rPr>
        <w:t xml:space="preserve">Langmead B</w:t>
      </w:r>
      <w:r>
        <w:t xml:space="preserve">,</w:t>
      </w:r>
      <w:r>
        <w:t xml:space="preserve"> </w:t>
      </w:r>
      <w:r>
        <w:rPr>
          <w:b/>
        </w:rPr>
        <w:t xml:space="preserve">Salzberg SL</w:t>
      </w:r>
      <w:r>
        <w:t xml:space="preserve">. 2012. Fast gapped-read alignment with Bowtie 2. Nature Methods</w:t>
      </w:r>
      <w:r>
        <w:t xml:space="preserve"> </w:t>
      </w:r>
      <w:r>
        <w:rPr>
          <w:b/>
        </w:rPr>
        <w:t xml:space="preserve">9</w:t>
      </w:r>
      <w:r>
        <w:t xml:space="preserve">:357–359.</w:t>
      </w:r>
    </w:p>
    <w:p>
      <w:pPr>
        <w:pStyle w:val="Bibliography"/>
      </w:pPr>
      <w:r>
        <w:t xml:space="preserve">77.</w:t>
      </w:r>
      <w:r>
        <w:t xml:space="preserve"> </w:t>
      </w:r>
      <w:r>
        <w:rPr>
          <w:b/>
        </w:rPr>
        <w:t xml:space="preserve">Alneberg J</w:t>
      </w:r>
      <w:r>
        <w:t xml:space="preserve">,</w:t>
      </w:r>
      <w:r>
        <w:t xml:space="preserve"> </w:t>
      </w:r>
      <w:r>
        <w:rPr>
          <w:b/>
        </w:rPr>
        <w:t xml:space="preserve">Bjarnason BS aacute ri</w:t>
      </w:r>
      <w:r>
        <w:t xml:space="preserve">,</w:t>
      </w:r>
      <w:r>
        <w:t xml:space="preserve"> </w:t>
      </w:r>
      <w:r>
        <w:rPr>
          <w:b/>
        </w:rPr>
        <w:t xml:space="preserve">Bruijn I de</w:t>
      </w:r>
      <w:r>
        <w:t xml:space="preserve">,</w:t>
      </w:r>
      <w:r>
        <w:t xml:space="preserve"> </w:t>
      </w:r>
      <w:r>
        <w:rPr>
          <w:b/>
        </w:rPr>
        <w:t xml:space="preserve">Schirmer M</w:t>
      </w:r>
      <w:r>
        <w:t xml:space="preserve">,</w:t>
      </w:r>
      <w:r>
        <w:t xml:space="preserve"> </w:t>
      </w:r>
      <w:r>
        <w:rPr>
          <w:b/>
        </w:rPr>
        <w:t xml:space="preserve">Quick J</w:t>
      </w:r>
      <w:r>
        <w:t xml:space="preserve">,</w:t>
      </w:r>
      <w:r>
        <w:t xml:space="preserve"> </w:t>
      </w:r>
      <w:r>
        <w:rPr>
          <w:b/>
        </w:rPr>
        <w:t xml:space="preserve">Ijaz UZ</w:t>
      </w:r>
      <w:r>
        <w:t xml:space="preserve">,</w:t>
      </w:r>
      <w:r>
        <w:t xml:space="preserve"> </w:t>
      </w:r>
      <w:r>
        <w:rPr>
          <w:b/>
        </w:rPr>
        <w:t xml:space="preserve">Lahti L</w:t>
      </w:r>
      <w:r>
        <w:t xml:space="preserve">,</w:t>
      </w:r>
      <w:r>
        <w:t xml:space="preserve"> </w:t>
      </w:r>
      <w:r>
        <w:rPr>
          <w:b/>
        </w:rPr>
        <w:t xml:space="preserve">Loman NJ</w:t>
      </w:r>
      <w:r>
        <w:t xml:space="preserve">,</w:t>
      </w:r>
      <w:r>
        <w:t xml:space="preserve"> </w:t>
      </w:r>
      <w:r>
        <w:rPr>
          <w:b/>
        </w:rPr>
        <w:t xml:space="preserve">Andersson AF</w:t>
      </w:r>
      <w:r>
        <w:t xml:space="preserve">,</w:t>
      </w:r>
      <w:r>
        <w:t xml:space="preserve"> </w:t>
      </w:r>
      <w:r>
        <w:rPr>
          <w:b/>
        </w:rPr>
        <w:t xml:space="preserve">Quince C</w:t>
      </w:r>
      <w:r>
        <w:t xml:space="preserve">. 2014. Binning metagenomic contigs by coverage and composition. Nature Methods 1–7.</w:t>
      </w:r>
    </w:p>
    <w:p>
      <w:pPr>
        <w:pStyle w:val="Bibliography"/>
      </w:pPr>
      <w:r>
        <w:t xml:space="preserve">78.</w:t>
      </w:r>
      <w:r>
        <w:t xml:space="preserve"> </w:t>
      </w:r>
      <w:r>
        <w:rPr>
          <w:b/>
        </w:rPr>
        <w:t xml:space="preserve">Hyatt D</w:t>
      </w:r>
      <w:r>
        <w:t xml:space="preserve">,</w:t>
      </w:r>
      <w:r>
        <w:t xml:space="preserve"> </w:t>
      </w:r>
      <w:r>
        <w:rPr>
          <w:b/>
        </w:rPr>
        <w:t xml:space="preserve">LoCascio PF</w:t>
      </w:r>
      <w:r>
        <w:t xml:space="preserve">,</w:t>
      </w:r>
      <w:r>
        <w:t xml:space="preserve"> </w:t>
      </w:r>
      <w:r>
        <w:rPr>
          <w:b/>
        </w:rPr>
        <w:t xml:space="preserve">Hauser LJ</w:t>
      </w:r>
      <w:r>
        <w:t xml:space="preserve">,</w:t>
      </w:r>
      <w:r>
        <w:t xml:space="preserve"> </w:t>
      </w:r>
      <w:r>
        <w:rPr>
          <w:b/>
        </w:rPr>
        <w:t xml:space="preserve">Uberbacher EC</w:t>
      </w:r>
      <w:r>
        <w:t xml:space="preserve">. 2012. Gene and translation initiation site prediction in metagenomic sequences. Bioinformatics</w:t>
      </w:r>
      <w:r>
        <w:t xml:space="preserve"> </w:t>
      </w:r>
      <w:r>
        <w:rPr>
          <w:b/>
        </w:rPr>
        <w:t xml:space="preserve">28</w:t>
      </w:r>
      <w:r>
        <w:t xml:space="preserve">:2223–2230.</w:t>
      </w:r>
    </w:p>
    <w:p>
      <w:pPr>
        <w:pStyle w:val="Bibliography"/>
      </w:pPr>
      <w:r>
        <w:t xml:space="preserve">79.</w:t>
      </w:r>
      <w:r>
        <w:t xml:space="preserve"> </w:t>
      </w:r>
      <w:r>
        <w:rPr>
          <w:b/>
        </w:rPr>
        <w:t xml:space="preserve">Kuhn M</w:t>
      </w:r>
      <w:r>
        <w:t xml:space="preserve">. caret: Classification and Regression Training.</w:t>
      </w:r>
    </w:p>
    <w:p>
      <w:pPr>
        <w:pStyle w:val="Bibliography"/>
      </w:pPr>
      <w:r>
        <w:t xml:space="preserve">80.</w:t>
      </w:r>
      <w:r>
        <w:t xml:space="preserve"> </w:t>
      </w:r>
      <w:r>
        <w:rPr>
          <w:b/>
        </w:rPr>
        <w:t xml:space="preserve">Edgar RC</w:t>
      </w:r>
      <w:r>
        <w:t xml:space="preserve">. 2007. PILER-CR: fast and accurate identification of CRISPR repeats. BMC Bioinformatics</w:t>
      </w:r>
      <w:r>
        <w:t xml:space="preserve"> </w:t>
      </w:r>
      <w:r>
        <w:rPr>
          <w:b/>
        </w:rPr>
        <w:t xml:space="preserve">8</w:t>
      </w:r>
      <w:r>
        <w:t xml:space="preserve">:18.</w:t>
      </w:r>
    </w:p>
    <w:p>
      <w:pPr>
        <w:pStyle w:val="Bibliography"/>
      </w:pPr>
      <w:r>
        <w:t xml:space="preserve">81.</w:t>
      </w:r>
      <w:r>
        <w:t xml:space="preserve"> </w:t>
      </w:r>
      <w:r>
        <w:rPr>
          <w:b/>
        </w:rPr>
        <w:t xml:space="preserve">Camacho C</w:t>
      </w:r>
      <w:r>
        <w:t xml:space="preserve">,</w:t>
      </w:r>
      <w:r>
        <w:t xml:space="preserve"> </w:t>
      </w:r>
      <w:r>
        <w:rPr>
          <w:b/>
        </w:rPr>
        <w:t xml:space="preserve">Coulouris G</w:t>
      </w:r>
      <w:r>
        <w:t xml:space="preserve">,</w:t>
      </w:r>
      <w:r>
        <w:t xml:space="preserve"> </w:t>
      </w:r>
      <w:r>
        <w:rPr>
          <w:b/>
        </w:rPr>
        <w:t xml:space="preserve">Avagyan V</w:t>
      </w:r>
      <w:r>
        <w:t xml:space="preserve">,</w:t>
      </w:r>
      <w:r>
        <w:t xml:space="preserve"> </w:t>
      </w:r>
      <w:r>
        <w:rPr>
          <w:b/>
        </w:rPr>
        <w:t xml:space="preserve">Ma N</w:t>
      </w:r>
      <w:r>
        <w:t xml:space="preserve">,</w:t>
      </w:r>
      <w:r>
        <w:t xml:space="preserve"> </w:t>
      </w:r>
      <w:r>
        <w:rPr>
          <w:b/>
        </w:rPr>
        <w:t xml:space="preserve">Papadopoulos J</w:t>
      </w:r>
      <w:r>
        <w:t xml:space="preserve">,</w:t>
      </w:r>
      <w:r>
        <w:t xml:space="preserve"> </w:t>
      </w:r>
      <w:r>
        <w:rPr>
          <w:b/>
        </w:rPr>
        <w:t xml:space="preserve">Bealer K</w:t>
      </w:r>
      <w:r>
        <w:t xml:space="preserve">,</w:t>
      </w:r>
      <w:r>
        <w:t xml:space="preserve"> </w:t>
      </w:r>
      <w:r>
        <w:rPr>
          <w:b/>
        </w:rPr>
        <w:t xml:space="preserve">Madden TL</w:t>
      </w:r>
      <w:r>
        <w:t xml:space="preserve">. 2009. BLAST+: architecture and applications. BMC Bioinformatics</w:t>
      </w:r>
      <w:r>
        <w:t xml:space="preserve"> </w:t>
      </w:r>
      <w:r>
        <w:rPr>
          <w:b/>
        </w:rPr>
        <w:t xml:space="preserve">10</w:t>
      </w:r>
      <w:r>
        <w:t xml:space="preserve">:1.</w:t>
      </w:r>
    </w:p>
    <w:p>
      <w:pPr>
        <w:pStyle w:val="Bibliography"/>
      </w:pPr>
      <w:r>
        <w:t xml:space="preserve">82.</w:t>
      </w:r>
      <w:r>
        <w:t xml:space="preserve"> </w:t>
      </w:r>
      <w:r>
        <w:rPr>
          <w:b/>
        </w:rPr>
        <w:t xml:space="preserve">Buchfink B</w:t>
      </w:r>
      <w:r>
        <w:t xml:space="preserve">,</w:t>
      </w:r>
      <w:r>
        <w:t xml:space="preserve"> </w:t>
      </w:r>
      <w:r>
        <w:rPr>
          <w:b/>
        </w:rPr>
        <w:t xml:space="preserve">Xie C</w:t>
      </w:r>
      <w:r>
        <w:t xml:space="preserve">,</w:t>
      </w:r>
      <w:r>
        <w:t xml:space="preserve"> </w:t>
      </w:r>
      <w:r>
        <w:rPr>
          <w:b/>
        </w:rPr>
        <w:t xml:space="preserve">Huson DH</w:t>
      </w:r>
      <w:r>
        <w:t xml:space="preserve">. 2015. Fast and sensitive protein alignment using DIAMOND. Nature Methods</w:t>
      </w:r>
      <w:r>
        <w:t xml:space="preserve"> </w:t>
      </w:r>
      <w:r>
        <w:rPr>
          <w:b/>
        </w:rPr>
        <w:t xml:space="preserve">12</w:t>
      </w:r>
      <w:r>
        <w:t xml:space="preserve">:59–60.</w:t>
      </w:r>
    </w:p>
    <w:p>
      <w:pPr>
        <w:pStyle w:val="Bibliography"/>
      </w:pPr>
      <w:r>
        <w:t xml:space="preserve">83. Neo4j.</w:t>
      </w:r>
    </w:p>
    <w:p>
      <w:pPr>
        <w:pStyle w:val="Bibliography"/>
      </w:pPr>
      <w:r>
        <w:t xml:space="preserve">84.</w:t>
      </w:r>
      <w:r>
        <w:t xml:space="preserve"> </w:t>
      </w:r>
      <w:r>
        <w:rPr>
          <w:b/>
        </w:rPr>
        <w:t xml:space="preserve">Csardi G</w:t>
      </w:r>
      <w:r>
        <w:t xml:space="preserve">,</w:t>
      </w:r>
      <w:r>
        <w:t xml:space="preserve"> </w:t>
      </w:r>
      <w:r>
        <w:rPr>
          <w:b/>
        </w:rPr>
        <w:t xml:space="preserve">Nepusz T</w:t>
      </w:r>
      <w:r>
        <w:t xml:space="preserve">. The igraph software package for complex network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2b75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Phage &amp; Bacteria Interaction Networks Across the Human Microbiome</dc:title>
  <dc:creator/>
</cp:coreProperties>
</file>