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sz w:val="24"/>
          <w:szCs w:val="24"/>
        </w:rPr>
      </w:pPr>
      <w:r>
        <w:rPr>
          <w:b/>
          <w:bCs/>
          <w:sz w:val="24"/>
          <w:szCs w:val="24"/>
        </w:rPr>
        <w:t>Title:</w:t>
      </w:r>
      <w:r>
        <w:rPr>
          <w:sz w:val="24"/>
          <w:szCs w:val="24"/>
        </w:rPr>
        <w:t xml:space="preserve"> </w:t>
      </w:r>
      <w:r>
        <w:rPr>
          <w:i/>
          <w:iCs/>
          <w:sz w:val="24"/>
          <w:szCs w:val="24"/>
        </w:rPr>
        <w:t>Clostridium difficile</w:t>
      </w:r>
      <w:r>
        <w:rPr>
          <w:sz w:val="24"/>
          <w:szCs w:val="24"/>
        </w:rPr>
        <w:t xml:space="preserve"> differentially alters the structure and metabolism of distinct cecal microbiomes to promote persistent colonization during infection</w:t>
      </w:r>
    </w:p>
    <w:p>
      <w:pPr>
        <w:pStyle w:val="Normal"/>
        <w:rPr>
          <w:rFonts w:ascii="Arial" w:hAnsi="Arial"/>
          <w:sz w:val="24"/>
          <w:szCs w:val="24"/>
        </w:rPr>
      </w:pPr>
      <w:r>
        <w:rPr>
          <w:sz w:val="24"/>
          <w:szCs w:val="24"/>
        </w:rPr>
      </w:r>
    </w:p>
    <w:p>
      <w:pPr>
        <w:pStyle w:val="Normal"/>
        <w:rPr>
          <w:sz w:val="24"/>
          <w:szCs w:val="24"/>
        </w:rPr>
      </w:pPr>
      <w:r>
        <w:rPr>
          <w:b/>
          <w:bCs/>
          <w:sz w:val="24"/>
          <w:szCs w:val="24"/>
        </w:rPr>
        <w:t>Shortened Title:</w:t>
      </w:r>
      <w:r>
        <w:rPr>
          <w:sz w:val="24"/>
          <w:szCs w:val="24"/>
        </w:rPr>
        <w:t xml:space="preserve">  </w:t>
      </w:r>
      <w:r>
        <w:rPr>
          <w:i/>
          <w:iCs/>
          <w:sz w:val="24"/>
          <w:szCs w:val="24"/>
        </w:rPr>
        <w:t>Clostridium difficile</w:t>
      </w:r>
      <w:r>
        <w:rPr>
          <w:sz w:val="24"/>
          <w:szCs w:val="24"/>
        </w:rPr>
        <w:t xml:space="preserve"> infection and gut microbiome meta-omics</w:t>
      </w:r>
    </w:p>
    <w:p>
      <w:pPr>
        <w:pStyle w:val="Normal"/>
        <w:rPr>
          <w:rFonts w:ascii="Arial" w:hAnsi="Arial"/>
          <w:sz w:val="24"/>
          <w:szCs w:val="24"/>
        </w:rPr>
      </w:pPr>
      <w:r>
        <w:rPr>
          <w:sz w:val="24"/>
          <w:szCs w:val="24"/>
        </w:rPr>
      </w:r>
    </w:p>
    <w:p>
      <w:pPr>
        <w:pStyle w:val="Normal"/>
        <w:rPr>
          <w:sz w:val="24"/>
          <w:szCs w:val="24"/>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sz w:val="24"/>
          <w:szCs w:val="24"/>
        </w:rPr>
      </w:pPr>
      <w:r>
        <w:rPr>
          <w:b/>
          <w:bCs/>
          <w:sz w:val="24"/>
          <w:szCs w:val="24"/>
        </w:rPr>
        <w:t>Corresponding Author:</w:t>
      </w:r>
      <w:r>
        <w:rPr>
          <w:sz w:val="24"/>
          <w:szCs w:val="24"/>
        </w:rPr>
        <w:t xml:space="preserve"> Patrick D. Schloss</w:t>
      </w:r>
    </w:p>
    <w:p>
      <w:pPr>
        <w:pStyle w:val="Normal"/>
        <w:rPr>
          <w:sz w:val="24"/>
          <w:szCs w:val="24"/>
        </w:rPr>
      </w:pPr>
      <w:r>
        <w:rPr>
          <w:b/>
          <w:bCs/>
          <w:sz w:val="24"/>
          <w:szCs w:val="24"/>
        </w:rPr>
        <w:t xml:space="preserve">Affiliations: </w:t>
      </w:r>
    </w:p>
    <w:p>
      <w:pPr>
        <w:pStyle w:val="Normal"/>
        <w:rPr>
          <w:sz w:val="24"/>
          <w:szCs w:val="24"/>
        </w:rPr>
      </w:pPr>
      <w:r>
        <w:rPr>
          <w:sz w:val="24"/>
          <w:szCs w:val="24"/>
        </w:rPr>
        <w:t>1.) Department of Microbiology &amp; Immunology; University of Michigan, Ann Arbor MI,</w:t>
      </w:r>
    </w:p>
    <w:p>
      <w:pPr>
        <w:pStyle w:val="Normal"/>
        <w:rPr>
          <w:sz w:val="24"/>
          <w:szCs w:val="24"/>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sz w:val="24"/>
          <w:szCs w:val="24"/>
        </w:rPr>
      </w:pPr>
      <w:r>
        <w:rPr>
          <w:b/>
          <w:bCs/>
          <w:sz w:val="24"/>
          <w:szCs w:val="24"/>
        </w:rPr>
        <w:t xml:space="preserve">Contact Information: </w:t>
      </w:r>
    </w:p>
    <w:p>
      <w:pPr>
        <w:pStyle w:val="Normal"/>
        <w:rPr>
          <w:sz w:val="24"/>
          <w:szCs w:val="24"/>
        </w:rPr>
      </w:pPr>
      <w:r>
        <w:rPr>
          <w:sz w:val="24"/>
          <w:szCs w:val="24"/>
        </w:rPr>
        <w:t>Matthew L. Jenior – mljenior@umich.edu</w:t>
      </w:r>
    </w:p>
    <w:p>
      <w:pPr>
        <w:pStyle w:val="Normal"/>
        <w:rPr>
          <w:sz w:val="24"/>
          <w:szCs w:val="24"/>
        </w:rPr>
      </w:pPr>
      <w:r>
        <w:rPr>
          <w:sz w:val="24"/>
          <w:szCs w:val="24"/>
        </w:rPr>
        <w:t>Jhansi L. Leslie – jlleslie@umich.edu</w:t>
      </w:r>
    </w:p>
    <w:p>
      <w:pPr>
        <w:pStyle w:val="Normal"/>
        <w:rPr>
          <w:sz w:val="24"/>
          <w:szCs w:val="24"/>
        </w:rPr>
      </w:pPr>
      <w:r>
        <w:rPr>
          <w:sz w:val="24"/>
          <w:szCs w:val="24"/>
        </w:rPr>
        <w:t>Vincent B. Young – youngvi@umich.edu</w:t>
      </w:r>
    </w:p>
    <w:p>
      <w:pPr>
        <w:pStyle w:val="Normal"/>
        <w:rPr>
          <w:sz w:val="24"/>
          <w:szCs w:val="24"/>
        </w:rPr>
      </w:pPr>
      <w:r>
        <w:rPr>
          <w:sz w:val="24"/>
          <w:szCs w:val="24"/>
        </w:rPr>
        <w:t>Patrick D. Schloss – pschloss@umich.edu</w:t>
      </w:r>
    </w:p>
    <w:p>
      <w:pPr>
        <w:pStyle w:val="Heading3"/>
        <w:rPr>
          <w:i w:val="false"/>
          <w:i w:val="false"/>
          <w:iCs w:val="false"/>
        </w:rPr>
      </w:pPr>
      <w:r>
        <w:rPr>
          <w:i w:val="false"/>
          <w:iCs w:val="false"/>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0" w:name="__DdeLink__1421_82981559"/>
      <w:bookmarkStart w:id="1" w:name="introduction"/>
      <w:bookmarkEnd w:id="1"/>
      <w:bookmarkEnd w:id="0"/>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2" w:name="results"/>
      <w:bookmarkEnd w:id="2"/>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3" w:name="discussion"/>
      <w:bookmarkEnd w:id="3"/>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4" w:name="materials-and-methods"/>
      <w:bookmarkEnd w:id="4"/>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5" w:name="funding-information"/>
      <w:bookmarkEnd w:id="5"/>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6" w:name="acknowledgments"/>
      <w:bookmarkEnd w:id="6"/>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7" w:name="supporting-information-legends"/>
      <w:bookmarkEnd w:id="7"/>
      <w:r>
        <w:rPr/>
        <w:t>Supporting Information Legends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8" w:name="references"/>
      <w:bookmarkEnd w:id="8"/>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LibreOffice/5.3.3.2$Windows_x86 LibreOffice_project/3d9a8b4b4e538a85e0782bd6c2d430bafe583448</Application>
  <Pages>43</Pages>
  <Words>10475</Words>
  <Characters>64271</Characters>
  <CharactersWithSpaces>74569</CharactersWithSpaces>
  <Paragraphs>131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2017-11-06T20:03:37Z</dcterms:created>
  <dc:creator/>
  <dc:description/>
  <dc:language>en-US</dc:language>
  <cp:lastModifiedBy/>
  <dcterms:modified xsi:type="dcterms:W3CDTF">2017-11-06T15:05:48Z</dcterms:modified>
  <cp:revision>3</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