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27_258085862"/>
      <w:bookmarkStart w:id="1" w:name="__DdeLink__7619_529621234"/>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least abundant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and identify the most elevated levels of transcription.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w:t>
      </w:r>
      <w:r>
        <w:rPr/>
        <w:t>repertoire</w:t>
      </w:r>
      <w:r>
        <w:rPr/>
        <w:t xml:space="preserv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 infection of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46</Pages>
  <Words>11475</Words>
  <Characters>68336</Characters>
  <CharactersWithSpaces>79639</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2018-03-20T19:10:54Z</dcterms:created>
  <dc:creator/>
  <dc:description/>
  <dc:language>en-US</dc:language>
  <cp:lastModifiedBy/>
  <dcterms:modified xsi:type="dcterms:W3CDTF">2018-03-20T15:22:00Z</dcterms:modified>
  <cp:revision>2</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