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i w:val="false"/>
          <w:iCs w:val="false"/>
          <w:sz w:val="24"/>
          <w:szCs w:val="24"/>
        </w:rPr>
        <w:t xml:space="preserve">Title: </w:t>
      </w:r>
      <w:r>
        <w:rPr>
          <w:rFonts w:ascii="FreeSans" w:hAnsi="FreeSans"/>
          <w:b w:val="false"/>
          <w:bCs w:val="false"/>
          <w:i/>
          <w:iCs/>
          <w:sz w:val="24"/>
          <w:szCs w:val="24"/>
        </w:rPr>
        <w:t xml:space="preserve">Clostridium difficile 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infection differentially alters structure and metabolic activity of distinct cecal microbiomes to promote sustained colonization</w:t>
      </w:r>
    </w:p>
    <w:p>
      <w:pPr>
        <w:pStyle w:val="Normal"/>
        <w:spacing w:before="480" w:after="240"/>
        <w:rPr>
          <w:rFonts w:ascii="FreeSans" w:hAnsi="FreeSans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 xml:space="preserve">Running Title: 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FreeSans" w:hAnsi="FreeSans"/>
          <w:b w:val="false"/>
          <w:bCs w:val="false"/>
          <w:i/>
          <w:iCs/>
          <w:sz w:val="24"/>
          <w:szCs w:val="24"/>
        </w:rPr>
        <w:t>Clostridium difficile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 alters nutrient-niche landscape in the gut to promote persistence</w:t>
      </w:r>
    </w:p>
    <w:p>
      <w:pPr>
        <w:pStyle w:val="Normal"/>
        <w:rPr>
          <w:b/>
          <w:b/>
          <w:i w:val="false"/>
          <w:i w:val="false"/>
          <w:iCs w:val="false"/>
        </w:rPr>
      </w:pPr>
      <w:r>
        <w:rPr>
          <w:rFonts w:ascii="FreeSans" w:hAnsi="FreeSans"/>
        </w:rPr>
      </w:r>
    </w:p>
    <w:p>
      <w:pPr>
        <w:pStyle w:val="Normal"/>
        <w:rPr>
          <w:b/>
          <w:b/>
          <w:i w:val="false"/>
          <w:i w:val="false"/>
          <w:iCs w:val="false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i w:val="false"/>
          <w:iCs w:val="false"/>
        </w:rPr>
        <w:t>Authors:</w:t>
      </w:r>
      <w:r>
        <w:rPr>
          <w:rFonts w:ascii="FreeSans" w:hAnsi="FreeSans"/>
          <w:i w:val="false"/>
          <w:iCs w:val="false"/>
        </w:rPr>
        <w:t xml:space="preserve"> Matthew L. Jenior</w:t>
      </w:r>
      <w:r>
        <w:rPr>
          <w:rFonts w:ascii="FreeSans" w:hAnsi="FreeSans"/>
          <w:i w:val="false"/>
          <w:iCs w:val="false"/>
          <w:vertAlign w:val="superscript"/>
        </w:rPr>
        <w:t>1</w:t>
      </w:r>
      <w:r>
        <w:rPr>
          <w:rFonts w:ascii="FreeSans" w:hAnsi="FreeSans"/>
          <w:i w:val="false"/>
          <w:iCs w:val="false"/>
        </w:rPr>
        <w:t>, Jhansi L. Leslie</w:t>
      </w:r>
      <w:r>
        <w:rPr>
          <w:rFonts w:ascii="FreeSans" w:hAnsi="FreeSans"/>
          <w:i w:val="false"/>
          <w:iCs w:val="false"/>
          <w:vertAlign w:val="superscript"/>
        </w:rPr>
        <w:t>1</w:t>
      </w:r>
      <w:r>
        <w:rPr>
          <w:rFonts w:ascii="FreeSans" w:hAnsi="FreeSans"/>
          <w:i w:val="false"/>
          <w:iCs w:val="false"/>
        </w:rPr>
        <w:t>, and Patrick D. Schloss</w:t>
      </w:r>
      <w:r>
        <w:rPr>
          <w:rFonts w:ascii="FreeSans" w:hAnsi="FreeSans"/>
          <w:i w:val="false"/>
          <w:iCs w:val="false"/>
          <w:vertAlign w:val="superscript"/>
        </w:rPr>
        <w:t>1</w:t>
      </w:r>
    </w:p>
    <w:p>
      <w:pPr>
        <w:pStyle w:val="Normal"/>
        <w:rPr>
          <w:i w:val="false"/>
          <w:i w:val="false"/>
          <w:iCs w:val="false"/>
          <w:vertAlign w:val="superscript"/>
        </w:rPr>
      </w:pPr>
      <w:r>
        <w:rPr>
          <w:rFonts w:ascii="FreeSans" w:hAnsi="FreeSans"/>
        </w:rPr>
      </w:r>
    </w:p>
    <w:p>
      <w:pPr>
        <w:pStyle w:val="Normal"/>
        <w:rPr>
          <w:i w:val="false"/>
          <w:i w:val="false"/>
          <w:iCs w:val="false"/>
          <w:vertAlign w:val="superscript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FreeSans" w:hAnsi="FreeSans"/>
          <w:b/>
          <w:bCs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Affiliations: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1.) Department of Microbiology &amp; Immunology; University of Michigan, Ann Arbor MI,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FreeSans" w:hAnsi="FreeSans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FreeSans" w:hAnsi="FreeSans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FreeSans" w:hAnsi="FreeSans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i w:val="false"/>
          <w:iCs w:val="false"/>
        </w:rPr>
        <w:t xml:space="preserve">Corresponding Author </w:t>
      </w:r>
      <w:r>
        <w:rPr>
          <w:rFonts w:ascii="FreeSans" w:hAnsi="FreeSans"/>
          <w:b/>
          <w:bCs/>
          <w:i w:val="false"/>
          <w:iCs w:val="false"/>
        </w:rPr>
        <w:t>Contact Information:</w:t>
      </w:r>
      <w:r>
        <w:rPr>
          <w:rFonts w:ascii="FreeSans" w:hAnsi="FreeSans"/>
          <w:i/>
        </w:rPr>
        <w:t xml:space="preserve">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i w:val="false"/>
          <w:iCs w:val="false"/>
        </w:rPr>
        <w:t xml:space="preserve">Patrick D. Schloss </w:t>
      </w:r>
      <w:r>
        <w:rPr>
          <w:rFonts w:ascii="FreeSans" w:hAnsi="FreeSans"/>
          <w:i w:val="false"/>
          <w:iCs w:val="false"/>
        </w:rPr>
        <w:t>Ph.D.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i w:val="false"/>
          <w:iCs w:val="false"/>
        </w:rPr>
        <w:t>The University of Michigan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i w:val="false"/>
          <w:iCs w:val="false"/>
        </w:rPr>
        <w:t>Department of Microbiology &amp; Immunology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i w:val="false"/>
          <w:iCs w:val="false"/>
        </w:rPr>
        <w:t>1520A Medical Science Research Bldg. I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i w:val="false"/>
          <w:iCs w:val="false"/>
        </w:rPr>
        <w:t>1150 W. Medical Center Drive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i w:val="false"/>
          <w:iCs w:val="false"/>
        </w:rPr>
        <w:t>Ann Arbor, MI 48109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i w:val="false"/>
          <w:iCs w:val="false"/>
        </w:rPr>
        <w:t>734-647-5801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i w:val="false"/>
          <w:iCs w:val="false"/>
        </w:rPr>
        <w:t>pschloss@umich.edu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</w:pPr>
    <w:rPr>
      <w:rFonts w:eastAsia="" w:cs="" w:cstheme="majorBidi" w:eastAsiaTheme="majorEastAsia"/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89</Words>
  <Characters>595</Characters>
  <CharactersWithSpaces>673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2017-06-05T12:43:51Z</dcterms:created>
  <dc:creator/>
  <dc:description/>
  <dc:language>en-US</dc:language>
  <cp:lastModifiedBy/>
  <dcterms:modified xsi:type="dcterms:W3CDTF">2017-06-18T13:47:35Z</dcterms:modified>
  <cp:revision>2</cp:revision>
  <dc:subject/>
  <dc:title/>
</cp:coreProperties>
</file>