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a prerequisite of</w:t>
      </w:r>
      <w:r>
        <w:t xml:space="preserve"> </w:t>
      </w:r>
      <w:r>
        <w:rPr>
          <w:i/>
        </w:rPr>
        <w:t xml:space="preserve">C. difficile</w:t>
      </w:r>
      <w:r>
        <w:t xml:space="preserve"> </w:t>
      </w:r>
      <w:r>
        <w:t xml:space="preserve">colonization susceptibility. This has been described for multiple antibiotic classes, which many result in distinct gut communities and each present individual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must adapt its physiology to nutrient availability within the gut. Utilizing an</w:t>
      </w:r>
      <w:r>
        <w:t xml:space="preserve"> </w:t>
      </w:r>
      <w:r>
        <w:rPr>
          <w:i/>
        </w:rPr>
        <w:t xml:space="preserve">in vivo</w:t>
      </w:r>
      <w:r>
        <w:t xml:space="preserve"> </w:t>
      </w:r>
      <w:r>
        <w:t xml:space="preserve">model of CDI with three separate antibiotic pretretments, we demonstrated</w:t>
      </w:r>
      <w:r>
        <w:t xml:space="preserve"> </w:t>
      </w:r>
      <w:r>
        <w:rPr>
          <w:i/>
        </w:rPr>
        <w:t xml:space="preserve">C. difficile</w:t>
      </w:r>
      <w:r>
        <w:t xml:space="preserve"> </w:t>
      </w:r>
      <w:r>
        <w:t xml:space="preserve">highly colonized the cecum of mice in each group. Levels of spore and toxin production varied between treatments, both processes having been linked nutrient concentrations. To more closely investigate specific responses of</w:t>
      </w:r>
      <w:r>
        <w:t xml:space="preserve"> </w:t>
      </w:r>
      <w:r>
        <w:rPr>
          <w:i/>
        </w:rPr>
        <w:t xml:space="preserve">C. difficile</w:t>
      </w:r>
      <w:r>
        <w:t xml:space="preserve"> </w:t>
      </w:r>
      <w:r>
        <w:t xml:space="preserve">during infection, we performed targeted transcriptional analysis from cecal content of infected mice. This revealed variation in expression of life-cycle switches and catabolic pathways for various carbon sources. In order to assess which substrates</w:t>
      </w:r>
      <w:r>
        <w:t xml:space="preserve"> </w:t>
      </w:r>
      <w:r>
        <w:rPr>
          <w:i/>
        </w:rPr>
        <w:t xml:space="preserve">C. difficile</w:t>
      </w:r>
      <w:r>
        <w:t xml:space="preserve"> </w:t>
      </w:r>
      <w:r>
        <w:t xml:space="preserve">was exploiting, we further characterized the systems using transcriptomic-enabled genome-scale metabolic modeling and untargeted metabolomic analysis. Through development of a novel metabolite scoring algorithm, leveraging the metabolic model architecture, we were able to infer that a given metabolite was acquired from the environment. Our results support our hypothesis that</w:t>
      </w:r>
      <w:r>
        <w:t xml:space="preserve"> </w:t>
      </w:r>
      <w:r>
        <w:rPr>
          <w:i/>
        </w:rPr>
        <w:t xml:space="preserve">C. difficile</w:t>
      </w:r>
      <w:r>
        <w:t xml:space="preserve"> </w:t>
      </w:r>
      <w:r>
        <w:t xml:space="preserve">occupies alternative nutrient niches by metabolizing separate carbohydrate sources in each infection and these distinctions track with disparity in pathogenicity. Additionally, these data highlight conserved elements of</w:t>
      </w:r>
      <w:r>
        <w:t xml:space="preserve"> </w:t>
      </w:r>
      <w:r>
        <w:rPr>
          <w:i/>
        </w:rPr>
        <w:t xml:space="preserve">C. difficile</w:t>
      </w:r>
      <w:r>
        <w:t xml:space="preserve">'s metabolic strategy, including consumption of N-acetyl-D-glucosamine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hosts and ultimately cause disease. This work also provides evidence that</w:t>
      </w:r>
      <w:r>
        <w:t xml:space="preserve"> </w:t>
      </w:r>
      <w:r>
        <w:rPr>
          <w:i/>
        </w:rPr>
        <w:t xml:space="preserve">C. difficile</w:t>
      </w:r>
      <w:r>
        <w:t xml:space="preserve"> </w:t>
      </w:r>
      <w:r>
        <w:t xml:space="preserve">virulence may be driven by accessibility of specific carbohydrates utilized for growth during each infection. This work has implications for elucidating drivers of</w:t>
      </w:r>
      <w:r>
        <w:t xml:space="preserve"> </w:t>
      </w:r>
      <w:r>
        <w:rPr>
          <w:i/>
        </w:rPr>
        <w:t xml:space="preserve">C. difficile</w:t>
      </w:r>
      <w:r>
        <w:t xml:space="preserve"> </w:t>
      </w:r>
      <w:r>
        <w:t xml:space="preserve">pathogenesis and uncover specifics colonization resistance. This could lead to the discovery of targeted measures to prevent</w:t>
      </w:r>
      <w:r>
        <w:t xml:space="preserve"> </w:t>
      </w:r>
      <w:r>
        <w:rPr>
          <w:i/>
        </w:rPr>
        <w:t xml:space="preserve">C. difficile</w:t>
      </w:r>
      <w:r>
        <w:t xml:space="preserve"> </w:t>
      </w:r>
      <w:r>
        <w:t xml:space="preserve">colonization including potential pre- or probiotic therapies. Furthermore, the metabolite importance calculation workflow descibed here could provide a useful platform to enable more rapid discoveries for the nutrient requirements of bacteria to be made in the future.</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t xml:space="preserve"> </w:t>
      </w:r>
      <w: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t xml:space="preserve"> </w:t>
      </w:r>
      <w: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t xml:space="preserve"> </w:t>
      </w:r>
      <w: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t xml:space="preserve"> </w:t>
      </w:r>
      <w: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t xml:space="preserve"> </w:t>
      </w:r>
      <w:r>
        <w:t xml:space="preserve">(7, 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(13, 14)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t xml:space="preserve"> </w:t>
      </w:r>
      <w:r>
        <w:t xml:space="preserve">(18, 19)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t xml:space="preserve"> </w:t>
      </w:r>
      <w:r>
        <w:t xml:space="preserve">(20, 21)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t xml:space="preserve"> </w:t>
      </w:r>
      <w:r>
        <w:t xml:space="preserve">(22, 23)</w:t>
      </w:r>
      <w:r>
        <w:t xml:space="preserve">, with some work characterizing transcription during colonization of germfree mice</w:t>
      </w:r>
      <w:r>
        <w:t xml:space="preserve"> </w:t>
      </w:r>
      <w:r>
        <w:t xml:space="preserve">(24, 25)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t xml:space="preserve"> </w:t>
      </w:r>
      <w: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t xml:space="preserve"> </w:t>
      </w:r>
      <w:r>
        <w:t xml:space="preserve">(7, 12)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t xml:space="preserve"> </w:t>
      </w:r>
      <w: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t xml:space="preserve"> </w:t>
      </w:r>
      <w:r>
        <w:t xml:space="preserve">(8)</w:t>
      </w:r>
      <w:r>
        <w:t xml:space="preserve">. Each has also been shown to alter the gut metabolome relative to untreated animals</w:t>
      </w:r>
      <w:r>
        <w:t xml:space="preserve"> </w:t>
      </w:r>
      <w:r>
        <w:t xml:space="preserve">(7, 10, 12)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2b).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t xml:space="preserve"> </w:t>
      </w:r>
      <w: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produts of these genes are involved in suppressing expression of genes found later in the sporulation pathway</w:t>
      </w:r>
      <w:r>
        <w:t xml:space="preserve"> </w:t>
      </w:r>
      <w: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t xml:space="preserve"> </w:t>
      </w:r>
      <w:r>
        <w:t xml:space="preserve">(34, 35)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t xml:space="preserve"> </w:t>
      </w:r>
      <w:r>
        <w:t xml:space="preserve">(20, 21, 31, 36)</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t xml:space="preserve"> </w:t>
      </w:r>
      <w:r>
        <w:t xml:space="preserve">(37)</w:t>
      </w:r>
      <w:r>
        <w:t xml:space="preserve">. Highest transcription for this gene was found in cefoperazone-treated and GF mice (Fig. 3d).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t xml:space="preserve"> </w:t>
      </w:r>
      <w: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indentify associations of gene sets with each condition, we also analyzed each set separately.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(25)</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Together these patterns suggested that polysaccharide fermentation occurred this condition. More subtle differences were seen in those gene associated with glycolysis.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t xml:space="preserve"> </w:t>
      </w:r>
      <w:r>
        <w:t xml:space="preserve">(39)</w:t>
      </w:r>
      <w:r>
        <w:t xml:space="preserve"> </w:t>
      </w:r>
      <w:r>
        <w:t xml:space="preserve">and OCCI indicates those enzymes and substrates that are the most central components of the organism’s metabolism</w:t>
      </w:r>
      <w:r>
        <w:t xml:space="preserve"> </w:t>
      </w:r>
      <w: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then created a confidence interval of scores for each metabolite that would likely result from random noise</w:t>
      </w:r>
      <w:r>
        <w:t xml:space="preserve"> </w:t>
      </w:r>
      <w: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(42–44)</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GF mice (Table S3). It has been shown that</w:t>
      </w:r>
      <w:r>
        <w:t xml:space="preserve"> </w:t>
      </w:r>
      <w:r>
        <w:rPr>
          <w:i/>
        </w:rPr>
        <w:t xml:space="preserve">C. difficile</w:t>
      </w:r>
      <w:r>
        <w:t xml:space="preserve"> </w:t>
      </w:r>
      <w:r>
        <w:t xml:space="preserve">metabolizes acetate for use in glycolysis</w:t>
      </w:r>
      <w:r>
        <w:t xml:space="preserve"> </w:t>
      </w:r>
      <w:r>
        <w:t xml:space="preserve">(45)</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S4)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t xml:space="preserve"> </w:t>
      </w:r>
      <w:r>
        <w:t xml:space="preserve">(7, 46)</w:t>
      </w:r>
      <w:r>
        <w:t xml:space="preserve">. This included sorbitol, galacititol,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Carbohydrates predicted to be important using network-based approach differentially supported</w:t>
      </w:r>
      <w:r>
        <w:rPr>
          <w:b/>
        </w:rPr>
        <w:t xml:space="preserve"> </w:t>
      </w:r>
      <w:r>
        <w:rPr>
          <w:i/>
          <w:b/>
        </w:rPr>
        <w:t xml:space="preserve">C. difficile</w:t>
      </w:r>
      <w:r>
        <w:rPr>
          <w:b/>
        </w:rPr>
        <w:t xml:space="preserve"> </w:t>
      </w:r>
      <w:r>
        <w:rPr>
          <w:b/>
        </w:rPr>
        <w:t xml:space="preserve">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t xml:space="preserve"> </w:t>
      </w:r>
      <w: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despite the capability to achieve modest growth through Stickland fermentation of these substrates. This focused our analysis on carbohydtrates and made the most effective negative control growth in media lacking carbohydrates but containing amino acids.</w:t>
      </w:r>
    </w:p>
    <w:p>
      <w:pPr>
        <w:pStyle w:val="BodyText"/>
      </w:pPr>
      <w:r>
        <w:t xml:space="preserve">Relying on network-based analysis a single carbohydrate source, N-acetyl-D-glucosamine, was found to be important to</w:t>
      </w:r>
      <w:r>
        <w:t xml:space="preserve"> </w:t>
      </w:r>
      <w:r>
        <w:rPr>
          <w:i/>
        </w:rPr>
        <w:t xml:space="preserve">C. difficile</w:t>
      </w:r>
      <w:r>
        <w:t xml:space="preserve"> </w:t>
      </w:r>
      <w:r>
        <w:t xml:space="preserve">in each condition tested (Fig. 6a). When tested for improved growth, significantly more growth (Max OD</w:t>
      </w:r>
      <w:r>
        <w:rPr>
          <w:vertAlign w:val="subscript"/>
        </w:rPr>
        <w:t xml:space="preserve">600</w:t>
      </w:r>
      <w:r>
        <w:t xml:space="preserve"> </w:t>
      </w:r>
      <w:r>
        <w:t xml:space="preserve">= 0.774) was observed compared to negative controls (</w:t>
      </w:r>
      <w:r>
        <w:rPr>
          <w:i/>
        </w:rPr>
        <w:t xml:space="preserve">P</w:t>
      </w:r>
      <w:r>
        <w:t xml:space="preserve"> </w:t>
      </w:r>
      <w:r>
        <w:t xml:space="preserve">&lt;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Upon analysis of carbon sources identified as distinctly important across treatment groups, we found that at least one substrate from cefoperazone-treated, clindamycin-treated, and GF groups provided high levels of</w:t>
      </w:r>
      <w:r>
        <w:t xml:space="preserve"> </w:t>
      </w:r>
      <w:r>
        <w:rPr>
          <w:i/>
        </w:rPr>
        <w:t xml:space="preserve">C. difficile</w:t>
      </w:r>
      <w:r>
        <w:t xml:space="preserve"> </w:t>
      </w:r>
      <w:r>
        <w:t xml:space="preserve">growth relative to negative controls (</w:t>
      </w:r>
      <w:r>
        <w:rPr>
          <w:i/>
        </w:rPr>
        <w:t xml:space="preserve">P</w:t>
      </w:r>
      <w:r>
        <w:t xml:space="preserve"> </w:t>
      </w:r>
      <w:r>
        <w:t xml:space="preserve">&lt; 0.001). This included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Dinstinctly important from streptomycin-treated mice, D-sorbitol (streptomycin; Max OD</w:t>
      </w:r>
      <w:r>
        <w:rPr>
          <w:vertAlign w:val="subscript"/>
        </w:rPr>
        <w:t xml:space="preserve">600</w:t>
      </w:r>
      <w:r>
        <w:t xml:space="preserve"> </w:t>
      </w:r>
      <w:r>
        <w:t xml:space="preserve">= 0.202) and galactitol (streptomycin; Max OD</w:t>
      </w:r>
      <w:r>
        <w:rPr>
          <w:vertAlign w:val="subscript"/>
        </w:rPr>
        <w:t xml:space="preserve">600</w:t>
      </w:r>
      <w:r>
        <w:t xml:space="preserve"> </w:t>
      </w:r>
      <w:r>
        <w:t xml:space="preserve">= 0.211), significantly altered growth compared to negative controls (</w:t>
      </w:r>
      <w:r>
        <w:rPr>
          <w:i/>
        </w:rPr>
        <w:t xml:space="preserve">P</w:t>
      </w:r>
      <w:r>
        <w:t xml:space="preserve"> </w:t>
      </w:r>
      <w:r>
        <w:t xml:space="preserve">&lt; 0.001), however did not overall growth rate (Table S4). Maximum growth rate analysis for each carbohydrate also indicated potential hierarchy in carbohydrate preference (Table S4) which is as follows: N-acetyl-D-glucosamine (</w:t>
      </w:r>
      <w:r>
        <w:rPr>
          <w:i/>
        </w:rPr>
        <w:t xml:space="preserve">k</w:t>
      </w:r>
      <w:r>
        <w:t xml:space="preserve"> </w:t>
      </w:r>
      <w:r>
        <w:t xml:space="preserve">= 0.085 hr</w:t>
      </w:r>
      <w:r>
        <w:rPr>
          <w:vertAlign w:val="superscript"/>
        </w:rPr>
        <w:t xml:space="preserve">-1</w:t>
      </w:r>
      <w:r>
        <w:t xml:space="preserve">), salicin (</w:t>
      </w:r>
      <w:r>
        <w:rPr>
          <w:i/>
        </w:rPr>
        <w:t xml:space="preserve">k</w:t>
      </w:r>
      <w:r>
        <w:t xml:space="preserve"> </w:t>
      </w:r>
      <w:r>
        <w:t xml:space="preserve">= 0.077 hr</w:t>
      </w:r>
      <w:r>
        <w:rPr>
          <w:vertAlign w:val="superscript"/>
        </w:rPr>
        <w:t xml:space="preserve">-1</w:t>
      </w:r>
      <w:r>
        <w:t xml:space="preserve">), mannitol (</w:t>
      </w:r>
      <w:r>
        <w:rPr>
          <w:i/>
        </w:rPr>
        <w:t xml:space="preserve">k</w:t>
      </w:r>
      <w:r>
        <w:t xml:space="preserve"> </w:t>
      </w:r>
      <w:r>
        <w:t xml:space="preserve">= 0.044 hr</w:t>
      </w:r>
      <w:r>
        <w:rPr>
          <w:vertAlign w:val="superscript"/>
        </w:rPr>
        <w:t xml:space="preserve">-1</w:t>
      </w:r>
      <w:r>
        <w:t xml:space="preserve">), N-acetylneuriminate (</w:t>
      </w:r>
      <w:r>
        <w:rPr>
          <w:i/>
        </w:rPr>
        <w:t xml:space="preserve">k</w:t>
      </w:r>
      <w:r>
        <w:t xml:space="preserve"> </w:t>
      </w:r>
      <w:r>
        <w:t xml:space="preserve">= 0.024 hr</w:t>
      </w:r>
      <w:r>
        <w:rPr>
          <w:vertAlign w:val="superscript"/>
        </w:rPr>
        <w:t xml:space="preserve">-1</w:t>
      </w:r>
      <w:r>
        <w:t xml:space="preserve">), sorbitol (</w:t>
      </w:r>
      <w:r>
        <w:rPr>
          <w:i/>
        </w:rPr>
        <w:t xml:space="preserve">k</w:t>
      </w:r>
      <w:r>
        <w:t xml:space="preserve"> </w:t>
      </w:r>
      <w:r>
        <w:t xml:space="preserve">= 0.022 hr</w:t>
      </w:r>
      <w:r>
        <w:rPr>
          <w:vertAlign w:val="superscript"/>
        </w:rPr>
        <w:t xml:space="preserve">-1</w:t>
      </w:r>
      <w:r>
        <w:t xml:space="preserve">), and finally galactitol (</w:t>
      </w:r>
      <w:r>
        <w:rPr>
          <w:i/>
        </w:rPr>
        <w:t xml:space="preserve">k</w:t>
      </w:r>
      <w:r>
        <w:t xml:space="preserve"> </w:t>
      </w:r>
      <w:r>
        <w:t xml:space="preserve">= 0.02 hr</w:t>
      </w:r>
      <w:r>
        <w:rPr>
          <w:vertAlign w:val="superscript"/>
        </w:rPr>
        <w:t xml:space="preserve">-1</w:t>
      </w:r>
      <w:r>
        <w:t xml:space="preserve">). Although not a carbohydrate, we also tested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showed no improvement over negative controls (Fig. S5). These data suggested that</w:t>
      </w:r>
      <w:r>
        <w:t xml:space="preserve"> </w:t>
      </w:r>
      <w:r>
        <w:rPr>
          <w:i/>
        </w:rPr>
        <w:t xml:space="preserve">C. difficile</w:t>
      </w:r>
      <w:r>
        <w:t xml:space="preserve"> </w:t>
      </w:r>
      <w:r>
        <w:t xml:space="preserve">was well-suited to adapt its metabolism toward nutrient sources that were differentially available across susceptible mouse ceca.</w:t>
      </w:r>
    </w:p>
    <w:p>
      <w:pPr>
        <w:pStyle w:val="BodyText"/>
      </w:pPr>
      <w:r>
        <w:rPr>
          <w:b/>
        </w:rPr>
        <w:t xml:space="preserve">Metabolomic analysis supported network-based results for metabolic adaptation and uncovered additional aspects of</w:t>
      </w:r>
      <w:r>
        <w:rPr>
          <w:b/>
        </w:rPr>
        <w:t xml:space="preserve"> </w:t>
      </w:r>
      <w:r>
        <w:rPr>
          <w:i/>
          <w:b/>
        </w:rPr>
        <w:t xml:space="preserve">C. difficile</w:t>
      </w:r>
      <w:r>
        <w:rPr>
          <w:b/>
        </w:rPr>
        <w:t xml:space="preserve">’s nutrient niche.</w:t>
      </w:r>
      <w:r>
        <w:t xml:space="preserve"> </w:t>
      </w:r>
      <w:r>
        <w:t xml:space="preserve">In order to validate results from transcriptomic and metabolic modeling analyses, we utilized untargeted mass-specrometry (Table S5) to measure the relative</w:t>
      </w:r>
      <w:r>
        <w:t xml:space="preserve"> </w:t>
      </w:r>
      <w:r>
        <w:rPr>
          <w:i/>
        </w:rPr>
        <w:t xml:space="preserve">in vivo</w:t>
      </w:r>
      <w:r>
        <w:t xml:space="preserve"> </w:t>
      </w:r>
      <w:r>
        <w:t xml:space="preserve">concentrations of metabolites highlighted by network-based importance scores. We compared cecal content from mock</w:t>
      </w:r>
      <w:r>
        <w:t xml:space="preserve"> </w:t>
      </w:r>
      <w:r>
        <w:rPr>
          <w:i/>
        </w:rPr>
        <w:t xml:space="preserve">C. difficile</w:t>
      </w:r>
      <w:r>
        <w:t xml:space="preserve">-infected susceptible and resistant mice at the same 18 hour time point as the previous analyses. Initially N-acetylglucosamine + N-acetylgalactosamine (Fig. 7a) and salicylate (Fig. 7b) were found to be significantly decreased in all susceptible treatment groups compared to resistant controls (</w:t>
      </w:r>
      <w:r>
        <w:rPr>
          <w:i/>
        </w:rPr>
        <w:t xml:space="preserve">P</w:t>
      </w:r>
      <w:r>
        <w:t xml:space="preserve"> </w:t>
      </w:r>
      <w:r>
        <w:t xml:space="preserve">&lt; 0.05). Additionally, we found that galactitol (Fig. 7c), mannitol + sorbitol (Fig. 7d), and N-acetylneuraminate (Fig. 7e) were significantly increased in both cefoperazone-treated SPF and GF mice (</w:t>
      </w:r>
      <w:r>
        <w:rPr>
          <w:i/>
        </w:rPr>
        <w:t xml:space="preserve">P</w:t>
      </w:r>
      <w:r>
        <w:t xml:space="preserve"> </w:t>
      </w:r>
      <w:r>
        <w:t xml:space="preserve">&lt; 0.05). Finally, these assays also revealed that proline (Fig. 7f) was significantly increased in all</w:t>
      </w:r>
      <w:r>
        <w:t xml:space="preserve"> </w:t>
      </w:r>
      <w:r>
        <w:rPr>
          <w:i/>
        </w:rPr>
        <w:t xml:space="preserve">C. difficile</w:t>
      </w:r>
      <w:r>
        <w:t xml:space="preserve"> </w:t>
      </w:r>
      <w:r>
        <w:t xml:space="preserve">susceptible conditions (</w:t>
      </w:r>
      <w:r>
        <w:rPr>
          <w:i/>
        </w:rPr>
        <w:t xml:space="preserve">P</w:t>
      </w:r>
      <w:r>
        <w:t xml:space="preserve"> </w:t>
      </w:r>
      <w:r>
        <w:t xml:space="preserve">&lt; 0.05), while glycine (fig. 7g) was found to also be concordantly increased. These amino acids are required together for</w:t>
      </w:r>
      <w:r>
        <w:t xml:space="preserve"> </w:t>
      </w:r>
      <w:r>
        <w:rPr>
          <w:i/>
        </w:rPr>
        <w:t xml:space="preserve">C. difficile</w:t>
      </w:r>
      <w:r>
        <w:t xml:space="preserve"> </w:t>
      </w:r>
      <w:r>
        <w:t xml:space="preserve">to perform Stickland fermentation. Together metabolomic results further supported network-derived importance scores and our hypothesis that</w:t>
      </w:r>
      <w:r>
        <w:t xml:space="preserve"> </w:t>
      </w:r>
      <w:r>
        <w:rPr>
          <w:i/>
        </w:rPr>
        <w:t xml:space="preserve">C. difficile</w:t>
      </w:r>
      <w:r>
        <w:t xml:space="preserve"> </w:t>
      </w:r>
      <w:r>
        <w:t xml:space="preserve">adapts its metabolic strategy in distinct susceptible environments.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All of our</w:t>
      </w:r>
      <w:r>
        <w:t xml:space="preserve"> </w:t>
      </w:r>
      <w:r>
        <w:rPr>
          <w:i/>
        </w:rPr>
        <w:t xml:space="preserve">in vivo</w:t>
      </w:r>
      <w:r>
        <w:t xml:space="preserve">,</w:t>
      </w:r>
      <w:r>
        <w:t xml:space="preserve"> </w:t>
      </w:r>
      <w:r>
        <w:rPr>
          <w:i/>
        </w:rPr>
        <w:t xml:space="preserve">in vitro</w:t>
      </w:r>
      <w:r>
        <w:t xml:space="preserve">, and</w:t>
      </w:r>
      <w:r>
        <w:t xml:space="preserve"> </w:t>
      </w:r>
      <w:r>
        <w:rPr>
          <w:i/>
        </w:rPr>
        <w:t xml:space="preserve">in silico</w:t>
      </w:r>
      <w:r>
        <w:t xml:space="preserve"> </w:t>
      </w:r>
      <w:r>
        <w:t xml:space="preserve">data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fermentations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t xml:space="preserve"> </w:t>
      </w:r>
      <w:r>
        <w:t xml:space="preserve">(47)</w:t>
      </w:r>
      <w:r>
        <w:t xml:space="preserve">.</w:t>
      </w:r>
    </w:p>
    <w:p>
      <w:pPr>
        <w:pStyle w:val="BodyText"/>
      </w:pPr>
      <w:r>
        <w:t xml:space="preserve">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6a).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(48)</w:t>
      </w:r>
      <w:r>
        <w:t xml:space="preserve">. This highlights that our method does not only identify growth substrates, but also reports any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(49)</w:t>
      </w:r>
      <w:r>
        <w:t xml:space="preserve">, however this does not completely eliminate the possibility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physiology including the assumptions that all detectable transcript is translated to effector protein, that each metabolite is available, and that only the neighboring pathway is important in determining a metabolite's importance. In spite of these assumptions, the method outlined here supports known elements of</w:t>
      </w:r>
      <w:r>
        <w:t xml:space="preserve"> </w:t>
      </w:r>
      <w:r>
        <w:rPr>
          <w:i/>
        </w:rPr>
        <w:t xml:space="preserve">C. difficile</w:t>
      </w:r>
      <w:r>
        <w:t xml:space="preserve"> </w:t>
      </w:r>
      <w:r>
        <w:t xml:space="preserve">biology and our subsequent</w:t>
      </w:r>
      <w:r>
        <w:t xml:space="preserve"> </w:t>
      </w:r>
      <w:r>
        <w:rPr>
          <w:i/>
        </w:rPr>
        <w:t xml:space="preserve">in vitro</w:t>
      </w:r>
      <w:r>
        <w:t xml:space="preserve"> </w:t>
      </w:r>
      <w:r>
        <w:t xml:space="preserve">and</w:t>
      </w:r>
      <w:r>
        <w:t xml:space="preserve"> </w:t>
      </w:r>
      <w:r>
        <w:rPr>
          <w:i/>
        </w:rPr>
        <w:t xml:space="preserve">in vivo</w:t>
      </w:r>
      <w:r>
        <w:t xml:space="preserve"> </w:t>
      </w:r>
      <w:r>
        <w:t xml:space="preserve">metabolomic analysis confirmed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may be particularly true with competitors for proline and glycine as our data also suggests that overall</w:t>
      </w:r>
      <w:r>
        <w:t xml:space="preserve"> </w:t>
      </w:r>
      <w:r>
        <w:rPr>
          <w:i/>
        </w:rPr>
        <w:t xml:space="preserve">C. difficile</w:t>
      </w:r>
      <w:r>
        <w:t xml:space="preserve"> </w:t>
      </w:r>
      <w:r>
        <w:t xml:space="preserve">colonization resistance may be driven by the availability of fermentable amino acids.</w:t>
      </w:r>
      <w:r>
        <w:t xml:space="preserve"> </w:t>
      </w:r>
      <w:r>
        <w:rPr>
          <w:i/>
        </w:rPr>
        <w:t xml:space="preserve">C. difficile</w:t>
      </w:r>
      <w:r>
        <w:t xml:space="preserve"> </w:t>
      </w:r>
      <w:r>
        <w:t xml:space="preserve">may also have evolved to utilize the host-derived aminoglycan N-acetyl-D-glucosamine in all infection conditions as it is a consistently available nutrient source across susceptible hosts. Additionally, differential importance scores for carbohydrates in agreement with metabolomic results across distinct environments, and when considered with variable sporulation and toxin production, may indicate that</w:t>
      </w:r>
      <w:r>
        <w:t xml:space="preserve"> </w:t>
      </w:r>
      <w:r>
        <w:rPr>
          <w:i/>
        </w:rPr>
        <w:t xml:space="preserve">C. difficile</w:t>
      </w:r>
      <w:r>
        <w:t xml:space="preserve"> </w:t>
      </w:r>
      <w:r>
        <w:t xml:space="preserve">pathogenesis is directed by which carbohydrates are available for use. Furthermore , competition for nutrients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In light of these findings, our metabolic network platform may also prove informative for generating hypotheses through reverse ecology that could ultimately lead to uncovering new interaction between species that ultimately impact host health</w:t>
      </w:r>
      <w:r>
        <w:t xml:space="preserve"> </w:t>
      </w:r>
      <w:r>
        <w:t xml:space="preserve">(50)</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(51)</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t xml:space="preserve"> </w:t>
      </w:r>
      <w:r>
        <w:t xml:space="preserve">(52)</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t xml:space="preserve"> </w:t>
      </w:r>
      <w:r>
        <w:t xml:space="preserve">(53)</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(54)</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(55)</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(55)</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(56)</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(57)</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(58)</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(59)</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(60)</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(61)</w:t>
      </w:r>
      <w:r>
        <w:t xml:space="preserve">. These calculations are also included within the standard bigSMALL workflow presented above and examples can be found in Fig. S6.</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Finally, samples were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acetate concentration were determined by Wilcoxon rank-abundance test with Holm-Bonferroni correction. Significant differences for growth curves compared to no carbohydrate control (+ amino acids) were calculated using 2-way ANOVA with Holm-Bonferroni correction. Significance for metabolite importance scores was determined as described above. Wilcoxon rank-abundance test with Holm-Bonferroni correction was also used to calculate significant differences is relative metabolite concentrations from mass-spectrometry data.</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 Gene groups from are shown individually below without abundance information for ease of comparison. Genes included in each group with normalized transcript abundances can be found in Table S1, and refer to Fig. S3 for additional explanation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Figure 7 | Relative</w:t>
      </w:r>
      <w:r>
        <w:rPr>
          <w:b/>
        </w:rPr>
        <w:t xml:space="preserve"> </w:t>
      </w:r>
      <w:r>
        <w:rPr>
          <w:i/>
          <w:b/>
        </w:rPr>
        <w:t xml:space="preserve">in vivo</w:t>
      </w:r>
      <w:r>
        <w:rPr>
          <w:b/>
        </w:rPr>
        <w:t xml:space="preserve"> </w:t>
      </w:r>
      <w:r>
        <w:rPr>
          <w:b/>
        </w:rPr>
        <w:t xml:space="preserve">concentrations of metabolites highlighted through network-based analysis</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indlude:</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Galactitol.</w:t>
      </w:r>
      <w:r>
        <w:t xml:space="preserve"> </w:t>
      </w:r>
      <w:r>
        <w:rPr>
          <w:b/>
        </w:rPr>
        <w:t xml:space="preserve">(C)</w:t>
      </w:r>
      <w:r>
        <w:t xml:space="preserve"> </w:t>
      </w:r>
      <w:r>
        <w:t xml:space="preserve">Mannitol + Sorbitol (These metabolites are quantified simultaneously as they only differ by chirality),</w:t>
      </w:r>
      <w:r>
        <w:t xml:space="preserve"> </w:t>
      </w:r>
      <w:r>
        <w:rPr>
          <w:b/>
        </w:rPr>
        <w:t xml:space="preserve">(D)</w:t>
      </w:r>
      <w:r>
        <w:t xml:space="preserve"> </w:t>
      </w:r>
      <w:r>
        <w:t xml:space="preserve">Salicylate, and</w:t>
      </w:r>
      <w:r>
        <w:t xml:space="preserve"> </w:t>
      </w:r>
      <w:r>
        <w:rPr>
          <w:b/>
        </w:rPr>
        <w:t xml:space="preserve">(E)</w:t>
      </w:r>
      <w:r>
        <w:t xml:space="preserve"> </w:t>
      </w:r>
      <w:r>
        <w:t xml:space="preserve">N−Acetylneuriminate.</w:t>
      </w:r>
      <w:r>
        <w:t xml:space="preserve"> </w:t>
      </w:r>
      <w:r>
        <w:rPr>
          <w:b/>
        </w:rPr>
        <w:t xml:space="preserve">(F)</w:t>
      </w:r>
      <w:r>
        <w:t xml:space="preserve"> </w:t>
      </w:r>
      <w:r>
        <w:t xml:space="preserve">Proline and</w:t>
      </w:r>
      <w:r>
        <w:t xml:space="preserve"> </w:t>
      </w:r>
      <w:r>
        <w:rPr>
          <w:b/>
        </w:rPr>
        <w:t xml:space="preserve">(G)</w:t>
      </w:r>
      <w:r>
        <w:t xml:space="preserve"> </w:t>
      </w:r>
      <w:r>
        <w:t xml:space="preserve">Glycine were also quantified. Paired metabolites were quantified simultaneously as the only differ by chirality making differentiation impossible.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Holm-Bonferroni correction.</w:t>
      </w:r>
    </w:p>
    <w:p>
      <w:pPr>
        <w:pStyle w:val="BodyText"/>
      </w:pPr>
      <w:r>
        <w:rPr>
          <w:b/>
        </w:rPr>
        <w:t xml:space="preserve">Supplementary Figure 1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p>
    <w:p>
      <w:pPr>
        <w:pStyle w:val="BodyText"/>
      </w:pPr>
      <w:r>
        <w:rPr>
          <w:b/>
        </w:rPr>
        <w:t xml:space="preserve">Supplementary Figure 2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3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4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5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Figure 6 | Example Mont-Carlo simulation results for a single metabolite.</w:t>
      </w:r>
      <w:r>
        <w:t xml:space="preserve"> </w:t>
      </w:r>
      <w:r>
        <w:t xml:space="preserve">Shown here are the distributions resulting from 10000-fold Monte-Carlo simulation of transcript randomization for enzymes interacting with select metabolites. These scores were derived from transcriptome of</w:t>
      </w:r>
      <w:r>
        <w:t xml:space="preserve"> </w:t>
      </w:r>
      <w:r>
        <w:rPr>
          <w:i/>
        </w:rPr>
        <w:t xml:space="preserve">C. difficile</w:t>
      </w:r>
      <w:r>
        <w:t xml:space="preserve"> </w:t>
      </w:r>
      <w:r>
        <w:t xml:space="preserve">colonizing streptomycin-treated mice. The black solid line represents the median of the distribution, the red dotted lines denote the 95% confidence interval, and the blue arrow indicates the actual measured score for each metabolite.</w:t>
      </w:r>
      <w:r>
        <w:t xml:space="preserve"> </w:t>
      </w:r>
      <w:r>
        <w:rPr>
          <w:b/>
        </w:rPr>
        <w:t xml:space="preserve">(A)</w:t>
      </w:r>
      <w:r>
        <w:t xml:space="preserve"> </w:t>
      </w:r>
      <w:r>
        <w:t xml:space="preserve">Starch (Importance score = 5.492,</w:t>
      </w:r>
      <w:r>
        <w:t xml:space="preserve"> </w:t>
      </w:r>
      <w:r>
        <w:rPr>
          <w:i/>
        </w:rPr>
        <w:t xml:space="preserve">P</w:t>
      </w:r>
      <w:r>
        <w:t xml:space="preserve"> </w:t>
      </w:r>
      <w:r>
        <w:t xml:space="preserve">&lt; 0.01).</w:t>
      </w:r>
      <w:r>
        <w:t xml:space="preserve"> </w:t>
      </w:r>
      <w:r>
        <w:rPr>
          <w:b/>
        </w:rPr>
        <w:t xml:space="preserve">(B)</w:t>
      </w:r>
      <w:r>
        <w:t xml:space="preserve"> </w:t>
      </w:r>
      <w:r>
        <w:t xml:space="preserve">D-Glyceraldehyde 3-phosphate (Importance score = -4.139,</w:t>
      </w:r>
      <w:r>
        <w:t xml:space="preserve"> </w:t>
      </w:r>
      <w:r>
        <w:rPr>
          <w:i/>
        </w:rPr>
        <w:t xml:space="preserve">P</w:t>
      </w:r>
      <w:r>
        <w:t xml:space="preserve"> </w:t>
      </w:r>
      <w:r>
        <w:t xml:space="preserve">= n.s.).</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Normalized untargeted metabolomics results for molecules highlighted by network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Young, V. B.</w:t>
      </w:r>
      <w:r>
        <w:t xml:space="preserve">, and</w:t>
      </w:r>
      <w:r>
        <w:t xml:space="preserve"> </w:t>
      </w:r>
      <w:r>
        <w:rPr>
          <w:b/>
        </w:rPr>
        <w:t xml:space="preserve">T. M. Schmidt</w:t>
      </w:r>
      <w:r>
        <w:t xml:space="preserve">. 2004. Antibiotic-Associated Diarrhea Accompanied by Large-Scale Alterations in the Composition of the Fecal Microbiota. Journal of Clinical Microbiology</w:t>
      </w:r>
      <w:r>
        <w:t xml:space="preserve"> </w:t>
      </w:r>
      <w:r>
        <w:rPr>
          <w:b/>
        </w:rPr>
        <w:t xml:space="preserve">42</w:t>
      </w:r>
      <w:r>
        <w:t xml:space="preserve">:1203–1206.</w:t>
      </w:r>
    </w:p>
    <w:p>
      <w:pPr>
        <w:pStyle w:val="Bibliography"/>
      </w:pPr>
      <w:r>
        <w:t xml:space="preserve">5.</w:t>
      </w:r>
      <w:r>
        <w:t xml:space="preserve"> </w:t>
      </w:r>
      <w:r>
        <w:rPr>
          <w:b/>
        </w:rPr>
        <w:t xml:space="preserve">Lawley, T. D.</w:t>
      </w:r>
      <w:r>
        <w:t xml:space="preserve">, and</w:t>
      </w:r>
      <w:r>
        <w:t xml:space="preserve"> </w:t>
      </w:r>
      <w:r>
        <w:rPr>
          <w:b/>
        </w:rPr>
        <w:t xml:space="preserve">A. W. Walker</w:t>
      </w:r>
      <w:r>
        <w:t xml:space="preserve">. 2013. Intestinal colonization resistance. Immunology</w:t>
      </w:r>
      <w:r>
        <w:t xml:space="preserve"> </w:t>
      </w:r>
      <w:r>
        <w:rPr>
          <w:b/>
        </w:rPr>
        <w:t xml:space="preserve">138</w:t>
      </w:r>
      <w:r>
        <w:t xml:space="preserve">:1–11.</w:t>
      </w:r>
    </w:p>
    <w:p>
      <w:pPr>
        <w:pStyle w:val="Bibliography"/>
      </w:pPr>
      <w:r>
        <w:t xml:space="preserve">6.</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7.</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8.</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9.</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10.</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11.</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12.</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13.</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14.</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15.</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16.</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17.</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18.</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19.</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20.</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21.</w:t>
      </w:r>
      <w:r>
        <w:t xml:space="preserve"> </w:t>
      </w:r>
      <w:r>
        <w:rPr>
          <w:b/>
        </w:rPr>
        <w:t xml:space="preserve">Bouillaut, L.</w:t>
      </w:r>
      <w:r>
        <w:t xml:space="preserve">,</w:t>
      </w:r>
      <w:r>
        <w:t xml:space="preserve"> </w:t>
      </w:r>
      <w:r>
        <w:rPr>
          <w:b/>
        </w:rPr>
        <w:t xml:space="preserve">T. Dubois</w:t>
      </w:r>
      <w:r>
        <w:t xml:space="preserve">,</w:t>
      </w:r>
      <w:r>
        <w:t xml:space="preserve"> </w:t>
      </w:r>
      <w:r>
        <w:rPr>
          <w:b/>
        </w:rPr>
        <w:t xml:space="preserve">A. L. Sonenshein</w:t>
      </w:r>
      <w:r>
        <w:t xml:space="preserve">, and</w:t>
      </w:r>
      <w:r>
        <w:t xml:space="preserve"> </w:t>
      </w:r>
      <w:r>
        <w:rPr>
          <w:b/>
        </w:rPr>
        <w:t xml:space="preserve">B. Dupuy</w:t>
      </w:r>
      <w:r>
        <w:t xml:space="preserve">. 2015. Integration of metabolism and virulence in</w:t>
      </w:r>
      <w:r>
        <w:t xml:space="preserve"> </w:t>
      </w:r>
      <w:r>
        <w:rPr>
          <w:i/>
        </w:rPr>
        <w:t xml:space="preserve">Clostridium difficile</w:t>
      </w:r>
      <w:r>
        <w:t xml:space="preserve">. Research in Microbiology</w:t>
      </w:r>
      <w:r>
        <w:t xml:space="preserve"> </w:t>
      </w:r>
      <w:r>
        <w:rPr>
          <w:b/>
        </w:rPr>
        <w:t xml:space="preserve">166</w:t>
      </w:r>
      <w:r>
        <w:t xml:space="preserve">:375–383.</w:t>
      </w:r>
    </w:p>
    <w:p>
      <w:pPr>
        <w:pStyle w:val="Bibliography"/>
      </w:pPr>
      <w:r>
        <w:t xml:space="preserve">22.</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23.</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24.</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25.</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26.</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the Sciences of the United States of America</w:t>
      </w:r>
      <w:r>
        <w:t xml:space="preserve"> </w:t>
      </w:r>
      <w:r>
        <w:rPr>
          <w:b/>
        </w:rPr>
        <w:t xml:space="preserve">102</w:t>
      </w:r>
      <w:r>
        <w:t xml:space="preserve">:2685–2689.</w:t>
      </w:r>
    </w:p>
    <w:p>
      <w:pPr>
        <w:pStyle w:val="Bibliography"/>
      </w:pPr>
      <w:r>
        <w:t xml:space="preserve">27.</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28.</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29.</w:t>
      </w:r>
      <w:r>
        <w:t xml:space="preserve"> </w:t>
      </w:r>
      <w:r>
        <w:rPr>
          <w:b/>
        </w:rPr>
        <w:t xml:space="preserve">Putnam, E. E.</w:t>
      </w:r>
      <w:r>
        <w:t xml:space="preserve">,</w:t>
      </w:r>
      <w:r>
        <w:t xml:space="preserve"> </w:t>
      </w:r>
      <w:r>
        <w:rPr>
          <w:b/>
        </w:rPr>
        <w:t xml:space="preserve">A. M. Nock</w:t>
      </w:r>
      <w:r>
        <w:t xml:space="preserve">,</w:t>
      </w:r>
      <w:r>
        <w:t xml:space="preserve"> </w:t>
      </w:r>
      <w:r>
        <w:rPr>
          <w:b/>
        </w:rPr>
        <w:t xml:space="preserve">T. D. Lawley</w:t>
      </w:r>
      <w:r>
        <w:t xml:space="preserve">, and</w:t>
      </w:r>
      <w:r>
        <w:t xml:space="preserve"> </w:t>
      </w:r>
      <w:r>
        <w:rPr>
          <w:b/>
        </w:rPr>
        <w:t xml:space="preserve">A. Shen</w:t>
      </w:r>
      <w:r>
        <w:t xml:space="preserve">. 2013. SpoIVA and sipl are</w:t>
      </w:r>
      <w:r>
        <w:t xml:space="preserve"> </w:t>
      </w:r>
      <w:r>
        <w:rPr>
          <w:i/>
        </w:rPr>
        <w:t xml:space="preserve">Clostridium difficile</w:t>
      </w:r>
      <w:r>
        <w:t xml:space="preserve"> </w:t>
      </w:r>
      <w:r>
        <w:t xml:space="preserve">spore morphogenetic proteins. Journal of Bacteriology</w:t>
      </w:r>
      <w:r>
        <w:t xml:space="preserve"> </w:t>
      </w:r>
      <w:r>
        <w:rPr>
          <w:b/>
        </w:rPr>
        <w:t xml:space="preserve">195</w:t>
      </w:r>
      <w:r>
        <w:t xml:space="preserve">:1214–1225.</w:t>
      </w:r>
    </w:p>
    <w:p>
      <w:pPr>
        <w:pStyle w:val="Bibliography"/>
      </w:pPr>
      <w:r>
        <w:t xml:space="preserve">30.</w:t>
      </w:r>
      <w:r>
        <w:t xml:space="preserve"> </w:t>
      </w:r>
      <w:r>
        <w:rPr>
          <w:b/>
        </w:rPr>
        <w:t xml:space="preserve">Underwood, S.</w:t>
      </w:r>
      <w:r>
        <w:t xml:space="preserve">,</w:t>
      </w:r>
      <w:r>
        <w:t xml:space="preserve"> </w:t>
      </w:r>
      <w:r>
        <w:rPr>
          <w:b/>
        </w:rPr>
        <w:t xml:space="preserve">S. Guan</w:t>
      </w:r>
      <w:r>
        <w:t xml:space="preserve">,</w:t>
      </w:r>
      <w:r>
        <w:t xml:space="preserve"> </w:t>
      </w:r>
      <w:r>
        <w:rPr>
          <w:b/>
        </w:rPr>
        <w:t xml:space="preserve">V. Vijayasubhash</w:t>
      </w:r>
      <w:r>
        <w:t xml:space="preserve">,</w:t>
      </w:r>
      <w:r>
        <w:t xml:space="preserve"> </w:t>
      </w:r>
      <w:r>
        <w:rPr>
          <w:b/>
        </w:rPr>
        <w:t xml:space="preserve">S. D. Baines</w:t>
      </w:r>
      <w:r>
        <w:t xml:space="preserve">,</w:t>
      </w:r>
      <w:r>
        <w:t xml:space="preserve"> </w:t>
      </w:r>
      <w:r>
        <w:rPr>
          <w:b/>
        </w:rPr>
        <w:t xml:space="preserve">L. Graham</w:t>
      </w:r>
      <w:r>
        <w:t xml:space="preserve">,</w:t>
      </w:r>
      <w:r>
        <w:t xml:space="preserve"> </w:t>
      </w:r>
      <w:r>
        <w:rPr>
          <w:b/>
        </w:rPr>
        <w:t xml:space="preserve">R. J. Lewis</w:t>
      </w:r>
      <w:r>
        <w:t xml:space="preserve">,</w:t>
      </w:r>
      <w:r>
        <w:t xml:space="preserve"> </w:t>
      </w:r>
      <w:r>
        <w:rPr>
          <w:b/>
        </w:rPr>
        <w:t xml:space="preserve">M. H. Wilcox</w:t>
      </w:r>
      <w:r>
        <w:t xml:space="preserve">, and</w:t>
      </w:r>
      <w:r>
        <w:t xml:space="preserve"> </w:t>
      </w:r>
      <w:r>
        <w:rPr>
          <w:b/>
        </w:rPr>
        <w:t xml:space="preserve">K. Stephenson</w:t>
      </w:r>
      <w:r>
        <w:t xml:space="preserve">. 2009. Characterization of the sporulation initiation pathway of</w:t>
      </w:r>
      <w:r>
        <w:t xml:space="preserve"> </w:t>
      </w:r>
      <w:r>
        <w:rPr>
          <w:i/>
        </w:rPr>
        <w:t xml:space="preserve">Clostridium difficile</w:t>
      </w:r>
      <w:r>
        <w:t xml:space="preserve"> </w:t>
      </w:r>
      <w:r>
        <w:t xml:space="preserve">and its role in toxin production. Journal of Bacteriology</w:t>
      </w:r>
      <w:r>
        <w:t xml:space="preserve"> </w:t>
      </w:r>
      <w:r>
        <w:rPr>
          <w:b/>
        </w:rPr>
        <w:t xml:space="preserve">191</w:t>
      </w:r>
      <w:r>
        <w:t xml:space="preserve">:7296–7305.</w:t>
      </w:r>
    </w:p>
    <w:p>
      <w:pPr>
        <w:pStyle w:val="Bibliography"/>
      </w:pPr>
      <w:r>
        <w:t xml:space="preserve">31.</w:t>
      </w:r>
      <w:r>
        <w:t xml:space="preserve"> </w:t>
      </w:r>
      <w:r>
        <w:rPr>
          <w:b/>
        </w:rPr>
        <w:t xml:space="preserve">Fimlaid, K. A.</w:t>
      </w:r>
      <w:r>
        <w:t xml:space="preserve">,</w:t>
      </w:r>
      <w:r>
        <w:t xml:space="preserve"> </w:t>
      </w:r>
      <w:r>
        <w:rPr>
          <w:b/>
        </w:rPr>
        <w:t xml:space="preserve">J. P. Bond</w:t>
      </w:r>
      <w:r>
        <w:t xml:space="preserve">,</w:t>
      </w:r>
      <w:r>
        <w:t xml:space="preserve"> </w:t>
      </w:r>
      <w:r>
        <w:rPr>
          <w:b/>
        </w:rPr>
        <w:t xml:space="preserve">K. C. Schutz</w:t>
      </w:r>
      <w:r>
        <w:t xml:space="preserve">,</w:t>
      </w:r>
      <w:r>
        <w:t xml:space="preserve"> </w:t>
      </w:r>
      <w:r>
        <w:rPr>
          <w:b/>
        </w:rPr>
        <w:t xml:space="preserve">E. E. Putnam</w:t>
      </w:r>
      <w:r>
        <w:t xml:space="preserve">,</w:t>
      </w:r>
      <w:r>
        <w:t xml:space="preserve"> </w:t>
      </w:r>
      <w:r>
        <w:rPr>
          <w:b/>
        </w:rPr>
        <w:t xml:space="preserve">J. M. Leung</w:t>
      </w:r>
      <w:r>
        <w:t xml:space="preserve">,</w:t>
      </w:r>
      <w:r>
        <w:t xml:space="preserve"> </w:t>
      </w:r>
      <w:r>
        <w:rPr>
          <w:b/>
        </w:rPr>
        <w:t xml:space="preserve">T. D. Lawley</w:t>
      </w:r>
      <w:r>
        <w:t xml:space="preserve">, and</w:t>
      </w:r>
      <w:r>
        <w:t xml:space="preserve"> </w:t>
      </w:r>
      <w:r>
        <w:rPr>
          <w:b/>
        </w:rPr>
        <w:t xml:space="preserve">A. Shen</w:t>
      </w:r>
      <w:r>
        <w:t xml:space="preserve">. 2013. Global Analysis of the Sporulation Pathway of</w:t>
      </w:r>
      <w:r>
        <w:t xml:space="preserve"> </w:t>
      </w:r>
      <w:r>
        <w:rPr>
          <w:i/>
        </w:rPr>
        <w:t xml:space="preserve">Clostridium difficile</w:t>
      </w:r>
      <w:r>
        <w:t xml:space="preserve">. PLoS Genetics</w:t>
      </w:r>
      <w:r>
        <w:t xml:space="preserve"> </w:t>
      </w:r>
      <w:r>
        <w:rPr>
          <w:b/>
        </w:rPr>
        <w:t xml:space="preserve">9</w:t>
      </w:r>
      <w:r>
        <w:t xml:space="preserve">.</w:t>
      </w:r>
    </w:p>
    <w:p>
      <w:pPr>
        <w:pStyle w:val="Bibliography"/>
      </w:pPr>
      <w:r>
        <w:t xml:space="preserve">32.</w:t>
      </w:r>
      <w:r>
        <w:t xml:space="preserve"> </w:t>
      </w:r>
      <w:r>
        <w:rPr>
          <w:b/>
        </w:rPr>
        <w:t xml:space="preserve">Saujet, L.</w:t>
      </w:r>
      <w:r>
        <w:t xml:space="preserve">,</w:t>
      </w:r>
      <w:r>
        <w:t xml:space="preserve"> </w:t>
      </w:r>
      <w:r>
        <w:rPr>
          <w:b/>
        </w:rPr>
        <w:t xml:space="preserve">F. C. Pereira</w:t>
      </w:r>
      <w:r>
        <w:t xml:space="preserve">,</w:t>
      </w:r>
      <w:r>
        <w:t xml:space="preserve"> </w:t>
      </w:r>
      <w:r>
        <w:rPr>
          <w:b/>
        </w:rPr>
        <w:t xml:space="preserve">A. O. Henriques</w:t>
      </w:r>
      <w:r>
        <w:t xml:space="preserve">, and</w:t>
      </w:r>
      <w:r>
        <w:t xml:space="preserve"> </w:t>
      </w:r>
      <w:r>
        <w:rPr>
          <w:b/>
        </w:rPr>
        <w:t xml:space="preserve">I. Martin-Verstraete</w:t>
      </w:r>
      <w:r>
        <w:t xml:space="preserve">. 2014. The regulatory network controlling spore formation in</w:t>
      </w:r>
      <w:r>
        <w:t xml:space="preserve"> </w:t>
      </w:r>
      <w:r>
        <w:rPr>
          <w:i/>
        </w:rPr>
        <w:t xml:space="preserve">Clostridium difficile</w:t>
      </w:r>
      <w:r>
        <w:t xml:space="preserve">. FEMS Microbiology Letters</w:t>
      </w:r>
      <w:r>
        <w:t xml:space="preserve"> </w:t>
      </w:r>
      <w:r>
        <w:rPr>
          <w:b/>
        </w:rPr>
        <w:t xml:space="preserve">358</w:t>
      </w:r>
      <w:r>
        <w:t xml:space="preserve">:1–10.</w:t>
      </w:r>
    </w:p>
    <w:p>
      <w:pPr>
        <w:pStyle w:val="Bibliography"/>
      </w:pPr>
      <w:r>
        <w:t xml:space="preserve">33.</w:t>
      </w:r>
      <w:r>
        <w:t xml:space="preserve"> </w:t>
      </w:r>
      <w:r>
        <w:rPr>
          <w:b/>
        </w:rPr>
        <w:t xml:space="preserve">Matsuno, K.</w:t>
      </w:r>
      <w:r>
        <w:t xml:space="preserve">, and</w:t>
      </w:r>
      <w:r>
        <w:t xml:space="preserve"> </w:t>
      </w:r>
      <w:r>
        <w:rPr>
          <w:b/>
        </w:rPr>
        <w:t xml:space="preserve">A. L. Sonenshein</w:t>
      </w:r>
      <w:r>
        <w:t xml:space="preserve">. 1999. Role of SpoVG in asymmetric septation in</w:t>
      </w:r>
      <w:r>
        <w:t xml:space="preserve"> </w:t>
      </w:r>
      <w:r>
        <w:rPr>
          <w:i/>
        </w:rPr>
        <w:t xml:space="preserve">Bacillus subtilis</w:t>
      </w:r>
      <w:r>
        <w:t xml:space="preserve">. Journal of Bacteriology</w:t>
      </w:r>
      <w:r>
        <w:t xml:space="preserve"> </w:t>
      </w:r>
      <w:r>
        <w:rPr>
          <w:b/>
        </w:rPr>
        <w:t xml:space="preserve">181</w:t>
      </w:r>
      <w:r>
        <w:t xml:space="preserve">:3392–3401.</w:t>
      </w:r>
    </w:p>
    <w:p>
      <w:pPr>
        <w:pStyle w:val="Bibliography"/>
      </w:pPr>
      <w:r>
        <w:t xml:space="preserve">34.</w:t>
      </w:r>
      <w:r>
        <w:t xml:space="preserve"> </w:t>
      </w:r>
      <w:r>
        <w:rPr>
          <w:b/>
        </w:rPr>
        <w:t xml:space="preserve">Lee, A. S. Y.</w:t>
      </w:r>
      <w:r>
        <w:t xml:space="preserve">, and</w:t>
      </w:r>
      <w:r>
        <w:t xml:space="preserve"> </w:t>
      </w:r>
      <w:r>
        <w:rPr>
          <w:b/>
        </w:rPr>
        <w:t xml:space="preserve">K. P. Song</w:t>
      </w:r>
      <w:r>
        <w:t xml:space="preserve">. 2005. LuxS/autoinducer-2 quorum sensing molecule regulates transcriptional virulence gene expression in</w:t>
      </w:r>
      <w:r>
        <w:t xml:space="preserve"> </w:t>
      </w:r>
      <w:r>
        <w:rPr>
          <w:i/>
        </w:rPr>
        <w:t xml:space="preserve">Clostridium difficile</w:t>
      </w:r>
      <w:r>
        <w:t xml:space="preserve">. Biochemical and Biophysical Research Communications</w:t>
      </w:r>
      <w:r>
        <w:t xml:space="preserve"> </w:t>
      </w:r>
      <w:r>
        <w:rPr>
          <w:b/>
        </w:rPr>
        <w:t xml:space="preserve">335</w:t>
      </w:r>
      <w:r>
        <w:t xml:space="preserve">:659–666.</w:t>
      </w:r>
    </w:p>
    <w:p>
      <w:pPr>
        <w:pStyle w:val="Bibliography"/>
      </w:pPr>
      <w:r>
        <w:t xml:space="preserve">35.</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36.</w:t>
      </w:r>
      <w:r>
        <w:t xml:space="preserve"> </w:t>
      </w:r>
      <w:r>
        <w:rPr>
          <w:b/>
        </w:rPr>
        <w:t xml:space="preserve">Donnelly, M. L.</w:t>
      </w:r>
      <w:r>
        <w:t xml:space="preserve">,</w:t>
      </w:r>
      <w:r>
        <w:t xml:space="preserve"> </w:t>
      </w:r>
      <w:r>
        <w:rPr>
          <w:b/>
        </w:rPr>
        <w:t xml:space="preserve">K. A. Fimlaid</w:t>
      </w:r>
      <w:r>
        <w:t xml:space="preserve">, and</w:t>
      </w:r>
      <w:r>
        <w:t xml:space="preserve"> </w:t>
      </w:r>
      <w:r>
        <w:rPr>
          <w:b/>
        </w:rPr>
        <w:t xml:space="preserve">A. Shen</w:t>
      </w:r>
      <w:r>
        <w:t xml:space="preserve">. 2016. Characterization of</w:t>
      </w:r>
      <w:r>
        <w:t xml:space="preserve"> </w:t>
      </w:r>
      <w:r>
        <w:rPr>
          <w:i/>
        </w:rPr>
        <w:t xml:space="preserve">Clostridium difficile</w:t>
      </w:r>
      <w:r>
        <w:t xml:space="preserve"> </w:t>
      </w:r>
      <w:r>
        <w:t xml:space="preserve">spores lacking either SpoVAC or DPA Synthetase. Journal of Bacteriology JB.00986–15.</w:t>
      </w:r>
    </w:p>
    <w:p>
      <w:pPr>
        <w:pStyle w:val="Bibliography"/>
      </w:pPr>
      <w:r>
        <w:t xml:space="preserve">37.</w:t>
      </w:r>
      <w:r>
        <w:t xml:space="preserve"> </w:t>
      </w:r>
      <w:r>
        <w:rPr>
          <w:b/>
        </w:rPr>
        <w:t xml:space="preserve">Dineen, S. S.</w:t>
      </w:r>
      <w:r>
        <w:t xml:space="preserve">,</w:t>
      </w:r>
      <w:r>
        <w:t xml:space="preserve"> </w:t>
      </w:r>
      <w:r>
        <w:rPr>
          <w:b/>
        </w:rPr>
        <w:t xml:space="preserve">A. C. Villapakkam</w:t>
      </w:r>
      <w:r>
        <w:t xml:space="preserve">,</w:t>
      </w:r>
      <w:r>
        <w:t xml:space="preserve"> </w:t>
      </w:r>
      <w:r>
        <w:rPr>
          <w:b/>
        </w:rPr>
        <w:t xml:space="preserve">J. T. Nordman</w:t>
      </w:r>
      <w:r>
        <w:t xml:space="preserve">, and</w:t>
      </w:r>
      <w:r>
        <w:t xml:space="preserve"> </w:t>
      </w:r>
      <w:r>
        <w:rPr>
          <w:b/>
        </w:rPr>
        <w:t xml:space="preserve">A. L. Sonenshein</w:t>
      </w:r>
      <w:r>
        <w:t xml:space="preserve">. 2007. Repression of</w:t>
      </w:r>
      <w:r>
        <w:t xml:space="preserve"> </w:t>
      </w:r>
      <w:r>
        <w:rPr>
          <w:i/>
        </w:rPr>
        <w:t xml:space="preserve">Clostridium difficile</w:t>
      </w:r>
      <w:r>
        <w:t xml:space="preserve"> </w:t>
      </w:r>
      <w:r>
        <w:t xml:space="preserve">toxin gene expression by CodY. Molecular Microbiology</w:t>
      </w:r>
      <w:r>
        <w:t xml:space="preserve"> </w:t>
      </w:r>
      <w:r>
        <w:rPr>
          <w:b/>
        </w:rPr>
        <w:t xml:space="preserve">66</w:t>
      </w:r>
      <w:r>
        <w:t xml:space="preserve">:206–219.</w:t>
      </w:r>
    </w:p>
    <w:p>
      <w:pPr>
        <w:pStyle w:val="Bibliography"/>
      </w:pPr>
      <w:r>
        <w:t xml:space="preserve">38.</w:t>
      </w:r>
      <w:r>
        <w:t xml:space="preserve"> </w:t>
      </w:r>
      <w:r>
        <w:rPr>
          <w:b/>
        </w:rPr>
        <w:t xml:space="preserve">Martin-Verstraete, I.</w:t>
      </w:r>
      <w:r>
        <w:t xml:space="preserve">,</w:t>
      </w:r>
      <w:r>
        <w:t xml:space="preserve"> </w:t>
      </w:r>
      <w:r>
        <w:rPr>
          <w:b/>
        </w:rPr>
        <w:t xml:space="preserve">J. Peltier</w:t>
      </w:r>
      <w:r>
        <w:t xml:space="preserve">, and</w:t>
      </w:r>
      <w:r>
        <w:t xml:space="preserve"> </w:t>
      </w:r>
      <w:r>
        <w:rPr>
          <w:b/>
        </w:rPr>
        <w:t xml:space="preserve">B. Dupuy</w:t>
      </w:r>
      <w:r>
        <w:t xml:space="preserve">. 2016. The regulatory networks that control</w:t>
      </w:r>
      <w:r>
        <w:t xml:space="preserve"> </w:t>
      </w:r>
      <w:r>
        <w:rPr>
          <w:i/>
        </w:rPr>
        <w:t xml:space="preserve">Clostridium difficile</w:t>
      </w:r>
      <w:r>
        <w:t xml:space="preserve"> </w:t>
      </w:r>
      <w:r>
        <w:t xml:space="preserve">toxin synthesis. U.S. Patent 5.</w:t>
      </w:r>
    </w:p>
    <w:p>
      <w:pPr>
        <w:pStyle w:val="Bibliography"/>
      </w:pPr>
      <w:r>
        <w:t xml:space="preserve">39.</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40.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41.</w:t>
      </w:r>
      <w:r>
        <w:t xml:space="preserve"> </w:t>
      </w:r>
      <w:r>
        <w:rPr>
          <w:b/>
        </w:rPr>
        <w:t xml:space="preserve">McGill, R.</w:t>
      </w:r>
      <w:r>
        <w:t xml:space="preserve">,</w:t>
      </w:r>
      <w:r>
        <w:t xml:space="preserve"> </w:t>
      </w:r>
      <w:r>
        <w:rPr>
          <w:b/>
        </w:rPr>
        <w:t xml:space="preserve">J. W. Tukey</w:t>
      </w:r>
      <w:r>
        <w:t xml:space="preserve">, and</w:t>
      </w:r>
      <w:r>
        <w:t xml:space="preserve"> </w:t>
      </w:r>
      <w:r>
        <w:rPr>
          <w:b/>
        </w:rPr>
        <w:t xml:space="preserve">W. a. Larsen</w:t>
      </w:r>
      <w:r>
        <w:t xml:space="preserve">. 1978. Variations of Box Plots. The American Statistician</w:t>
      </w:r>
      <w:r>
        <w:t xml:space="preserve"> </w:t>
      </w:r>
      <w:r>
        <w:rPr>
          <w:b/>
        </w:rPr>
        <w:t xml:space="preserve">32</w:t>
      </w:r>
      <w:r>
        <w:t xml:space="preserve">:12–16.</w:t>
      </w:r>
    </w:p>
    <w:p>
      <w:pPr>
        <w:pStyle w:val="Bibliography"/>
      </w:pPr>
      <w:r>
        <w:t xml:space="preserve">42.</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43.</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44.</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45.</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46.</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47.</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48.</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49.</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50.</w:t>
      </w:r>
      <w:r>
        <w:t xml:space="preserve"> </w:t>
      </w:r>
      <w:r>
        <w:rPr>
          <w:b/>
        </w:rPr>
        <w:t xml:space="preserve">Levy, R.</w:t>
      </w:r>
      <w:r>
        <w:t xml:space="preserve">, and</w:t>
      </w:r>
      <w:r>
        <w:t xml:space="preserve"> </w:t>
      </w:r>
      <w:r>
        <w:rPr>
          <w:b/>
        </w:rPr>
        <w:t xml:space="preserve">E. Borenstein</w:t>
      </w:r>
      <w:r>
        <w:t xml:space="preserve">. 2012. Reverse Ecology: from systems to environments and back. Advances in experimental medicine and biology</w:t>
      </w:r>
      <w:r>
        <w:t xml:space="preserve"> </w:t>
      </w:r>
      <w:r>
        <w:rPr>
          <w:b/>
        </w:rPr>
        <w:t xml:space="preserve">751</w:t>
      </w:r>
      <w:r>
        <w:t xml:space="preserve">:329–345.</w:t>
      </w:r>
    </w:p>
    <w:p>
      <w:pPr>
        <w:pStyle w:val="Bibliography"/>
      </w:pPr>
      <w:r>
        <w:t xml:space="preserve">51.</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52.</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53.</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54.</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55.</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56.</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57.</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58.</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59.</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60.</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61.</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80839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dcterms:created xsi:type="dcterms:W3CDTF">2016-12-20T17:18:13Z</dcterms:created>
  <dcterms:modified xsi:type="dcterms:W3CDTF">2016-12-20T17:18:13Z</dcterms:modified>
</cp:coreProperties>
</file>