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hd w:val="clear" w:fill="FFFFFF"/>
        <w:spacing w:lineRule="auto" w:line="480"/>
        <w:jc w:val="both"/>
        <w:rPr/>
      </w:pPr>
      <w:r>
        <w:rPr>
          <w:rStyle w:val="NoneA"/>
          <w:rFonts w:ascii="Arial" w:hAnsi="Arial"/>
          <w:b/>
          <w:bCs/>
          <w:sz w:val="22"/>
          <w:szCs w:val="22"/>
          <w:lang w:val="en-US"/>
        </w:rPr>
        <w:t>Target Journal:</w:t>
      </w:r>
      <w:r>
        <w:rPr>
          <w:rStyle w:val="NoneA"/>
          <w:rFonts w:ascii="Arial" w:hAnsi="Arial"/>
          <w:sz w:val="22"/>
          <w:szCs w:val="22"/>
          <w:lang w:val="en-US"/>
        </w:rPr>
        <w:t xml:space="preserve"> Nature Microbiology</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Title</w:t>
      </w:r>
    </w:p>
    <w:p>
      <w:pPr>
        <w:pStyle w:val="Default"/>
        <w:shd w:val="clear" w:fill="FFFFFF"/>
        <w:spacing w:lineRule="auto" w:line="480"/>
        <w:jc w:val="both"/>
        <w:rPr/>
      </w:pPr>
      <w:r>
        <w:rPr>
          <w:rStyle w:val="NoneA"/>
          <w:rFonts w:ascii="Arial" w:hAnsi="Arial"/>
          <w:i/>
          <w:iCs/>
          <w:color w:val="2C2D30"/>
          <w:sz w:val="22"/>
          <w:szCs w:val="22"/>
          <w:u w:val="none" w:color="2C2D30"/>
          <w:lang w:val="en-US"/>
        </w:rPr>
        <w:t>Clostridium difficile</w:t>
      </w:r>
      <w:r>
        <w:rPr>
          <w:rStyle w:val="NoneA"/>
          <w:rFonts w:ascii="Arial" w:hAnsi="Arial"/>
          <w:color w:val="2C2D30"/>
          <w:sz w:val="22"/>
          <w:szCs w:val="22"/>
          <w:u w:val="none" w:color="2C2D30"/>
          <w:lang w:val="en-US"/>
        </w:rPr>
        <w:t xml:space="preserve"> colonizes alternative nutrient niches during infection across distinct murine gut environments</w:t>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Authors</w:t>
      </w:r>
    </w:p>
    <w:p>
      <w:pPr>
        <w:pStyle w:val="Default"/>
        <w:shd w:val="clear" w:fill="FFFFFF"/>
        <w:spacing w:lineRule="auto" w:line="480"/>
        <w:jc w:val="both"/>
        <w:rPr/>
      </w:pPr>
      <w:r>
        <w:rPr>
          <w:rStyle w:val="NoneA"/>
          <w:rFonts w:ascii="Arial" w:hAnsi="Arial"/>
          <w:sz w:val="22"/>
          <w:szCs w:val="22"/>
          <w:lang w:val="en-US"/>
        </w:rPr>
        <w:t>Jenior ML</w:t>
      </w:r>
      <w:r>
        <w:rPr>
          <w:rStyle w:val="NoneA"/>
          <w:rFonts w:ascii="Arial" w:hAnsi="Arial"/>
          <w:sz w:val="22"/>
          <w:szCs w:val="22"/>
          <w:vertAlign w:val="superscript"/>
          <w:lang w:val="en-US"/>
        </w:rPr>
        <w:t>1</w:t>
      </w:r>
      <w:r>
        <w:rPr>
          <w:rStyle w:val="NoneA"/>
          <w:rFonts w:ascii="Arial" w:hAnsi="Arial"/>
          <w:sz w:val="22"/>
          <w:szCs w:val="22"/>
          <w:lang w:val="en-US"/>
        </w:rPr>
        <w:t>, Leslie JL</w:t>
      </w:r>
      <w:r>
        <w:rPr>
          <w:rStyle w:val="NoneA"/>
          <w:rFonts w:ascii="Arial" w:hAnsi="Arial"/>
          <w:sz w:val="22"/>
          <w:szCs w:val="22"/>
          <w:vertAlign w:val="superscript"/>
          <w:lang w:val="en-US"/>
        </w:rPr>
        <w:t>1</w:t>
      </w:r>
      <w:r>
        <w:rPr>
          <w:rStyle w:val="NoneA"/>
          <w:rFonts w:ascii="Arial" w:hAnsi="Arial"/>
          <w:sz w:val="22"/>
          <w:szCs w:val="22"/>
          <w:lang w:val="en-US"/>
        </w:rPr>
        <w:t>, and Schloss PD</w:t>
      </w:r>
      <w:r>
        <w:rPr>
          <w:rStyle w:val="NoneA"/>
          <w:rFonts w:ascii="Arial" w:hAnsi="Arial"/>
          <w:sz w:val="22"/>
          <w:szCs w:val="22"/>
          <w:vertAlign w:val="superscript"/>
          <w:lang w:val="en-US"/>
        </w:rPr>
        <w:t>1</w:t>
      </w:r>
      <w:r>
        <w:rPr>
          <w:rStyle w:val="NoneA"/>
          <w:rFonts w:ascii="Arial" w:hAnsi="Arial"/>
          <w:b/>
          <w:bCs/>
          <w:sz w:val="22"/>
          <w:szCs w:val="22"/>
          <w:lang w:val="en-US"/>
        </w:rPr>
        <w:t>*</w:t>
      </w:r>
    </w:p>
    <w:p>
      <w:pPr>
        <w:pStyle w:val="Default"/>
        <w:shd w:val="clear" w:fill="FFFFFF"/>
        <w:spacing w:lineRule="auto" w:line="480"/>
        <w:jc w:val="both"/>
        <w:rPr/>
      </w:pPr>
      <w:r>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Affiliations</w:t>
      </w:r>
    </w:p>
    <w:p>
      <w:pPr>
        <w:pStyle w:val="Default"/>
        <w:shd w:val="clear" w:fill="FFFFFF"/>
        <w:spacing w:lineRule="auto" w:line="480"/>
        <w:jc w:val="both"/>
        <w:rPr>
          <w:rStyle w:val="NoneA"/>
          <w:rFonts w:ascii="Arial" w:hAnsi="Arial" w:eastAsia="Arial" w:cs="Arial"/>
          <w:sz w:val="22"/>
          <w:szCs w:val="22"/>
        </w:rPr>
      </w:pPr>
      <w:r>
        <w:rPr>
          <w:rStyle w:val="NoneA"/>
          <w:rFonts w:ascii="Arial" w:hAnsi="Arial"/>
          <w:sz w:val="22"/>
          <w:szCs w:val="22"/>
          <w:lang w:val="en-US"/>
        </w:rPr>
        <w:t>1. Department of Microbiology &amp; Immunology; University of Michigan; Ann Arbor, MI</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Abstract</w:t>
      </w:r>
    </w:p>
    <w:p>
      <w:pPr>
        <w:pStyle w:val="Default"/>
        <w:shd w:val="clear" w:fill="FFFFFF"/>
        <w:spacing w:lineRule="auto" w:line="480"/>
        <w:jc w:val="both"/>
        <w:rPr/>
      </w:pPr>
      <w:r>
        <w:rPr>
          <w:rStyle w:val="NoneA"/>
          <w:rFonts w:eastAsia="Arial" w:cs="Arial" w:ascii="Arial" w:hAnsi="Arial"/>
          <w:sz w:val="22"/>
          <w:szCs w:val="22"/>
        </w:rPr>
        <w:tab/>
      </w:r>
      <w:r>
        <w:rPr>
          <w:rStyle w:val="NoneA"/>
          <w:rFonts w:ascii="Arial" w:hAnsi="Arial"/>
          <w:i/>
          <w:iCs/>
          <w:sz w:val="22"/>
          <w:szCs w:val="22"/>
          <w:lang w:val="en-US"/>
        </w:rPr>
        <w:t>Clostridium difficile</w:t>
      </w:r>
      <w:r>
        <w:rPr>
          <w:rStyle w:val="NoneA"/>
          <w:rFonts w:ascii="Arial" w:hAnsi="Arial"/>
          <w:sz w:val="22"/>
          <w:szCs w:val="22"/>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Style w:val="NoneA"/>
          <w:rFonts w:ascii="Arial" w:hAnsi="Arial"/>
          <w:i/>
          <w:iCs/>
          <w:sz w:val="22"/>
          <w:szCs w:val="22"/>
          <w:lang w:val="en-US"/>
        </w:rPr>
        <w:t xml:space="preserve">C. difficile </w:t>
      </w:r>
      <w:r>
        <w:rPr>
          <w:rStyle w:val="NoneA"/>
          <w:rFonts w:ascii="Arial" w:hAnsi="Arial"/>
          <w:sz w:val="22"/>
          <w:szCs w:val="22"/>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Style w:val="NoneA"/>
          <w:rFonts w:ascii="Arial" w:hAnsi="Arial"/>
          <w:i/>
          <w:iCs/>
          <w:sz w:val="22"/>
          <w:szCs w:val="22"/>
          <w:lang w:val="en-US"/>
        </w:rPr>
        <w:t>C. difficile</w:t>
      </w:r>
      <w:r>
        <w:rPr>
          <w:rStyle w:val="NoneA"/>
          <w:rFonts w:ascii="Arial" w:hAnsi="Arial"/>
          <w:sz w:val="22"/>
          <w:szCs w:val="22"/>
          <w:lang w:val="en-US"/>
        </w:rPr>
        <w:t xml:space="preserve"> as it colonizes the ceca of mice, we performed </w:t>
      </w:r>
      <w:r>
        <w:rPr>
          <w:rStyle w:val="NoneA"/>
          <w:rFonts w:ascii="Arial" w:hAnsi="Arial"/>
          <w:i/>
          <w:iCs/>
          <w:sz w:val="22"/>
          <w:szCs w:val="22"/>
          <w:lang w:val="en-US"/>
        </w:rPr>
        <w:t>in vivo</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-focused RNA-Seq analysis from cecal content of infected mice. This approach revealed numerous variations between condition in metabolic pathways associated with carbohydrate and amino acid catabolism, indicating that </w:t>
      </w:r>
      <w:r>
        <w:rPr>
          <w:rStyle w:val="NoneA"/>
          <w:rFonts w:ascii="Arial" w:hAnsi="Arial"/>
          <w:i/>
          <w:iCs/>
          <w:sz w:val="22"/>
          <w:szCs w:val="22"/>
          <w:lang w:val="en-US"/>
        </w:rPr>
        <w:t>C. difficile</w:t>
      </w:r>
      <w:r>
        <w:rPr>
          <w:rStyle w:val="NoneA"/>
          <w:rFonts w:ascii="Arial" w:hAnsi="Arial"/>
          <w:sz w:val="22"/>
          <w:szCs w:val="22"/>
          <w:lang w:val="en-US"/>
        </w:rPr>
        <w:t xml:space="preserve"> likely colonizes alternative nutrient niches across the environments it colonizes. In order to assess which aspects of the gut environment </w:t>
      </w:r>
      <w:r>
        <w:rPr>
          <w:rStyle w:val="NoneA"/>
          <w:rFonts w:ascii="Arial" w:hAnsi="Arial"/>
          <w:i/>
          <w:iCs/>
          <w:sz w:val="22"/>
          <w:szCs w:val="22"/>
          <w:lang w:val="en-US"/>
        </w:rPr>
        <w:t>C. difficile</w:t>
      </w:r>
      <w:r>
        <w:rPr>
          <w:rStyle w:val="NoneA"/>
          <w:rFonts w:ascii="Arial" w:hAnsi="Arial"/>
          <w:sz w:val="22"/>
          <w:szCs w:val="22"/>
          <w:lang w:val="en-US"/>
        </w:rPr>
        <w:t xml:space="preserve"> is exploiting during infection, we used a reverse ecology approach and developed a novel substrate scoring algorithm within the genome-scale bipartite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Style w:val="NoneA"/>
          <w:rFonts w:ascii="Arial" w:hAnsi="Arial"/>
          <w:i/>
          <w:iCs/>
          <w:sz w:val="22"/>
          <w:szCs w:val="22"/>
          <w:lang w:val="en-US"/>
        </w:rPr>
        <w:t>C. difficile</w:t>
      </w:r>
      <w:r>
        <w:rPr>
          <w:rStyle w:val="NoneA"/>
          <w:rFonts w:ascii="Arial" w:hAnsi="Arial"/>
          <w:sz w:val="22"/>
          <w:szCs w:val="22"/>
          <w:lang w:val="en-US"/>
        </w:rPr>
        <w:t xml:space="preserve"> indeed occupies alternative nutrient niches across each antibiotic class tested. Results from this analysis support specific sugar alcohols and host derived amino sugars as the most probable growth nutrients that </w:t>
      </w:r>
      <w:r>
        <w:rPr>
          <w:rStyle w:val="NoneA"/>
          <w:rFonts w:ascii="Arial" w:hAnsi="Arial"/>
          <w:i/>
          <w:iCs/>
          <w:sz w:val="22"/>
          <w:szCs w:val="22"/>
          <w:lang w:val="en-US"/>
        </w:rPr>
        <w:t>C. difficile</w:t>
      </w:r>
      <w:r>
        <w:rPr>
          <w:rStyle w:val="NoneA"/>
          <w:rFonts w:ascii="Arial" w:hAnsi="Arial"/>
          <w:sz w:val="22"/>
          <w:szCs w:val="22"/>
          <w:lang w:val="en-US"/>
        </w:rPr>
        <w:t xml:space="preserve"> differentially utilizes across the susceptible gut environments it colonizes. We then confirmed the capacity of each implicated substrate to support substantial </w:t>
      </w:r>
      <w:r>
        <w:rPr>
          <w:rStyle w:val="NoneA"/>
          <w:rFonts w:ascii="Arial" w:hAnsi="Arial"/>
          <w:i/>
          <w:iCs/>
          <w:sz w:val="22"/>
          <w:szCs w:val="22"/>
          <w:lang w:val="en-US"/>
        </w:rPr>
        <w:t>C. difficile</w:t>
      </w:r>
      <w:r>
        <w:rPr>
          <w:rStyle w:val="NoneA"/>
          <w:rFonts w:ascii="Arial" w:hAnsi="Arial"/>
          <w:sz w:val="22"/>
          <w:szCs w:val="22"/>
          <w:lang w:val="en-US"/>
        </w:rPr>
        <w:t xml:space="preserve"> growth </w:t>
      </w:r>
      <w:r>
        <w:rPr>
          <w:rStyle w:val="NoneA"/>
          <w:rFonts w:ascii="Arial" w:hAnsi="Arial"/>
          <w:i/>
          <w:iCs/>
          <w:sz w:val="22"/>
          <w:szCs w:val="22"/>
          <w:lang w:val="en-US"/>
        </w:rPr>
        <w:t>in vitro</w:t>
      </w:r>
      <w:r>
        <w:rPr>
          <w:rStyle w:val="NoneA"/>
          <w:rFonts w:ascii="Arial" w:hAnsi="Arial"/>
          <w:sz w:val="22"/>
          <w:szCs w:val="22"/>
          <w:lang w:val="en-US"/>
        </w:rPr>
        <w:t xml:space="preserve">. This work has implications for elucidating specifics of the nutrient niche of </w:t>
      </w:r>
      <w:r>
        <w:rPr>
          <w:rStyle w:val="NoneA"/>
          <w:rFonts w:ascii="Arial" w:hAnsi="Arial"/>
          <w:i/>
          <w:iCs/>
          <w:sz w:val="22"/>
          <w:szCs w:val="22"/>
          <w:lang w:val="en-US"/>
        </w:rPr>
        <w:t>C. difficile</w:t>
      </w:r>
      <w:r>
        <w:rPr>
          <w:rStyle w:val="NoneA"/>
          <w:rFonts w:ascii="Arial" w:hAnsi="Arial"/>
          <w:sz w:val="22"/>
          <w:szCs w:val="22"/>
          <w:lang w:val="en-US"/>
        </w:rPr>
        <w:t xml:space="preserve"> during infection, and may lead to the discovery of targeted measures for </w:t>
      </w:r>
      <w:r>
        <w:rPr>
          <w:rStyle w:val="NoneA"/>
          <w:rFonts w:ascii="Arial" w:hAnsi="Arial"/>
          <w:i/>
          <w:iCs/>
          <w:sz w:val="22"/>
          <w:szCs w:val="22"/>
          <w:lang w:val="en-US"/>
        </w:rPr>
        <w:t xml:space="preserve">C. difficile </w:t>
      </w:r>
      <w:r>
        <w:rPr>
          <w:rStyle w:val="NoneA"/>
          <w:rFonts w:ascii="Arial" w:hAnsi="Arial"/>
          <w:sz w:val="22"/>
          <w:szCs w:val="22"/>
          <w:lang w:val="en-US"/>
        </w:rPr>
        <w:t>colonization prevention.</w:t>
      </w:r>
      <w:r>
        <w:br w:type="page"/>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Introduction</w:t>
      </w:r>
    </w:p>
    <w:p>
      <w:pPr>
        <w:pStyle w:val="Default"/>
        <w:shd w:val="clear" w:fill="FFFFFF"/>
        <w:spacing w:lineRule="auto" w:line="480"/>
        <w:jc w:val="both"/>
        <w:rPr/>
      </w:pPr>
      <w:r>
        <w:rPr>
          <w:rStyle w:val="NoneA"/>
          <w:rFonts w:eastAsia="Arial" w:cs="Arial" w:ascii="Arial" w:hAnsi="Arial"/>
          <w:sz w:val="22"/>
          <w:szCs w:val="22"/>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A"/>
          <w:rFonts w:ascii="Arial" w:hAnsi="Arial"/>
          <w:i/>
          <w:iCs/>
          <w:sz w:val="22"/>
          <w:szCs w:val="22"/>
          <w:lang w:val="en-US"/>
        </w:rPr>
        <w:t>C. difficile</w:t>
      </w:r>
      <w:r>
        <w:rPr>
          <w:rStyle w:val="NoneA"/>
          <w:rFonts w:ascii="Arial" w:hAnsi="Arial"/>
          <w:sz w:val="22"/>
          <w:szCs w:val="22"/>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fill="FFFFFF"/>
        <w:spacing w:lineRule="auto" w:line="480"/>
        <w:ind w:left="0" w:right="0" w:firstLine="709"/>
        <w:jc w:val="both"/>
        <w:rPr/>
      </w:pPr>
      <w:r>
        <w:rPr>
          <w:rStyle w:val="NoneA"/>
          <w:rFonts w:ascii="Arial" w:hAnsi="Arial"/>
          <w:sz w:val="22"/>
          <w:szCs w:val="22"/>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A"/>
          <w:rFonts w:ascii="Arial" w:hAnsi="Arial"/>
          <w:i/>
          <w:iCs/>
          <w:sz w:val="22"/>
          <w:szCs w:val="22"/>
          <w:lang w:val="en-US"/>
        </w:rPr>
        <w:t xml:space="preserve">C. difficile </w:t>
      </w:r>
      <w:r>
        <w:rPr>
          <w:rStyle w:val="NoneA"/>
          <w:rFonts w:ascii="Arial" w:hAnsi="Arial"/>
          <w:sz w:val="22"/>
          <w:szCs w:val="22"/>
          <w:lang w:val="en-US"/>
        </w:rPr>
        <w:t xml:space="preserve">colonization (Chen, 2008; Theriot, 2013; Schubert, 2015). Additionally, 18 hours after initially colonizing a cefoperazone treated mouse, </w:t>
      </w:r>
      <w:r>
        <w:rPr>
          <w:rStyle w:val="NoneA"/>
          <w:rFonts w:ascii="Arial" w:hAnsi="Arial"/>
          <w:i/>
          <w:iCs/>
          <w:sz w:val="22"/>
          <w:szCs w:val="22"/>
          <w:lang w:val="en-US"/>
        </w:rPr>
        <w:t xml:space="preserve">C. difficile </w:t>
      </w:r>
      <w:r>
        <w:rPr>
          <w:rStyle w:val="NoneA"/>
          <w:rFonts w:ascii="Arial" w:hAnsi="Arial"/>
          <w:sz w:val="22"/>
          <w:szCs w:val="22"/>
          <w:lang w:val="en-US"/>
        </w:rPr>
        <w:t xml:space="preserve">reaches its maximum vegetative cell density in the cecum before beginning to sporulate (Koenigsknecht, 2015). This provided a single timepoint in which to measure the largest population of metabolically active </w:t>
      </w:r>
      <w:r>
        <w:rPr>
          <w:rStyle w:val="NoneA"/>
          <w:rFonts w:ascii="Arial" w:hAnsi="Arial"/>
          <w:i/>
          <w:iCs/>
          <w:sz w:val="22"/>
          <w:szCs w:val="22"/>
          <w:lang w:val="en-US"/>
        </w:rPr>
        <w:t>C. difficile</w:t>
      </w:r>
      <w:r>
        <w:rPr>
          <w:rStyle w:val="NoneA"/>
          <w:rFonts w:ascii="Arial" w:hAnsi="Arial"/>
          <w:sz w:val="22"/>
          <w:szCs w:val="22"/>
          <w:lang w:val="en-US"/>
        </w:rPr>
        <w:t xml:space="preserve">. Building upon these results, others have shown that many of these antibiotic classes also alter the gut metabolome, increasing the concentrations of known </w:t>
      </w:r>
      <w:r>
        <w:rPr>
          <w:rStyle w:val="NoneA"/>
          <w:rFonts w:ascii="Arial" w:hAnsi="Arial"/>
          <w:i/>
          <w:iCs/>
          <w:sz w:val="22"/>
          <w:szCs w:val="22"/>
          <w:lang w:val="en-US"/>
        </w:rPr>
        <w:t>C. difficile</w:t>
      </w:r>
      <w:r>
        <w:rPr>
          <w:rStyle w:val="NoneA"/>
          <w:rFonts w:ascii="Arial" w:hAnsi="Arial"/>
          <w:sz w:val="22"/>
          <w:szCs w:val="22"/>
          <w:lang w:val="en-US"/>
        </w:rPr>
        <w:t xml:space="preserve"> growth substrates (Antunes 2011; Theriot, 2014; Ferreyra, 2014; Jump, 2014). Taken together these results are a strong indication that the healthy gut microbiota inhibits the growth of </w:t>
      </w:r>
      <w:r>
        <w:rPr>
          <w:rStyle w:val="NoneA"/>
          <w:rFonts w:ascii="Arial" w:hAnsi="Arial"/>
          <w:i/>
          <w:iCs/>
          <w:sz w:val="22"/>
          <w:szCs w:val="22"/>
          <w:lang w:val="en-US"/>
        </w:rPr>
        <w:t>C. difficile</w:t>
      </w:r>
      <w:r>
        <w:rPr>
          <w:rStyle w:val="NoneA"/>
          <w:rFonts w:ascii="Arial" w:hAnsi="Arial"/>
          <w:sz w:val="22"/>
          <w:szCs w:val="22"/>
          <w:lang w:val="en-US"/>
        </w:rPr>
        <w:t xml:space="preserve"> through limitation of substrates it needs to grow. The ability of a healthy gut community to exclude </w:t>
      </w:r>
      <w:r>
        <w:rPr>
          <w:rStyle w:val="NoneA"/>
          <w:rFonts w:ascii="Arial" w:hAnsi="Arial"/>
          <w:i/>
          <w:iCs/>
          <w:sz w:val="22"/>
          <w:szCs w:val="22"/>
          <w:lang w:val="en-US"/>
        </w:rPr>
        <w:t>C. difficile</w:t>
      </w:r>
      <w:r>
        <w:rPr>
          <w:rStyle w:val="NoneA"/>
          <w:rFonts w:ascii="Arial" w:hAnsi="Arial"/>
          <w:sz w:val="22"/>
          <w:szCs w:val="22"/>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fill="FFFFFF"/>
        <w:spacing w:lineRule="auto" w:line="480"/>
        <w:ind w:left="0" w:right="0" w:firstLine="709"/>
        <w:jc w:val="both"/>
        <w:rPr/>
      </w:pPr>
      <w:r>
        <w:rPr>
          <w:rStyle w:val="NoneA"/>
          <w:rFonts w:ascii="Arial" w:hAnsi="Arial"/>
          <w:sz w:val="22"/>
          <w:szCs w:val="22"/>
          <w:lang w:val="en-US"/>
        </w:rPr>
        <w:t xml:space="preserve">Based on its genome sequence and </w:t>
      </w:r>
      <w:r>
        <w:rPr>
          <w:rStyle w:val="NoneA"/>
          <w:rFonts w:ascii="Arial" w:hAnsi="Arial"/>
          <w:i/>
          <w:iCs/>
          <w:sz w:val="22"/>
          <w:szCs w:val="22"/>
          <w:lang w:val="en-US"/>
        </w:rPr>
        <w:t>in vitro</w:t>
      </w:r>
      <w:r>
        <w:rPr>
          <w:rStyle w:val="NoneA"/>
          <w:rFonts w:ascii="Arial" w:hAnsi="Arial"/>
          <w:sz w:val="22"/>
          <w:szCs w:val="22"/>
          <w:lang w:val="en-US"/>
        </w:rPr>
        <w:t xml:space="preserve"> growth characteristics, </w:t>
      </w:r>
      <w:r>
        <w:rPr>
          <w:rStyle w:val="NoneA"/>
          <w:rFonts w:ascii="Arial" w:hAnsi="Arial"/>
          <w:i/>
          <w:iCs/>
          <w:sz w:val="22"/>
          <w:szCs w:val="22"/>
          <w:lang w:val="en-US"/>
        </w:rPr>
        <w:t>C. difficile</w:t>
      </w:r>
      <w:r>
        <w:rPr>
          <w:rStyle w:val="NoneA"/>
          <w:rFonts w:ascii="Arial" w:hAnsi="Arial"/>
          <w:sz w:val="22"/>
          <w:szCs w:val="22"/>
          <w:lang w:val="en-US"/>
        </w:rPr>
        <w:t xml:space="preserve"> appears to be able to fill multiple nutrient niches. </w:t>
      </w:r>
      <w:r>
        <w:rPr>
          <w:rStyle w:val="NoneA"/>
          <w:rFonts w:ascii="Arial" w:hAnsi="Arial"/>
          <w:i/>
          <w:iCs/>
          <w:sz w:val="22"/>
          <w:szCs w:val="22"/>
          <w:lang w:val="en-US"/>
        </w:rPr>
        <w:t xml:space="preserve">C. difficile </w:t>
      </w:r>
      <w:r>
        <w:rPr>
          <w:rStyle w:val="NoneA"/>
          <w:rFonts w:ascii="Arial" w:hAnsi="Arial"/>
          <w:sz w:val="22"/>
          <w:szCs w:val="22"/>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A"/>
          <w:rFonts w:ascii="Arial" w:hAnsi="Arial"/>
          <w:i/>
          <w:iCs/>
          <w:sz w:val="22"/>
          <w:szCs w:val="22"/>
          <w:lang w:val="en-US"/>
        </w:rPr>
        <w:t>C. difficile</w:t>
      </w:r>
      <w:r>
        <w:rPr>
          <w:rStyle w:val="NoneA"/>
          <w:rFonts w:ascii="Arial" w:hAnsi="Arial"/>
          <w:sz w:val="22"/>
          <w:szCs w:val="22"/>
          <w:lang w:val="en-US"/>
        </w:rPr>
        <w:t xml:space="preserve">’s pathogenesis. For example, </w:t>
      </w:r>
      <w:r>
        <w:rPr>
          <w:rStyle w:val="NoneA"/>
          <w:rFonts w:ascii="Arial" w:hAnsi="Arial"/>
          <w:i/>
          <w:iCs/>
          <w:sz w:val="22"/>
          <w:szCs w:val="22"/>
          <w:lang w:val="en-US"/>
        </w:rPr>
        <w:t xml:space="preserve">in vitro </w:t>
      </w:r>
      <w:r>
        <w:rPr>
          <w:rStyle w:val="NoneA"/>
          <w:rFonts w:ascii="Arial" w:hAnsi="Arial"/>
          <w:sz w:val="22"/>
          <w:szCs w:val="22"/>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A"/>
          <w:rFonts w:ascii="Arial" w:hAnsi="Arial"/>
          <w:i/>
          <w:iCs/>
          <w:sz w:val="22"/>
          <w:szCs w:val="22"/>
          <w:lang w:val="en-US"/>
        </w:rPr>
        <w:t>ccpA,</w:t>
      </w:r>
      <w:r>
        <w:rPr>
          <w:rStyle w:val="NoneA"/>
          <w:rFonts w:ascii="Arial" w:hAnsi="Arial"/>
          <w:sz w:val="22"/>
          <w:szCs w:val="22"/>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A"/>
          <w:rFonts w:ascii="Arial" w:hAnsi="Arial"/>
          <w:i/>
          <w:iCs/>
          <w:sz w:val="22"/>
          <w:szCs w:val="22"/>
          <w:lang w:val="en-US"/>
        </w:rPr>
        <w:t>C. difficile</w:t>
      </w:r>
      <w:r>
        <w:rPr>
          <w:rStyle w:val="NoneA"/>
          <w:rFonts w:ascii="Arial" w:hAnsi="Arial"/>
          <w:sz w:val="22"/>
          <w:szCs w:val="22"/>
          <w:lang w:val="en-US"/>
        </w:rPr>
        <w:t xml:space="preserve"> when colonizing across sensitive hosts.</w:t>
      </w:r>
    </w:p>
    <w:p>
      <w:pPr>
        <w:pStyle w:val="Default"/>
        <w:shd w:val="clear" w:fill="FFFFFF"/>
        <w:spacing w:lineRule="auto" w:line="480"/>
        <w:jc w:val="both"/>
        <w:rPr/>
      </w:pPr>
      <w:r>
        <w:rPr>
          <w:rStyle w:val="NoneA"/>
          <w:rFonts w:eastAsia="Arial" w:cs="Arial" w:ascii="Arial" w:hAnsi="Arial"/>
          <w:sz w:val="22"/>
          <w:szCs w:val="22"/>
        </w:rPr>
        <w:tab/>
        <w:t xml:space="preserve">Previous transcriptomic studies of </w:t>
      </w:r>
      <w:r>
        <w:rPr>
          <w:rStyle w:val="NoneA"/>
          <w:rFonts w:ascii="Arial" w:hAnsi="Arial"/>
          <w:i/>
          <w:iCs/>
          <w:sz w:val="22"/>
          <w:szCs w:val="22"/>
          <w:lang w:val="en-US"/>
        </w:rPr>
        <w:t>C. difficile</w:t>
      </w:r>
      <w:r>
        <w:rPr>
          <w:rStyle w:val="NoneA"/>
          <w:rFonts w:ascii="Arial" w:hAnsi="Arial"/>
          <w:sz w:val="22"/>
          <w:szCs w:val="22"/>
          <w:lang w:val="en-US"/>
        </w:rPr>
        <w:t xml:space="preserve"> have mainly focused on transcription of virulence factors, </w:t>
      </w:r>
      <w:r>
        <w:rPr>
          <w:rStyle w:val="NoneA"/>
          <w:rFonts w:ascii="Arial" w:hAnsi="Arial"/>
          <w:i/>
          <w:iCs/>
          <w:sz w:val="22"/>
          <w:szCs w:val="22"/>
          <w:lang w:val="en-US"/>
        </w:rPr>
        <w:t xml:space="preserve">in vitro </w:t>
      </w:r>
      <w:r>
        <w:rPr>
          <w:rStyle w:val="NoneA"/>
          <w:rFonts w:ascii="Arial" w:hAnsi="Arial"/>
          <w:sz w:val="22"/>
          <w:szCs w:val="22"/>
          <w:lang w:val="en-US"/>
        </w:rPr>
        <w:t xml:space="preserve">(Matamouros, 2007; Antunes, 2011), with some work characterizing transcription during colonization of germ free mice (Janoir, 2013; Kansau, 2016). Relevant to our hypothesis, </w:t>
      </w:r>
      <w:r>
        <w:rPr>
          <w:rStyle w:val="NoneA"/>
          <w:rFonts w:ascii="Arial" w:hAnsi="Arial"/>
          <w:i/>
          <w:iCs/>
          <w:sz w:val="22"/>
          <w:szCs w:val="22"/>
          <w:lang w:val="en-US"/>
        </w:rPr>
        <w:t>C. difficile</w:t>
      </w:r>
      <w:r>
        <w:rPr>
          <w:rStyle w:val="NoneA"/>
          <w:rFonts w:ascii="Arial" w:hAnsi="Arial"/>
          <w:sz w:val="22"/>
          <w:szCs w:val="22"/>
          <w:lang w:val="en-US"/>
        </w:rPr>
        <w:t xml:space="preserve"> up-regulated several phosphotransferase systems (PTS) and ABC transporters in germ free mice, alluding to metabolic adaptation to nutrient availability </w:t>
      </w:r>
      <w:r>
        <w:rPr>
          <w:rStyle w:val="NoneA"/>
          <w:rFonts w:ascii="Arial" w:hAnsi="Arial"/>
          <w:i/>
          <w:iCs/>
          <w:sz w:val="22"/>
          <w:szCs w:val="22"/>
          <w:lang w:val="en-US"/>
        </w:rPr>
        <w:t>in vivo</w:t>
      </w:r>
      <w:r>
        <w:rPr>
          <w:rStyle w:val="NoneA"/>
          <w:rFonts w:ascii="Arial" w:hAnsi="Arial"/>
          <w:sz w:val="22"/>
          <w:szCs w:val="22"/>
          <w:lang w:val="en-US"/>
        </w:rPr>
        <w:t xml:space="preserve"> (Kansau, 2016). Although these analyses are informative, they are either primarily directed toward the expression of virulence factors or lack the context of the gut microbiota which </w:t>
      </w:r>
      <w:r>
        <w:rPr>
          <w:rStyle w:val="NoneA"/>
          <w:rFonts w:ascii="Arial" w:hAnsi="Arial"/>
          <w:i/>
          <w:iCs/>
          <w:sz w:val="22"/>
          <w:szCs w:val="22"/>
          <w:lang w:val="en-US"/>
        </w:rPr>
        <w:t>C. difficile</w:t>
      </w:r>
      <w:r>
        <w:rPr>
          <w:rStyle w:val="NoneA"/>
          <w:rFonts w:ascii="Arial" w:hAnsi="Arial"/>
          <w:sz w:val="22"/>
          <w:szCs w:val="22"/>
          <w:lang w:val="en-US"/>
        </w:rPr>
        <w:t xml:space="preserve"> must compete against for substrates. Metabolomic analyses have also been used to more directly assay changes in bacterial metabolism as they relate to CDI (Theriot, 2013; Jump, 2014); however, these methods cannot focus on </w:t>
      </w:r>
      <w:r>
        <w:rPr>
          <w:rStyle w:val="NoneA"/>
          <w:rFonts w:ascii="Arial" w:hAnsi="Arial"/>
          <w:i/>
          <w:iCs/>
          <w:sz w:val="22"/>
          <w:szCs w:val="22"/>
          <w:lang w:val="en-US"/>
        </w:rPr>
        <w:t>C. difficile</w:t>
      </w:r>
      <w:r>
        <w:rPr>
          <w:rStyle w:val="NoneA"/>
          <w:rFonts w:ascii="Arial" w:hAnsi="Arial"/>
          <w:sz w:val="22"/>
          <w:szCs w:val="22"/>
          <w:lang w:val="en-US"/>
        </w:rPr>
        <w:t xml:space="preserve"> specifically and more closely exhibit echoes of metabolism, not currently active processes. In contrast to these methods, </w:t>
      </w:r>
      <w:r>
        <w:rPr>
          <w:rStyle w:val="NoneA"/>
          <w:rFonts w:ascii="Arial" w:hAnsi="Arial"/>
          <w:i/>
          <w:iCs/>
          <w:sz w:val="22"/>
          <w:szCs w:val="22"/>
          <w:lang w:val="en-US"/>
        </w:rPr>
        <w:t>in vivo</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 (Patil, 2005; Borenstein, 2008; Suthers, 2009). Apply these methods to study </w:t>
      </w:r>
      <w:r>
        <w:rPr>
          <w:rStyle w:val="NoneA"/>
          <w:rFonts w:ascii="Arial" w:hAnsi="Arial"/>
          <w:i/>
          <w:iCs/>
          <w:sz w:val="22"/>
          <w:szCs w:val="22"/>
          <w:lang w:val="en-US"/>
        </w:rPr>
        <w:t>C. difficile</w:t>
      </w:r>
      <w:r>
        <w:rPr>
          <w:rStyle w:val="NoneA"/>
          <w:rFonts w:ascii="Arial" w:hAnsi="Arial"/>
          <w:sz w:val="22"/>
          <w:szCs w:val="22"/>
          <w:lang w:val="en-US"/>
        </w:rPr>
        <w:t xml:space="preserve"> colonization would allow us to directly test our hypothesis.</w:t>
      </w:r>
    </w:p>
    <w:p>
      <w:pPr>
        <w:pStyle w:val="Default"/>
        <w:shd w:val="clear" w:fill="FFFFFF"/>
        <w:spacing w:lineRule="auto" w:line="480"/>
        <w:ind w:left="0" w:right="0" w:firstLine="709"/>
        <w:jc w:val="both"/>
        <w:rPr/>
      </w:pPr>
      <w:r>
        <w:rPr>
          <w:rStyle w:val="NoneA"/>
          <w:rFonts w:ascii="Arial" w:hAnsi="Arial"/>
          <w:sz w:val="22"/>
          <w:szCs w:val="22"/>
          <w:lang w:val="en-US"/>
        </w:rPr>
        <w:t xml:space="preserve">Based on the ability of </w:t>
      </w:r>
      <w:r>
        <w:rPr>
          <w:rStyle w:val="NoneA"/>
          <w:rFonts w:ascii="Arial" w:hAnsi="Arial"/>
          <w:i/>
          <w:iCs/>
          <w:sz w:val="22"/>
          <w:szCs w:val="22"/>
          <w:lang w:val="en-US"/>
        </w:rPr>
        <w:t>C. difficile</w:t>
      </w:r>
      <w:r>
        <w:rPr>
          <w:rStyle w:val="NoneA"/>
          <w:rFonts w:ascii="Arial" w:hAnsi="Arial"/>
          <w:sz w:val="22"/>
          <w:szCs w:val="22"/>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A"/>
          <w:rFonts w:ascii="Arial" w:hAnsi="Arial"/>
          <w:i/>
          <w:iCs/>
          <w:sz w:val="22"/>
          <w:szCs w:val="22"/>
          <w:lang w:val="en-US"/>
        </w:rPr>
        <w:t>C. difficile</w:t>
      </w:r>
      <w:r>
        <w:rPr>
          <w:rStyle w:val="NoneA"/>
          <w:rFonts w:ascii="Arial" w:hAnsi="Arial"/>
          <w:sz w:val="22"/>
          <w:szCs w:val="22"/>
          <w:lang w:val="en-US"/>
        </w:rPr>
        <w:t xml:space="preserve"> to the gut environment caused by different classes of antibiotics. The antibiotics used in this study included streptomycin (Fig. 1a), cefoperazone (Fig. 1b), and clindamycin (Fig. 1c). These antibiotics differentially affect the structure of the gut microbiota (Schubert, 2015). Each has also been shown to alter the gut metabolome relative to untreated animals (Antunes, 2011; Theriot, 2014; Jump, 2014). As such, we predicted that </w:t>
      </w:r>
      <w:r>
        <w:rPr>
          <w:rStyle w:val="NoneA"/>
          <w:rFonts w:ascii="Arial" w:hAnsi="Arial"/>
          <w:i/>
          <w:iCs/>
          <w:sz w:val="22"/>
          <w:szCs w:val="22"/>
          <w:lang w:val="en-US"/>
        </w:rPr>
        <w:t>C. difficile</w:t>
      </w:r>
      <w:r>
        <w:rPr>
          <w:rStyle w:val="NoneA"/>
          <w:rFonts w:ascii="Arial" w:hAnsi="Arial"/>
          <w:sz w:val="22"/>
          <w:szCs w:val="22"/>
          <w:lang w:val="en-US"/>
        </w:rPr>
        <w:t xml:space="preserve"> would encounter a unique subset of nutrients and competitors in each environment, which would necessitate distinct adaptive responses. To determine whether </w:t>
      </w:r>
      <w:r>
        <w:rPr>
          <w:rStyle w:val="NoneA"/>
          <w:rFonts w:ascii="Arial" w:hAnsi="Arial"/>
          <w:i/>
          <w:iCs/>
          <w:sz w:val="22"/>
          <w:szCs w:val="22"/>
          <w:lang w:val="en-US"/>
        </w:rPr>
        <w:t>C. difficile</w:t>
      </w:r>
      <w:r>
        <w:rPr>
          <w:rStyle w:val="NoneA"/>
          <w:rFonts w:ascii="Arial" w:hAnsi="Arial"/>
          <w:sz w:val="22"/>
          <w:szCs w:val="22"/>
          <w:lang w:val="en-US"/>
        </w:rPr>
        <w:t xml:space="preserve"> is a generalist and differentially responds to each condition, we assayed for differences in the amount of sporulation and toxin activity phenotypes and used metabolic models built using </w:t>
      </w:r>
      <w:r>
        <w:rPr>
          <w:rStyle w:val="NoneA"/>
          <w:rFonts w:ascii="Arial" w:hAnsi="Arial"/>
          <w:i/>
          <w:iCs/>
          <w:sz w:val="22"/>
          <w:szCs w:val="22"/>
          <w:lang w:val="en-US"/>
        </w:rPr>
        <w:t xml:space="preserve">C. difficile </w:t>
      </w:r>
      <w:r>
        <w:rPr>
          <w:rStyle w:val="NoneA"/>
          <w:rFonts w:ascii="Arial" w:hAnsi="Arial"/>
          <w:sz w:val="22"/>
          <w:szCs w:val="22"/>
          <w:lang w:val="en-US"/>
        </w:rPr>
        <w:t xml:space="preserve">expression data. In each of the three antibiotic conditions we challenged with </w:t>
      </w:r>
      <w:r>
        <w:rPr>
          <w:rStyle w:val="NoneA"/>
          <w:rFonts w:ascii="Arial" w:hAnsi="Arial"/>
          <w:i/>
          <w:iCs/>
          <w:sz w:val="22"/>
          <w:szCs w:val="22"/>
          <w:lang w:val="en-US"/>
        </w:rPr>
        <w:t>C. difficile</w:t>
      </w:r>
      <w:r>
        <w:rPr>
          <w:rStyle w:val="NoneA"/>
          <w:rFonts w:ascii="Arial" w:hAnsi="Arial"/>
          <w:sz w:val="22"/>
          <w:szCs w:val="22"/>
          <w:lang w:val="en-US"/>
        </w:rPr>
        <w:t xml:space="preserve">, as well as in germ free mice, we observed that </w:t>
      </w:r>
      <w:r>
        <w:rPr>
          <w:rStyle w:val="NoneA"/>
          <w:rFonts w:ascii="Arial" w:hAnsi="Arial"/>
          <w:i/>
          <w:iCs/>
          <w:sz w:val="22"/>
          <w:szCs w:val="22"/>
          <w:lang w:val="en-US"/>
        </w:rPr>
        <w:t xml:space="preserve">C. difficile </w:t>
      </w:r>
      <w:r>
        <w:rPr>
          <w:rStyle w:val="NoneA"/>
          <w:rFonts w:ascii="Arial" w:hAnsi="Arial"/>
          <w:sz w:val="22"/>
          <w:szCs w:val="22"/>
          <w:lang w:val="en-US"/>
        </w:rPr>
        <w:t>adapted its nutrient utilization profile to colonize to high levels and express its virulence factors.</w:t>
      </w:r>
    </w:p>
    <w:p>
      <w:pPr>
        <w:pStyle w:val="Default"/>
        <w:shd w:val="clear"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Results</w:t>
      </w:r>
    </w:p>
    <w:p>
      <w:pPr>
        <w:pStyle w:val="Default"/>
        <w:shd w:val="clear" w:fill="FFFFFF"/>
        <w:spacing w:lineRule="auto" w:line="480"/>
        <w:jc w:val="both"/>
        <w:rPr/>
      </w:pPr>
      <w:r>
        <w:rPr>
          <w:rStyle w:val="NoneA"/>
          <w:rFonts w:ascii="Arial" w:hAnsi="Arial"/>
          <w:b/>
          <w:bCs/>
          <w:sz w:val="22"/>
          <w:szCs w:val="22"/>
          <w:lang w:val="en-US"/>
        </w:rPr>
        <w:t xml:space="preserve">Levels of </w:t>
      </w:r>
      <w:r>
        <w:rPr>
          <w:rStyle w:val="NoneA"/>
          <w:rFonts w:ascii="Arial" w:hAnsi="Arial"/>
          <w:b/>
          <w:bCs/>
          <w:i/>
          <w:iCs/>
          <w:sz w:val="22"/>
          <w:szCs w:val="22"/>
          <w:lang w:val="en-US"/>
        </w:rPr>
        <w:t xml:space="preserve">C. difficile </w:t>
      </w:r>
      <w:r>
        <w:rPr>
          <w:rStyle w:val="NoneA"/>
          <w:rFonts w:ascii="Arial" w:hAnsi="Arial"/>
          <w:b/>
          <w:bCs/>
          <w:sz w:val="22"/>
          <w:szCs w:val="22"/>
          <w:lang w:val="en-US"/>
        </w:rPr>
        <w:t>sporulation and toxin activity vary between antibiotic-treated specific pathogen free and germ free mice.</w:t>
      </w:r>
    </w:p>
    <w:p>
      <w:pPr>
        <w:pStyle w:val="Default"/>
        <w:shd w:val="clear" w:fill="FFFFFF"/>
        <w:spacing w:lineRule="auto" w:line="480"/>
        <w:jc w:val="both"/>
        <w:rPr/>
      </w:pPr>
      <w:r>
        <w:rPr>
          <w:rStyle w:val="NoneA"/>
          <w:rFonts w:eastAsia="Arial" w:cs="Arial" w:ascii="Arial" w:hAnsi="Arial"/>
          <w:sz w:val="22"/>
          <w:szCs w:val="22"/>
        </w:rPr>
        <w:tab/>
        <w:t xml:space="preserve">Due to the connection between metabolism and sporulation and toxin production in </w:t>
      </w:r>
      <w:r>
        <w:rPr>
          <w:rStyle w:val="NoneA"/>
          <w:rFonts w:ascii="Arial" w:hAnsi="Arial"/>
          <w:i/>
          <w:iCs/>
          <w:sz w:val="22"/>
          <w:szCs w:val="22"/>
          <w:lang w:val="en-US"/>
        </w:rPr>
        <w:t>C. difficile</w:t>
      </w:r>
      <w:r>
        <w:rPr>
          <w:rStyle w:val="NoneA"/>
          <w:rFonts w:ascii="Arial" w:hAnsi="Arial"/>
          <w:sz w:val="22"/>
          <w:szCs w:val="22"/>
          <w:lang w:val="en-US"/>
        </w:rPr>
        <w:t xml:space="preserve">, we measured both phenotypes at 18 hours post infection. This time period was selected based on previous work indicating this was a time that would yield the highest number of </w:t>
      </w:r>
      <w:r>
        <w:rPr>
          <w:rStyle w:val="NoneA"/>
          <w:rFonts w:ascii="Arial" w:hAnsi="Arial"/>
          <w:i/>
          <w:iCs/>
          <w:sz w:val="22"/>
          <w:szCs w:val="22"/>
          <w:lang w:val="en-US"/>
        </w:rPr>
        <w:t>C. difficile</w:t>
      </w:r>
      <w:r>
        <w:rPr>
          <w:rStyle w:val="NoneA"/>
          <w:rFonts w:ascii="Arial" w:hAnsi="Arial"/>
          <w:sz w:val="22"/>
          <w:szCs w:val="22"/>
          <w:lang w:val="en-US"/>
        </w:rPr>
        <w:t xml:space="preserve"> vegetative cells in the cecum relative to the number of spores (Koenigsknecht, 2015). There was not a significant difference in the number of vegetative cells between any susceptible condition tested (</w:t>
      </w:r>
      <w:r>
        <w:rPr>
          <w:rStyle w:val="NoneA"/>
          <w:rFonts w:ascii="Arial" w:hAnsi="Arial"/>
          <w:i/>
          <w:iCs/>
          <w:sz w:val="22"/>
          <w:szCs w:val="22"/>
          <w:lang w:val="en-US"/>
        </w:rPr>
        <w:t>P</w:t>
      </w:r>
      <w:r>
        <w:rPr>
          <w:rStyle w:val="NoneA"/>
          <w:rFonts w:ascii="Arial" w:hAnsi="Arial"/>
          <w:sz w:val="22"/>
          <w:szCs w:val="22"/>
          <w:lang w:val="en-US"/>
        </w:rPr>
        <w:t xml:space="preserve"> &gt; 0.05; Fig. 2a). All antibiotic treated specific pathogen free (SPF) and germ free (GF) animals were colonized to ~1×10</w:t>
      </w:r>
      <w:r>
        <w:rPr>
          <w:rStyle w:val="NoneA"/>
          <w:rFonts w:ascii="Arial" w:hAnsi="Arial"/>
          <w:sz w:val="22"/>
          <w:szCs w:val="22"/>
          <w:vertAlign w:val="superscript"/>
          <w:lang w:val="en-US"/>
        </w:rPr>
        <w:t>8</w:t>
      </w:r>
      <w:r>
        <w:rPr>
          <w:rStyle w:val="NoneA"/>
          <w:rFonts w:ascii="Arial" w:hAnsi="Arial"/>
          <w:sz w:val="22"/>
          <w:szCs w:val="22"/>
          <w:lang w:val="en-US"/>
        </w:rPr>
        <w:t xml:space="preserve"> C.f.u. per gram of content, while untreated SPF mice maintained colonization resistance to </w:t>
      </w:r>
      <w:r>
        <w:rPr>
          <w:rStyle w:val="NoneA"/>
          <w:rFonts w:ascii="Arial" w:hAnsi="Arial"/>
          <w:i/>
          <w:iCs/>
          <w:sz w:val="22"/>
          <w:szCs w:val="22"/>
          <w:lang w:val="en-US"/>
        </w:rPr>
        <w:t>C. difficile</w:t>
      </w:r>
      <w:r>
        <w:rPr>
          <w:rStyle w:val="NoneA"/>
          <w:rFonts w:ascii="Arial" w:hAnsi="Arial"/>
          <w:sz w:val="22"/>
          <w:szCs w:val="22"/>
          <w:lang w:val="en-US"/>
        </w:rPr>
        <w:t xml:space="preserve">. Despite having the same number of vegetative </w:t>
      </w:r>
      <w:r>
        <w:rPr>
          <w:rStyle w:val="NoneA"/>
          <w:rFonts w:ascii="Arial" w:hAnsi="Arial"/>
          <w:i/>
          <w:iCs/>
          <w:sz w:val="22"/>
          <w:szCs w:val="22"/>
          <w:lang w:val="en-US"/>
        </w:rPr>
        <w:t>C. difficile</w:t>
      </w:r>
      <w:r>
        <w:rPr>
          <w:rStyle w:val="NoneA"/>
          <w:rFonts w:ascii="Arial" w:hAnsi="Arial"/>
          <w:sz w:val="22"/>
          <w:szCs w:val="22"/>
          <w:lang w:val="en-US"/>
        </w:rPr>
        <w:t xml:space="preserve"> cells, large differences were detected in the density of </w:t>
      </w:r>
      <w:r>
        <w:rPr>
          <w:rStyle w:val="NoneA"/>
          <w:rFonts w:ascii="Arial" w:hAnsi="Arial"/>
          <w:i/>
          <w:iCs/>
          <w:sz w:val="22"/>
          <w:szCs w:val="22"/>
          <w:lang w:val="en-US"/>
        </w:rPr>
        <w:t>C. difficile</w:t>
      </w:r>
      <w:r>
        <w:rPr>
          <w:rStyle w:val="NoneA"/>
          <w:rFonts w:ascii="Arial" w:hAnsi="Arial"/>
          <w:sz w:val="22"/>
          <w:szCs w:val="22"/>
          <w:lang w:val="en-US"/>
        </w:rPr>
        <w:t xml:space="preserve"> spores. Significantly more spores (</w:t>
      </w:r>
      <w:r>
        <w:rPr>
          <w:rStyle w:val="NoneA"/>
          <w:rFonts w:ascii="Arial" w:hAnsi="Arial"/>
          <w:i/>
          <w:iCs/>
          <w:sz w:val="22"/>
          <w:szCs w:val="22"/>
          <w:lang w:val="en-US"/>
        </w:rPr>
        <w:t>P</w:t>
      </w:r>
      <w:r>
        <w:rPr>
          <w:rStyle w:val="NoneA"/>
          <w:rFonts w:ascii="Arial" w:hAnsi="Arial"/>
          <w:sz w:val="22"/>
          <w:szCs w:val="22"/>
          <w:lang w:val="en-US"/>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Style w:val="NoneA"/>
          <w:rFonts w:ascii="Arial" w:hAnsi="Arial"/>
          <w:i/>
          <w:iCs/>
          <w:sz w:val="22"/>
          <w:szCs w:val="22"/>
          <w:lang w:val="en-US"/>
        </w:rPr>
        <w:t>P</w:t>
      </w:r>
      <w:r>
        <w:rPr>
          <w:rStyle w:val="NoneA"/>
          <w:rFonts w:ascii="Arial" w:hAnsi="Arial"/>
          <w:sz w:val="22"/>
          <w:szCs w:val="22"/>
          <w:lang w:val="en-US"/>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A"/>
          <w:rFonts w:ascii="Arial" w:hAnsi="Arial"/>
          <w:i/>
          <w:iCs/>
          <w:sz w:val="22"/>
          <w:szCs w:val="22"/>
          <w:lang w:val="en-US"/>
        </w:rPr>
        <w:t>C. difficile</w:t>
      </w:r>
      <w:r>
        <w:rPr>
          <w:rStyle w:val="NoneA"/>
          <w:rFonts w:ascii="Arial" w:hAnsi="Arial"/>
          <w:sz w:val="22"/>
          <w:szCs w:val="22"/>
          <w:lang w:val="en-US"/>
        </w:rPr>
        <w:t xml:space="preserve"> was able to colonize different communities to a consistently high level, but that the density of spores and toxin titer varied by treatment and phenotypes have been linked to environmental concentrations of growth substrates for </w:t>
      </w:r>
      <w:r>
        <w:rPr>
          <w:rStyle w:val="NoneA"/>
          <w:rFonts w:ascii="Arial" w:hAnsi="Arial"/>
          <w:i/>
          <w:iCs/>
          <w:sz w:val="22"/>
          <w:szCs w:val="22"/>
          <w:lang w:val="en-US"/>
        </w:rPr>
        <w:t>C. difficile</w:t>
      </w:r>
      <w:r>
        <w:rPr>
          <w:rStyle w:val="NoneA"/>
          <w:rFonts w:ascii="Arial" w:hAnsi="Arial"/>
          <w:sz w:val="22"/>
          <w:szCs w:val="22"/>
          <w:lang w:val="en-US"/>
        </w:rPr>
        <w:t xml:space="preserve"> (Antunes, 2012).</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adapts the expression of genes for virulence and key sigma factors that are under the control of environmental nutrient concentrations.</w:t>
      </w:r>
    </w:p>
    <w:p>
      <w:pPr>
        <w:pStyle w:val="Default"/>
        <w:shd w:val="clear" w:fill="FFFFFF"/>
        <w:spacing w:lineRule="auto" w:line="480"/>
        <w:jc w:val="both"/>
        <w:rPr/>
      </w:pPr>
      <w:r>
        <w:rPr>
          <w:rStyle w:val="NoneA"/>
          <w:rFonts w:eastAsia="Arial" w:cs="Arial" w:ascii="Arial" w:hAnsi="Arial"/>
          <w:sz w:val="22"/>
          <w:szCs w:val="22"/>
        </w:rPr>
        <w:tab/>
        <w:t xml:space="preserve">To more closely investigate the responses of </w:t>
      </w:r>
      <w:r>
        <w:rPr>
          <w:rStyle w:val="NoneA"/>
          <w:rFonts w:ascii="Arial" w:hAnsi="Arial"/>
          <w:i/>
          <w:iCs/>
          <w:sz w:val="22"/>
          <w:szCs w:val="22"/>
          <w:lang w:val="en-US"/>
        </w:rPr>
        <w:t>C. difficile</w:t>
      </w:r>
      <w:r>
        <w:rPr>
          <w:rStyle w:val="NoneA"/>
          <w:rFonts w:ascii="Arial" w:hAnsi="Arial"/>
          <w:sz w:val="22"/>
          <w:szCs w:val="22"/>
          <w:lang w:val="en-US"/>
        </w:rPr>
        <w:t xml:space="preserve"> to colonizing distinct susceptible gut environments, we performed whole transcriptome analysis of </w:t>
      </w:r>
      <w:r>
        <w:rPr>
          <w:rStyle w:val="NoneA"/>
          <w:rFonts w:ascii="Arial" w:hAnsi="Arial"/>
          <w:i/>
          <w:iCs/>
          <w:sz w:val="22"/>
          <w:szCs w:val="22"/>
          <w:lang w:val="en-US"/>
        </w:rPr>
        <w:t>C. difficile</w:t>
      </w:r>
      <w:r>
        <w:rPr>
          <w:rStyle w:val="NoneA"/>
          <w:rFonts w:ascii="Arial" w:hAnsi="Arial"/>
          <w:sz w:val="22"/>
          <w:szCs w:val="22"/>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Style w:val="NoneA"/>
          <w:rFonts w:ascii="Arial" w:hAnsi="Arial"/>
          <w:i/>
          <w:iCs/>
          <w:sz w:val="22"/>
          <w:szCs w:val="22"/>
          <w:lang w:val="en-US"/>
        </w:rPr>
        <w:t>C. difficile</w:t>
      </w:r>
      <w:r>
        <w:rPr>
          <w:rStyle w:val="NoneA"/>
          <w:rFonts w:ascii="Arial" w:hAnsi="Arial"/>
          <w:sz w:val="22"/>
          <w:szCs w:val="22"/>
          <w:lang w:val="en-US"/>
        </w:rPr>
        <w:t xml:space="preserve"> sporulation pathway (Alvarez, 2007; Fimlaid, 2013; Saujet, 2014), limiting it to those with the highest overall gene expression (Fig. 3a). Across the four conditions where </w:t>
      </w:r>
      <w:r>
        <w:rPr>
          <w:rStyle w:val="NoneA"/>
          <w:rFonts w:ascii="Arial" w:hAnsi="Arial"/>
          <w:i/>
          <w:iCs/>
          <w:sz w:val="22"/>
          <w:szCs w:val="22"/>
          <w:lang w:val="en-US"/>
        </w:rPr>
        <w:t>C. difficile</w:t>
      </w:r>
      <w:r>
        <w:rPr>
          <w:rStyle w:val="NoneA"/>
          <w:rFonts w:ascii="Arial" w:hAnsi="Arial"/>
          <w:sz w:val="22"/>
          <w:szCs w:val="22"/>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Style w:val="NoneA"/>
          <w:rFonts w:ascii="Arial" w:hAnsi="Arial"/>
          <w:i/>
          <w:iCs/>
          <w:sz w:val="22"/>
          <w:szCs w:val="22"/>
          <w:lang w:val="en-US"/>
        </w:rPr>
        <w:t>spoVG</w:t>
      </w:r>
      <w:r>
        <w:rPr>
          <w:rStyle w:val="NoneA"/>
          <w:rFonts w:ascii="Arial" w:hAnsi="Arial"/>
          <w:sz w:val="22"/>
          <w:szCs w:val="22"/>
          <w:lang w:val="en-US"/>
        </w:rPr>
        <w:t xml:space="preserve"> and </w:t>
      </w:r>
      <w:r>
        <w:rPr>
          <w:rStyle w:val="NoneA"/>
          <w:rFonts w:ascii="Arial" w:hAnsi="Arial"/>
          <w:i/>
          <w:iCs/>
          <w:sz w:val="22"/>
          <w:szCs w:val="22"/>
          <w:lang w:val="en-US"/>
        </w:rPr>
        <w:t>spoVS.</w:t>
      </w:r>
      <w:r>
        <w:rPr>
          <w:rStyle w:val="NoneA"/>
          <w:rFonts w:ascii="Arial" w:hAnsi="Arial"/>
          <w:sz w:val="22"/>
          <w:szCs w:val="22"/>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Style w:val="NoneA"/>
          <w:rFonts w:ascii="Arial" w:hAnsi="Arial"/>
          <w:i/>
          <w:iCs/>
          <w:sz w:val="22"/>
          <w:szCs w:val="22"/>
          <w:lang w:val="en-US"/>
        </w:rPr>
        <w:t>spoIIAB</w:t>
      </w:r>
      <w:r>
        <w:rPr>
          <w:rStyle w:val="NoneA"/>
          <w:rFonts w:ascii="Arial" w:hAnsi="Arial"/>
          <w:sz w:val="22"/>
          <w:szCs w:val="22"/>
          <w:lang w:val="en-US"/>
        </w:rPr>
        <w:t>/</w:t>
      </w:r>
      <w:r>
        <w:rPr>
          <w:rStyle w:val="NoneA"/>
          <w:rFonts w:ascii="Arial" w:hAnsi="Arial"/>
          <w:i/>
          <w:iCs/>
          <w:sz w:val="22"/>
          <w:szCs w:val="22"/>
          <w:lang w:val="en-US"/>
        </w:rPr>
        <w:t>spoIIE</w:t>
      </w:r>
      <w:r>
        <w:rPr>
          <w:rStyle w:val="NoneA"/>
          <w:rFonts w:ascii="Arial" w:hAnsi="Arial"/>
          <w:sz w:val="22"/>
          <w:szCs w:val="22"/>
          <w:lang w:val="en-US"/>
        </w:rPr>
        <w:t xml:space="preserve">), but they also had relatively high levels of expression of </w:t>
      </w:r>
      <w:r>
        <w:rPr>
          <w:rStyle w:val="NoneA"/>
          <w:rFonts w:ascii="Arial" w:hAnsi="Arial"/>
          <w:i/>
          <w:iCs/>
          <w:sz w:val="22"/>
          <w:szCs w:val="22"/>
          <w:lang w:val="en-US"/>
        </w:rPr>
        <w:t xml:space="preserve">sspA </w:t>
      </w:r>
      <w:r>
        <w:rPr>
          <w:rStyle w:val="NoneA"/>
          <w:rFonts w:ascii="Arial" w:hAnsi="Arial"/>
          <w:sz w:val="22"/>
          <w:szCs w:val="22"/>
          <w:lang w:val="en-US"/>
        </w:rPr>
        <w:t xml:space="preserve">and </w:t>
      </w:r>
      <w:r>
        <w:rPr>
          <w:rStyle w:val="NoneA"/>
          <w:rFonts w:ascii="Arial" w:hAnsi="Arial"/>
          <w:i/>
          <w:iCs/>
          <w:sz w:val="22"/>
          <w:szCs w:val="22"/>
          <w:lang w:val="en-US"/>
        </w:rPr>
        <w:t>sspB</w:t>
      </w:r>
      <w:r>
        <w:rPr>
          <w:rStyle w:val="NoneA"/>
          <w:rFonts w:ascii="Arial" w:hAnsi="Arial"/>
          <w:sz w:val="22"/>
          <w:szCs w:val="22"/>
          <w:lang w:val="en-US"/>
        </w:rPr>
        <w:t xml:space="preserve">, which are genes that code for effectors that protect DNA from damage during dormancy. Next, mice treated with clindamycin </w:t>
      </w:r>
      <w:r>
        <w:rPr>
          <w:rStyle w:val="NoneA"/>
          <w:rFonts w:ascii="Arial" w:hAnsi="Arial"/>
          <w:i/>
          <w:iCs/>
          <w:sz w:val="22"/>
          <w:szCs w:val="22"/>
          <w:lang w:val="en-US"/>
        </w:rPr>
        <w:t>C. difficile</w:t>
      </w:r>
      <w:r>
        <w:rPr>
          <w:rStyle w:val="NoneA"/>
          <w:rFonts w:ascii="Arial" w:hAnsi="Arial"/>
          <w:sz w:val="22"/>
          <w:szCs w:val="22"/>
          <w:lang w:val="en-US"/>
        </w:rPr>
        <w:t xml:space="preserve"> expressed genes associated with late stages of sporulation, including those for spore coat components (</w:t>
      </w:r>
      <w:r>
        <w:rPr>
          <w:rStyle w:val="NoneA"/>
          <w:rFonts w:ascii="Arial" w:hAnsi="Arial"/>
          <w:i/>
          <w:iCs/>
          <w:sz w:val="22"/>
          <w:szCs w:val="22"/>
          <w:lang w:val="en-US"/>
        </w:rPr>
        <w:t>cdeC</w:t>
      </w:r>
      <w:r>
        <w:rPr>
          <w:rStyle w:val="NoneA"/>
          <w:rFonts w:ascii="Arial" w:hAnsi="Arial"/>
          <w:sz w:val="22"/>
          <w:szCs w:val="22"/>
          <w:lang w:val="en-US"/>
        </w:rPr>
        <w:t xml:space="preserve">, </w:t>
      </w:r>
      <w:r>
        <w:rPr>
          <w:rStyle w:val="NoneA"/>
          <w:rFonts w:ascii="Arial" w:hAnsi="Arial"/>
          <w:i/>
          <w:iCs/>
          <w:sz w:val="22"/>
          <w:szCs w:val="22"/>
          <w:lang w:val="en-US"/>
        </w:rPr>
        <w:t>cotD</w:t>
      </w:r>
      <w:r>
        <w:rPr>
          <w:rStyle w:val="NoneA"/>
          <w:rFonts w:ascii="Arial" w:hAnsi="Arial"/>
          <w:sz w:val="22"/>
          <w:szCs w:val="22"/>
          <w:lang w:val="en-US"/>
        </w:rPr>
        <w:t xml:space="preserve">, and </w:t>
      </w:r>
      <w:r>
        <w:rPr>
          <w:rStyle w:val="NoneA"/>
          <w:rFonts w:ascii="Arial" w:hAnsi="Arial"/>
          <w:i/>
          <w:iCs/>
          <w:sz w:val="22"/>
          <w:szCs w:val="22"/>
          <w:lang w:val="en-US"/>
        </w:rPr>
        <w:t>cotJB2</w:t>
      </w:r>
      <w:r>
        <w:rPr>
          <w:rStyle w:val="NoneA"/>
          <w:rFonts w:ascii="Arial" w:hAnsi="Arial"/>
          <w:sz w:val="22"/>
          <w:szCs w:val="22"/>
          <w:lang w:val="en-US"/>
        </w:rPr>
        <w:t>), spore formation (</w:t>
      </w:r>
      <w:r>
        <w:rPr>
          <w:rStyle w:val="NoneA"/>
          <w:rFonts w:ascii="Arial" w:hAnsi="Arial"/>
          <w:i/>
          <w:iCs/>
          <w:sz w:val="22"/>
          <w:szCs w:val="22"/>
          <w:lang w:val="en-US"/>
        </w:rPr>
        <w:t>spoIVA</w:t>
      </w:r>
      <w:r>
        <w:rPr>
          <w:rStyle w:val="NoneA"/>
          <w:rFonts w:ascii="Arial" w:hAnsi="Arial"/>
          <w:sz w:val="22"/>
          <w:szCs w:val="22"/>
          <w:lang w:val="en-US"/>
        </w:rPr>
        <w:t xml:space="preserve">, </w:t>
      </w:r>
      <w:r>
        <w:rPr>
          <w:rStyle w:val="NoneA"/>
          <w:rFonts w:ascii="Arial" w:hAnsi="Arial"/>
          <w:i/>
          <w:iCs/>
          <w:sz w:val="22"/>
          <w:szCs w:val="22"/>
          <w:lang w:val="en-US"/>
        </w:rPr>
        <w:t>spoVB</w:t>
      </w:r>
      <w:r>
        <w:rPr>
          <w:rStyle w:val="NoneA"/>
          <w:rFonts w:ascii="Arial" w:hAnsi="Arial"/>
          <w:sz w:val="22"/>
          <w:szCs w:val="22"/>
          <w:lang w:val="en-US"/>
        </w:rPr>
        <w:t xml:space="preserve">, and </w:t>
      </w:r>
      <w:r>
        <w:rPr>
          <w:rStyle w:val="NoneA"/>
          <w:rFonts w:ascii="Arial" w:hAnsi="Arial"/>
          <w:i/>
          <w:iCs/>
          <w:sz w:val="22"/>
          <w:szCs w:val="22"/>
          <w:lang w:val="en-US"/>
        </w:rPr>
        <w:t>spoVFB</w:t>
      </w:r>
      <w:r>
        <w:rPr>
          <w:rStyle w:val="NoneA"/>
          <w:rFonts w:ascii="Arial" w:hAnsi="Arial"/>
          <w:sz w:val="22"/>
          <w:szCs w:val="22"/>
          <w:lang w:val="en-US"/>
        </w:rPr>
        <w:t xml:space="preserve">), and </w:t>
      </w:r>
      <w:r>
        <w:rPr>
          <w:rStyle w:val="NoneA"/>
          <w:rFonts w:ascii="Arial" w:hAnsi="Arial"/>
          <w:i/>
          <w:iCs/>
          <w:sz w:val="22"/>
          <w:szCs w:val="22"/>
          <w:lang w:val="en-US"/>
        </w:rPr>
        <w:t>sspA</w:t>
      </w:r>
      <w:r>
        <w:rPr>
          <w:rStyle w:val="NoneA"/>
          <w:rFonts w:ascii="Arial" w:hAnsi="Arial"/>
          <w:sz w:val="22"/>
          <w:szCs w:val="22"/>
          <w:lang w:val="en-US"/>
        </w:rPr>
        <w:t xml:space="preserve"> and </w:t>
      </w:r>
      <w:r>
        <w:rPr>
          <w:rStyle w:val="NoneA"/>
          <w:rFonts w:ascii="Arial" w:hAnsi="Arial"/>
          <w:i/>
          <w:iCs/>
          <w:sz w:val="22"/>
          <w:szCs w:val="22"/>
          <w:lang w:val="en-US"/>
        </w:rPr>
        <w:t>sspB</w:t>
      </w:r>
      <w:r>
        <w:rPr>
          <w:rStyle w:val="NoneA"/>
          <w:rFonts w:ascii="Arial" w:hAnsi="Arial"/>
          <w:sz w:val="22"/>
          <w:szCs w:val="22"/>
          <w:lang w:val="en-US"/>
        </w:rPr>
        <w:t xml:space="preserve">. Finally, GF mice harbored the highest density of spores and those </w:t>
      </w:r>
      <w:r>
        <w:rPr>
          <w:rStyle w:val="NoneA"/>
          <w:rFonts w:ascii="Arial" w:hAnsi="Arial"/>
          <w:i/>
          <w:iCs/>
          <w:sz w:val="22"/>
          <w:szCs w:val="22"/>
          <w:lang w:val="en-US"/>
        </w:rPr>
        <w:t xml:space="preserve">C. difficile </w:t>
      </w:r>
      <w:r>
        <w:rPr>
          <w:rStyle w:val="NoneA"/>
          <w:rFonts w:ascii="Arial" w:hAnsi="Arial"/>
          <w:sz w:val="22"/>
          <w:szCs w:val="22"/>
          <w:lang w:val="en-US"/>
        </w:rPr>
        <w:t xml:space="preserve">primarily expressed the dormancy genes linked with the latest stages sporulation. Together these data demonstrate that </w:t>
      </w:r>
      <w:r>
        <w:rPr>
          <w:rStyle w:val="NoneA"/>
          <w:rFonts w:ascii="Arial" w:hAnsi="Arial"/>
          <w:i/>
          <w:iCs/>
          <w:sz w:val="22"/>
          <w:szCs w:val="22"/>
          <w:lang w:val="en-US"/>
        </w:rPr>
        <w:t>C. difficile</w:t>
      </w:r>
      <w:r>
        <w:rPr>
          <w:rStyle w:val="NoneA"/>
          <w:rFonts w:ascii="Arial" w:hAnsi="Arial"/>
          <w:sz w:val="22"/>
          <w:szCs w:val="22"/>
          <w:lang w:val="en-US"/>
        </w:rPr>
        <w:t xml:space="preserve"> differentially expresses stages of sporulation between the gut environments it colonizes.</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tab/>
      </w:r>
      <w:r>
        <w:rPr>
          <w:rStyle w:val="NoneA"/>
          <w:rFonts w:ascii="Arial" w:hAnsi="Arial"/>
          <w:sz w:val="22"/>
          <w:szCs w:val="22"/>
          <w:lang w:val="en-US"/>
        </w:rPr>
        <w:t xml:space="preserve">Expression of genes for quorum sensing and pathogenicity have been linked to changes in the nutrients that can be found in the environment of </w:t>
      </w:r>
      <w:r>
        <w:rPr>
          <w:rStyle w:val="NoneA"/>
          <w:rFonts w:ascii="Arial" w:hAnsi="Arial"/>
          <w:i/>
          <w:iCs/>
          <w:sz w:val="22"/>
          <w:szCs w:val="22"/>
          <w:lang w:val="en-US"/>
        </w:rPr>
        <w:t>C. difficil</w:t>
      </w:r>
      <w:r>
        <w:rPr>
          <w:rStyle w:val="NoneA"/>
          <w:rFonts w:ascii="Arial" w:hAnsi="Arial"/>
          <w:sz w:val="22"/>
          <w:szCs w:val="22"/>
          <w:lang w:val="en-US"/>
        </w:rPr>
        <w:t xml:space="preserve">e. Both the </w:t>
      </w:r>
      <w:r>
        <w:rPr>
          <w:rStyle w:val="NoneA"/>
          <w:rFonts w:ascii="Arial" w:hAnsi="Arial"/>
          <w:i/>
          <w:iCs/>
          <w:sz w:val="22"/>
          <w:szCs w:val="22"/>
          <w:lang w:val="en-US"/>
        </w:rPr>
        <w:t>agr</w:t>
      </w:r>
      <w:r>
        <w:rPr>
          <w:rStyle w:val="NoneA"/>
          <w:rFonts w:ascii="Arial" w:hAnsi="Arial"/>
          <w:sz w:val="22"/>
          <w:szCs w:val="22"/>
          <w:lang w:val="en-US"/>
        </w:rPr>
        <w:t xml:space="preserve"> locus and </w:t>
      </w:r>
      <w:r>
        <w:rPr>
          <w:rStyle w:val="NoneA"/>
          <w:rFonts w:ascii="Arial" w:hAnsi="Arial"/>
          <w:i/>
          <w:iCs/>
          <w:sz w:val="22"/>
          <w:szCs w:val="22"/>
          <w:lang w:val="en-US"/>
        </w:rPr>
        <w:t>luxS</w:t>
      </w:r>
      <w:r>
        <w:rPr>
          <w:rStyle w:val="NoneA"/>
          <w:rFonts w:ascii="Arial" w:hAnsi="Arial"/>
          <w:sz w:val="22"/>
          <w:szCs w:val="22"/>
          <w:lang w:val="en-US"/>
        </w:rPr>
        <w:t xml:space="preserve"> gene are thought to be associated with inducing the expression of </w:t>
      </w:r>
      <w:r>
        <w:rPr>
          <w:rStyle w:val="NoneA"/>
          <w:rFonts w:ascii="Arial" w:hAnsi="Arial"/>
          <w:i/>
          <w:iCs/>
          <w:sz w:val="22"/>
          <w:szCs w:val="22"/>
          <w:lang w:val="en-US"/>
        </w:rPr>
        <w:t>C. difficile</w:t>
      </w:r>
      <w:r>
        <w:rPr>
          <w:rStyle w:val="NoneA"/>
          <w:rFonts w:ascii="Arial" w:hAnsi="Arial"/>
          <w:sz w:val="22"/>
          <w:szCs w:val="22"/>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Style w:val="NoneA"/>
          <w:rFonts w:ascii="Arial" w:hAnsi="Arial"/>
          <w:i/>
          <w:iCs/>
          <w:sz w:val="22"/>
          <w:szCs w:val="22"/>
          <w:lang w:val="en-US"/>
        </w:rPr>
        <w:t xml:space="preserve">tcdA </w:t>
      </w:r>
      <w:r>
        <w:rPr>
          <w:rStyle w:val="NoneA"/>
          <w:rFonts w:ascii="Arial" w:hAnsi="Arial"/>
          <w:sz w:val="22"/>
          <w:szCs w:val="22"/>
          <w:lang w:val="en-US"/>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tab/>
      </w:r>
      <w:r>
        <w:rPr>
          <w:rStyle w:val="NoneA"/>
          <w:rFonts w:ascii="Arial" w:hAnsi="Arial"/>
          <w:sz w:val="22"/>
          <w:szCs w:val="22"/>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Style w:val="NoneA"/>
          <w:rFonts w:ascii="Arial" w:hAnsi="Arial"/>
          <w:i/>
          <w:iCs/>
          <w:sz w:val="22"/>
          <w:szCs w:val="22"/>
          <w:lang w:val="en-US"/>
        </w:rPr>
        <w:t>codY</w:t>
      </w:r>
      <w:r>
        <w:rPr>
          <w:rStyle w:val="NoneA"/>
          <w:rFonts w:ascii="Arial" w:hAnsi="Arial"/>
          <w:sz w:val="22"/>
          <w:szCs w:val="22"/>
          <w:lang w:val="en-US"/>
        </w:rPr>
        <w:t xml:space="preserve"> is responsive to intracellular concentrations of GTP and certain amino acids, which are </w:t>
      </w:r>
      <w:r>
        <w:rPr>
          <w:rStyle w:val="NoneA"/>
          <w:rFonts w:ascii="Arial" w:hAnsi="Arial"/>
          <w:i/>
          <w:iCs/>
          <w:sz w:val="22"/>
          <w:szCs w:val="22"/>
          <w:lang w:val="en-US"/>
        </w:rPr>
        <w:t>C. difficile</w:t>
      </w:r>
      <w:r>
        <w:rPr>
          <w:lang w:val="en-US"/>
        </w:rPr>
        <w:t xml:space="preserve"> </w:t>
      </w:r>
      <w:r>
        <w:rPr>
          <w:rStyle w:val="NoneA"/>
          <w:rFonts w:ascii="Arial" w:hAnsi="Arial"/>
          <w:sz w:val="22"/>
          <w:szCs w:val="22"/>
          <w:lang w:val="en-US"/>
        </w:rPr>
        <w:t xml:space="preserve">energy sources (Fig 3d). Highest transcription for this gene was found in cefoperazone-treated and GF mice. Expression of </w:t>
      </w:r>
      <w:r>
        <w:rPr>
          <w:rStyle w:val="NoneA"/>
          <w:rFonts w:ascii="Arial" w:hAnsi="Arial"/>
          <w:i/>
          <w:iCs/>
          <w:sz w:val="22"/>
          <w:szCs w:val="22"/>
          <w:lang w:val="en-US"/>
        </w:rPr>
        <w:t>ccpA</w:t>
      </w:r>
      <w:r>
        <w:rPr>
          <w:rStyle w:val="NoneA"/>
          <w:rFonts w:ascii="Arial" w:hAnsi="Arial"/>
          <w:sz w:val="22"/>
          <w:szCs w:val="22"/>
          <w:lang w:val="en-US"/>
        </w:rPr>
        <w:t xml:space="preserve"> is dependent on relief of </w:t>
      </w:r>
      <w:r>
        <w:rPr>
          <w:rStyle w:val="NoneA"/>
          <w:rFonts w:ascii="Arial" w:hAnsi="Arial"/>
          <w:i/>
          <w:iCs/>
          <w:sz w:val="22"/>
          <w:szCs w:val="22"/>
          <w:lang w:val="en-US"/>
        </w:rPr>
        <w:t>codY</w:t>
      </w:r>
      <w:r>
        <w:rPr>
          <w:rStyle w:val="NoneA"/>
          <w:rFonts w:ascii="Arial" w:hAnsi="Arial"/>
          <w:sz w:val="22"/>
          <w:szCs w:val="22"/>
          <w:lang w:val="en-US"/>
        </w:rPr>
        <w:t xml:space="preserve"> inhibition and its activity is linked to local concentration of rapidly metabolizable carbon sources. Cefoperazone-treated mice also exhibited increased transcription of </w:t>
      </w:r>
      <w:r>
        <w:rPr>
          <w:rStyle w:val="NoneA"/>
          <w:rFonts w:ascii="Arial" w:hAnsi="Arial"/>
          <w:i/>
          <w:iCs/>
          <w:sz w:val="22"/>
          <w:szCs w:val="22"/>
          <w:lang w:val="en-US"/>
        </w:rPr>
        <w:t>ccpA</w:t>
      </w:r>
      <w:r>
        <w:rPr>
          <w:rStyle w:val="NoneA"/>
          <w:rFonts w:ascii="Arial" w:hAnsi="Arial"/>
          <w:sz w:val="22"/>
          <w:szCs w:val="22"/>
          <w:lang w:val="en-US"/>
        </w:rPr>
        <w:t xml:space="preserve">, but the GF condition did not follow the same pattern. CcpA acts directly on </w:t>
      </w:r>
      <w:r>
        <w:rPr>
          <w:rStyle w:val="NoneA"/>
          <w:rFonts w:ascii="Arial" w:hAnsi="Arial"/>
          <w:i/>
          <w:iCs/>
          <w:sz w:val="22"/>
          <w:szCs w:val="22"/>
          <w:lang w:val="en-US"/>
        </w:rPr>
        <w:t xml:space="preserve">spoA0 </w:t>
      </w:r>
      <w:r>
        <w:rPr>
          <w:rStyle w:val="NoneA"/>
          <w:rFonts w:ascii="Arial" w:hAnsi="Arial"/>
          <w:sz w:val="22"/>
          <w:szCs w:val="22"/>
          <w:lang w:val="en-US"/>
        </w:rPr>
        <w:t xml:space="preserve">(Fig. 3d), which positively regulates initiation of the sporulation pathway in </w:t>
      </w:r>
      <w:r>
        <w:rPr>
          <w:rStyle w:val="NoneA"/>
          <w:rFonts w:ascii="Arial" w:hAnsi="Arial"/>
          <w:i/>
          <w:iCs/>
          <w:sz w:val="22"/>
          <w:szCs w:val="22"/>
          <w:lang w:val="en-US"/>
        </w:rPr>
        <w:t>C. difficile</w:t>
      </w:r>
      <w:r>
        <w:rPr>
          <w:rStyle w:val="NoneA"/>
          <w:rFonts w:ascii="Arial" w:hAnsi="Arial"/>
          <w:sz w:val="22"/>
          <w:szCs w:val="22"/>
          <w:lang w:val="en-US"/>
        </w:rPr>
        <w:t xml:space="preserve">. Transcripts for </w:t>
      </w:r>
      <w:r>
        <w:rPr>
          <w:rStyle w:val="NoneA"/>
          <w:rFonts w:ascii="Arial" w:hAnsi="Arial"/>
          <w:i/>
          <w:iCs/>
          <w:sz w:val="22"/>
          <w:szCs w:val="22"/>
          <w:lang w:val="en-US"/>
        </w:rPr>
        <w:t>spoA0</w:t>
      </w:r>
      <w:r>
        <w:rPr>
          <w:rStyle w:val="NoneA"/>
          <w:rFonts w:ascii="Arial" w:hAnsi="Arial"/>
          <w:sz w:val="22"/>
          <w:szCs w:val="22"/>
          <w:lang w:val="en-US"/>
        </w:rPr>
        <w:t xml:space="preserve"> were highly abundant in all conditions tested except for clindamycin-treated mice, where it was still moderately detectable. The </w:t>
      </w:r>
      <w:r>
        <w:rPr>
          <w:rStyle w:val="NoneA"/>
          <w:rFonts w:ascii="Arial" w:hAnsi="Arial"/>
          <w:i/>
          <w:iCs/>
          <w:sz w:val="22"/>
          <w:szCs w:val="22"/>
          <w:lang w:val="en-US"/>
        </w:rPr>
        <w:t>sig</w:t>
      </w:r>
      <w:r>
        <w:rPr>
          <w:rStyle w:val="NoneA"/>
          <w:rFonts w:ascii="Arial" w:hAnsi="Arial"/>
          <w:sz w:val="22"/>
          <w:szCs w:val="22"/>
          <w:lang w:val="en-US"/>
        </w:rPr>
        <w:t>-family of sigma factors is under the control of SpoA0 and regulate different stages of sporulation. The genes from this family with the highest total transcription (</w:t>
      </w:r>
      <w:r>
        <w:rPr>
          <w:rStyle w:val="NoneA"/>
          <w:rFonts w:ascii="Arial" w:hAnsi="Arial"/>
          <w:i/>
          <w:iCs/>
          <w:sz w:val="22"/>
          <w:szCs w:val="22"/>
          <w:lang w:val="en-US"/>
        </w:rPr>
        <w:t>sigA1</w:t>
      </w:r>
      <w:r>
        <w:rPr>
          <w:rStyle w:val="NoneA"/>
          <w:rFonts w:ascii="Arial" w:hAnsi="Arial"/>
          <w:sz w:val="22"/>
          <w:szCs w:val="22"/>
          <w:lang w:val="en-US"/>
        </w:rPr>
        <w:t xml:space="preserve">, </w:t>
      </w:r>
      <w:r>
        <w:rPr>
          <w:rStyle w:val="NoneA"/>
          <w:rFonts w:ascii="Arial" w:hAnsi="Arial"/>
          <w:i/>
          <w:iCs/>
          <w:sz w:val="22"/>
          <w:szCs w:val="22"/>
          <w:lang w:val="en-US"/>
        </w:rPr>
        <w:t>sigF</w:t>
      </w:r>
      <w:r>
        <w:rPr>
          <w:rStyle w:val="NoneA"/>
          <w:rFonts w:ascii="Arial" w:hAnsi="Arial"/>
          <w:sz w:val="22"/>
          <w:szCs w:val="22"/>
          <w:lang w:val="en-US"/>
        </w:rPr>
        <w:t xml:space="preserve">, </w:t>
      </w:r>
      <w:r>
        <w:rPr>
          <w:rStyle w:val="NoneA"/>
          <w:rFonts w:ascii="Arial" w:hAnsi="Arial"/>
          <w:i/>
          <w:iCs/>
          <w:sz w:val="22"/>
          <w:szCs w:val="22"/>
          <w:lang w:val="en-US"/>
        </w:rPr>
        <w:t>sigG</w:t>
      </w:r>
      <w:r>
        <w:rPr>
          <w:rStyle w:val="NoneA"/>
          <w:rFonts w:ascii="Arial" w:hAnsi="Arial"/>
          <w:sz w:val="22"/>
          <w:szCs w:val="22"/>
          <w:lang w:val="en-US"/>
        </w:rPr>
        <w:t xml:space="preserve">, </w:t>
      </w:r>
      <w:r>
        <w:rPr>
          <w:rStyle w:val="NoneA"/>
          <w:rFonts w:ascii="Arial" w:hAnsi="Arial"/>
          <w:i/>
          <w:iCs/>
          <w:sz w:val="22"/>
          <w:szCs w:val="22"/>
          <w:lang w:val="en-US"/>
        </w:rPr>
        <w:t>sigH</w:t>
      </w:r>
      <w:r>
        <w:rPr>
          <w:rStyle w:val="NoneA"/>
          <w:rFonts w:ascii="Arial" w:hAnsi="Arial"/>
          <w:sz w:val="22"/>
          <w:szCs w:val="22"/>
          <w:lang w:val="en-US"/>
        </w:rPr>
        <w:t xml:space="preserve">, and </w:t>
      </w:r>
      <w:r>
        <w:rPr>
          <w:rStyle w:val="NoneA"/>
          <w:rFonts w:ascii="Arial" w:hAnsi="Arial"/>
          <w:i/>
          <w:iCs/>
          <w:sz w:val="22"/>
          <w:szCs w:val="22"/>
          <w:lang w:val="en-US"/>
        </w:rPr>
        <w:t>sigK</w:t>
      </w:r>
      <w:r>
        <w:rPr>
          <w:rStyle w:val="NoneA"/>
          <w:rFonts w:ascii="Arial" w:hAnsi="Arial"/>
          <w:sz w:val="22"/>
          <w:szCs w:val="22"/>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Style w:val="NoneA"/>
          <w:rFonts w:ascii="Arial" w:hAnsi="Arial"/>
          <w:i/>
          <w:iCs/>
          <w:sz w:val="22"/>
          <w:szCs w:val="22"/>
          <w:lang w:val="en-US"/>
        </w:rPr>
        <w:t>tcdC</w:t>
      </w:r>
      <w:r>
        <w:rPr>
          <w:rStyle w:val="NoneA"/>
          <w:rFonts w:ascii="Arial" w:hAnsi="Arial"/>
          <w:sz w:val="22"/>
          <w:szCs w:val="22"/>
          <w:lang w:val="en-US"/>
        </w:rPr>
        <w:t>/</w:t>
      </w:r>
      <w:r>
        <w:rPr>
          <w:rStyle w:val="NoneA"/>
          <w:rFonts w:ascii="Arial" w:hAnsi="Arial"/>
          <w:i/>
          <w:iCs/>
          <w:sz w:val="22"/>
          <w:szCs w:val="22"/>
          <w:lang w:val="en-US"/>
        </w:rPr>
        <w:t>tcdR</w:t>
      </w:r>
      <w:r>
        <w:rPr>
          <w:rStyle w:val="NoneA"/>
          <w:rFonts w:ascii="Arial" w:hAnsi="Arial"/>
          <w:sz w:val="22"/>
          <w:szCs w:val="22"/>
          <w:lang w:val="en-US"/>
        </w:rPr>
        <w:t xml:space="preserve"> (Fig. 3d). We found expression of the toxin negative regulator </w:t>
      </w:r>
      <w:r>
        <w:rPr>
          <w:rStyle w:val="NoneA"/>
          <w:rFonts w:ascii="Arial" w:hAnsi="Arial"/>
          <w:i/>
          <w:iCs/>
          <w:sz w:val="22"/>
          <w:szCs w:val="22"/>
          <w:lang w:val="en-US"/>
        </w:rPr>
        <w:t>tcdC</w:t>
      </w:r>
      <w:r>
        <w:rPr>
          <w:rStyle w:val="NoneA"/>
          <w:rFonts w:ascii="Arial" w:hAnsi="Arial"/>
          <w:sz w:val="22"/>
          <w:szCs w:val="22"/>
          <w:lang w:val="en-US"/>
        </w:rPr>
        <w:t xml:space="preserve"> in all of the antibiotic-treated groups, but no detectable transcripts for the positive toxin A/B regulator </w:t>
      </w:r>
      <w:r>
        <w:rPr>
          <w:rStyle w:val="NoneA"/>
          <w:rFonts w:ascii="Arial" w:hAnsi="Arial"/>
          <w:i/>
          <w:iCs/>
          <w:sz w:val="22"/>
          <w:szCs w:val="22"/>
          <w:lang w:val="en-US"/>
        </w:rPr>
        <w:t>tcdR</w:t>
      </w:r>
      <w:r>
        <w:rPr>
          <w:rStyle w:val="NoneA"/>
          <w:rFonts w:ascii="Arial" w:hAnsi="Arial"/>
          <w:sz w:val="22"/>
          <w:szCs w:val="22"/>
          <w:lang w:val="en-US"/>
        </w:rPr>
        <w:t xml:space="preserve"> were seen in any treatment. In addition to its effects on sporulation and virulence, CcpA also regulates the expression of other sigma factors that generally mediate distinct forms of </w:t>
      </w:r>
      <w:r>
        <w:rPr>
          <w:rStyle w:val="NoneA"/>
          <w:rFonts w:ascii="Arial" w:hAnsi="Arial"/>
          <w:i/>
          <w:iCs/>
          <w:sz w:val="22"/>
          <w:szCs w:val="22"/>
          <w:lang w:val="en-US"/>
        </w:rPr>
        <w:t>C. difficile</w:t>
      </w:r>
      <w:r>
        <w:rPr>
          <w:rStyle w:val="NoneA"/>
          <w:rFonts w:ascii="Arial" w:hAnsi="Arial"/>
          <w:sz w:val="22"/>
          <w:szCs w:val="22"/>
          <w:lang w:val="en-US"/>
        </w:rPr>
        <w:t xml:space="preserve"> metabolism as needed.  These targets include </w:t>
      </w:r>
      <w:r>
        <w:rPr>
          <w:rStyle w:val="NoneA"/>
          <w:rFonts w:ascii="Arial" w:hAnsi="Arial"/>
          <w:i/>
          <w:iCs/>
          <w:sz w:val="22"/>
          <w:szCs w:val="22"/>
          <w:lang w:val="en-US"/>
        </w:rPr>
        <w:t>rex</w:t>
      </w:r>
      <w:r>
        <w:rPr>
          <w:rStyle w:val="NoneA"/>
          <w:rFonts w:ascii="Arial" w:hAnsi="Arial"/>
          <w:sz w:val="22"/>
          <w:szCs w:val="22"/>
          <w:lang w:val="en-US"/>
        </w:rPr>
        <w:t xml:space="preserve"> (general fermentation regulator) and </w:t>
      </w:r>
      <w:r>
        <w:rPr>
          <w:rStyle w:val="NoneA"/>
          <w:rFonts w:ascii="Arial" w:hAnsi="Arial"/>
          <w:i/>
          <w:iCs/>
          <w:sz w:val="22"/>
          <w:szCs w:val="22"/>
          <w:lang w:val="en-US"/>
        </w:rPr>
        <w:t>prdR</w:t>
      </w:r>
      <w:r>
        <w:rPr>
          <w:rStyle w:val="NoneA"/>
          <w:rFonts w:ascii="Arial" w:hAnsi="Arial"/>
          <w:sz w:val="22"/>
          <w:szCs w:val="22"/>
          <w:lang w:val="en-US"/>
        </w:rPr>
        <w:t xml:space="preserve"> (Stickland fermentation regulator)</w:t>
      </w:r>
      <w:r>
        <w:rPr>
          <w:rStyle w:val="NoneA"/>
          <w:rFonts w:ascii="Arial" w:hAnsi="Arial"/>
          <w:i/>
          <w:iCs/>
          <w:sz w:val="22"/>
          <w:szCs w:val="22"/>
          <w:lang w:val="en-US"/>
        </w:rPr>
        <w:t xml:space="preserve"> </w:t>
      </w:r>
      <w:r>
        <w:rPr>
          <w:rStyle w:val="NoneA"/>
          <w:rFonts w:ascii="Arial" w:hAnsi="Arial"/>
          <w:sz w:val="22"/>
          <w:szCs w:val="22"/>
          <w:lang w:val="en-US"/>
        </w:rPr>
        <w:t xml:space="preserve">(Fig. 3d). Although the expression of both has been shown to be linked to environmental proline concentrations, </w:t>
      </w:r>
      <w:r>
        <w:rPr>
          <w:rStyle w:val="NoneA"/>
          <w:rFonts w:ascii="Arial" w:hAnsi="Arial"/>
          <w:i/>
          <w:iCs/>
          <w:sz w:val="22"/>
          <w:szCs w:val="22"/>
          <w:lang w:val="en-US"/>
        </w:rPr>
        <w:t>rex</w:t>
      </w:r>
      <w:r>
        <w:rPr>
          <w:rStyle w:val="NoneA"/>
          <w:rFonts w:ascii="Arial" w:hAnsi="Arial"/>
          <w:sz w:val="22"/>
          <w:szCs w:val="22"/>
          <w:lang w:val="en-US"/>
        </w:rPr>
        <w:t xml:space="preserve"> integrates additional signals from the intracellular NADH/NAD+ ratio to also control carbohydrate fermentation. Low-level transcription of </w:t>
      </w:r>
      <w:r>
        <w:rPr>
          <w:rStyle w:val="NoneA"/>
          <w:rFonts w:ascii="Arial" w:hAnsi="Arial"/>
          <w:i/>
          <w:iCs/>
          <w:sz w:val="22"/>
          <w:szCs w:val="22"/>
          <w:lang w:val="en-US"/>
        </w:rPr>
        <w:t>prdR</w:t>
      </w:r>
      <w:r>
        <w:rPr>
          <w:rStyle w:val="NoneA"/>
          <w:rFonts w:ascii="Arial" w:hAnsi="Arial"/>
          <w:sz w:val="22"/>
          <w:szCs w:val="22"/>
          <w:lang w:val="en-US"/>
        </w:rPr>
        <w:t xml:space="preserve"> was found across all conditions, however </w:t>
      </w:r>
      <w:r>
        <w:rPr>
          <w:rStyle w:val="NoneA"/>
          <w:rFonts w:ascii="Arial" w:hAnsi="Arial"/>
          <w:i/>
          <w:iCs/>
          <w:sz w:val="22"/>
          <w:szCs w:val="22"/>
          <w:lang w:val="en-US"/>
        </w:rPr>
        <w:t>C. difficile</w:t>
      </w:r>
      <w:r>
        <w:rPr>
          <w:rStyle w:val="NoneA"/>
          <w:rFonts w:ascii="Arial" w:hAnsi="Arial"/>
          <w:sz w:val="22"/>
          <w:szCs w:val="22"/>
          <w:lang w:val="en-US"/>
        </w:rPr>
        <w:t xml:space="preserve"> expression the </w:t>
      </w:r>
      <w:r>
        <w:rPr>
          <w:rStyle w:val="NoneA"/>
          <w:rFonts w:ascii="Arial" w:hAnsi="Arial"/>
          <w:i/>
          <w:iCs/>
          <w:sz w:val="22"/>
          <w:szCs w:val="22"/>
          <w:lang w:val="en-US"/>
        </w:rPr>
        <w:t>rex</w:t>
      </w:r>
      <w:r>
        <w:rPr>
          <w:rStyle w:val="NoneA"/>
          <w:rFonts w:ascii="Arial" w:hAnsi="Arial"/>
          <w:sz w:val="22"/>
          <w:szCs w:val="22"/>
          <w:lang w:val="en-US"/>
        </w:rPr>
        <w:t xml:space="preserve"> gene highly in both cefoperazone-treated and GF mice. Combined, the variable expression of these sigma factors support the hypothesis that </w:t>
      </w:r>
      <w:r>
        <w:rPr>
          <w:rStyle w:val="NoneA"/>
          <w:rFonts w:ascii="Arial" w:hAnsi="Arial"/>
          <w:i/>
          <w:iCs/>
          <w:sz w:val="22"/>
          <w:szCs w:val="22"/>
          <w:lang w:val="en-US"/>
        </w:rPr>
        <w:t xml:space="preserve">C. difficile </w:t>
      </w:r>
      <w:r>
        <w:rPr>
          <w:rStyle w:val="NoneA"/>
          <w:rFonts w:ascii="Arial" w:hAnsi="Arial"/>
          <w:sz w:val="22"/>
          <w:szCs w:val="22"/>
          <w:lang w:val="en-US"/>
        </w:rPr>
        <w:t>adapts expression metabolism to fit its needs between colonized environments.</w:t>
      </w:r>
    </w:p>
    <w:p>
      <w:pPr>
        <w:pStyle w:val="Default"/>
        <w:shd w:val="clear" w:fill="FFFFFF"/>
        <w:spacing w:lineRule="auto" w:line="480"/>
        <w:jc w:val="both"/>
        <w:rPr/>
      </w:pPr>
      <w:r>
        <w:rPr/>
      </w:r>
    </w:p>
    <w:p>
      <w:pPr>
        <w:pStyle w:val="Default"/>
        <w:shd w:val="clear" w:fill="FFFFFF"/>
        <w:spacing w:lineRule="auto" w:line="480"/>
        <w:jc w:val="both"/>
        <w:rPr/>
      </w:pPr>
      <w:r>
        <w:rPr>
          <w:rStyle w:val="NoneA"/>
          <w:rFonts w:ascii="Arial" w:hAnsi="Arial"/>
          <w:b/>
          <w:bCs/>
          <w:sz w:val="22"/>
          <w:szCs w:val="22"/>
          <w:lang w:val="en-US"/>
        </w:rPr>
        <w:t xml:space="preserve">Genes sets from multiple </w:t>
      </w:r>
      <w:r>
        <w:rPr>
          <w:rStyle w:val="NoneA"/>
          <w:rFonts w:ascii="Arial" w:hAnsi="Arial"/>
          <w:b/>
          <w:bCs/>
          <w:i/>
          <w:iCs/>
          <w:sz w:val="22"/>
          <w:szCs w:val="22"/>
          <w:lang w:val="en-US"/>
        </w:rPr>
        <w:t>C. difficile</w:t>
      </w:r>
      <w:r>
        <w:rPr>
          <w:rStyle w:val="NoneA"/>
          <w:rFonts w:ascii="Arial" w:hAnsi="Arial"/>
          <w:b/>
          <w:bCs/>
          <w:sz w:val="22"/>
          <w:szCs w:val="22"/>
          <w:lang w:val="en-US"/>
        </w:rPr>
        <w:t xml:space="preserve"> metabolic pathways are differentially expressed between colonized environments.</w:t>
      </w:r>
    </w:p>
    <w:p>
      <w:pPr>
        <w:pStyle w:val="Default"/>
        <w:shd w:val="clear" w:fill="FFFFFF"/>
        <w:spacing w:lineRule="auto" w:line="480"/>
        <w:jc w:val="both"/>
        <w:rPr/>
      </w:pPr>
      <w:r>
        <w:rPr>
          <w:rStyle w:val="NoneA"/>
          <w:rFonts w:eastAsia="Arial" w:cs="Arial" w:ascii="Arial" w:hAnsi="Arial"/>
          <w:sz w:val="22"/>
          <w:szCs w:val="22"/>
        </w:rPr>
        <w:tab/>
        <w:t xml:space="preserve">In the context of similar colonization between antibiotic-treated animals, differential expression of global metabolic control mechanisms that are under the control of specific nutrient concentrations suggests that </w:t>
      </w:r>
      <w:r>
        <w:rPr>
          <w:rStyle w:val="NoneA"/>
          <w:rFonts w:ascii="Arial" w:hAnsi="Arial"/>
          <w:i/>
          <w:iCs/>
          <w:sz w:val="22"/>
          <w:szCs w:val="22"/>
          <w:lang w:val="en-US"/>
        </w:rPr>
        <w:t>C. difficile</w:t>
      </w:r>
      <w:r>
        <w:rPr>
          <w:rStyle w:val="NoneA"/>
          <w:rFonts w:ascii="Arial" w:hAnsi="Arial"/>
          <w:sz w:val="22"/>
          <w:szCs w:val="22"/>
          <w:lang w:val="en-US"/>
        </w:rPr>
        <w:t xml:space="preserve"> adapts to each environment when in competition with the resident microbiota. To test this further, we quantified the total expression for all KEGG annotated genes in the </w:t>
      </w:r>
      <w:r>
        <w:rPr>
          <w:rStyle w:val="NoneA"/>
          <w:rFonts w:ascii="Arial" w:hAnsi="Arial"/>
          <w:i/>
          <w:iCs/>
          <w:sz w:val="22"/>
          <w:szCs w:val="22"/>
          <w:lang w:val="en-US"/>
        </w:rPr>
        <w:t>C. difficile</w:t>
      </w:r>
      <w:r>
        <w:rPr>
          <w:rStyle w:val="NoneA"/>
          <w:rFonts w:ascii="Arial" w:hAnsi="Arial"/>
          <w:sz w:val="22"/>
          <w:szCs w:val="22"/>
          <w:lang w:val="en-US"/>
        </w:rPr>
        <w:t xml:space="preserve"> str. 630 genome (Fig. S1a). We then focused on general differences in carbohydrate (Fig. S1b) and amino acid (Fig. S1c) metabolism in order to asses for apparent differences in the utilization of carbon sources by </w:t>
      </w:r>
      <w:r>
        <w:rPr>
          <w:rStyle w:val="NoneA"/>
          <w:rFonts w:ascii="Arial" w:hAnsi="Arial"/>
          <w:i/>
          <w:iCs/>
          <w:sz w:val="22"/>
          <w:szCs w:val="22"/>
          <w:lang w:val="en-US"/>
        </w:rPr>
        <w:t>C. difficile</w:t>
      </w:r>
      <w:r>
        <w:rPr>
          <w:rStyle w:val="NoneA"/>
          <w:rFonts w:ascii="Arial" w:hAnsi="Arial"/>
          <w:sz w:val="22"/>
          <w:szCs w:val="22"/>
          <w:lang w:val="en-US"/>
        </w:rPr>
        <w:t xml:space="preserve"> across environments. However aside from overall lower expression of most gene families in germ free mice, no other clear trends were evident at this broad level of analysis so we moved toward a more fine-scale resolution of annotation and focused on specific gene sets known to contribute to certain forms of </w:t>
      </w:r>
      <w:r>
        <w:rPr>
          <w:rStyle w:val="NoneA"/>
          <w:rFonts w:ascii="Arial" w:hAnsi="Arial"/>
          <w:i/>
          <w:iCs/>
          <w:sz w:val="22"/>
          <w:szCs w:val="22"/>
          <w:lang w:val="en-US"/>
        </w:rPr>
        <w:t>C. difficile</w:t>
      </w:r>
      <w:r>
        <w:rPr>
          <w:rStyle w:val="NoneA"/>
          <w:rFonts w:ascii="Arial" w:hAnsi="Arial"/>
          <w:sz w:val="22"/>
          <w:szCs w:val="22"/>
          <w:lang w:val="en-US"/>
        </w:rPr>
        <w:t xml:space="preserve"> metabolism (Table S1). Also, to more effectively compare between colonized states, we calculated the percentage of the total expression for all annotated genes on a per gene basis (Fig. 4). The distribution of points indicated that there were large scale differences in expression between each group</w:t>
      </w:r>
      <w:r>
        <w:rPr>
          <w:lang w:val="en-US"/>
        </w:rPr>
        <w:t xml:space="preserve"> </w:t>
      </w:r>
      <w:r>
        <w:rPr>
          <w:rStyle w:val="NoneA"/>
          <w:rFonts w:ascii="Arial" w:hAnsi="Arial"/>
          <w:sz w:val="22"/>
          <w:szCs w:val="22"/>
          <w:lang w:val="en-US"/>
        </w:rPr>
        <w:t xml:space="preserve">(Fig. 4a), but lacking functional labels isn’t informative for uncovering differences in metabolic strategy. We then identified gene sets based on established </w:t>
      </w:r>
      <w:r>
        <w:rPr>
          <w:rStyle w:val="NoneA"/>
          <w:rFonts w:ascii="Arial" w:hAnsi="Arial"/>
          <w:i/>
          <w:iCs/>
          <w:sz w:val="22"/>
          <w:szCs w:val="22"/>
          <w:lang w:val="en-US"/>
        </w:rPr>
        <w:t>C. difficile</w:t>
      </w:r>
      <w:r>
        <w:rPr>
          <w:rStyle w:val="NoneA"/>
          <w:rFonts w:ascii="Arial" w:hAnsi="Arial"/>
          <w:sz w:val="22"/>
          <w:szCs w:val="22"/>
          <w:lang w:val="en-US"/>
        </w:rPr>
        <w:t xml:space="preserve"> metabolism and displayed highest expression of those genes among the three antibiotic treatment groups. The highest overall expression was for those genes involved in amino acid catabolism. These findings suggest that </w:t>
      </w:r>
      <w:r>
        <w:rPr>
          <w:rStyle w:val="NoneA"/>
          <w:rFonts w:ascii="Arial" w:hAnsi="Arial"/>
          <w:i/>
          <w:iCs/>
          <w:sz w:val="22"/>
          <w:szCs w:val="22"/>
          <w:lang w:val="en-US"/>
        </w:rPr>
        <w:t>C. difficile</w:t>
      </w:r>
      <w:r>
        <w:rPr>
          <w:rStyle w:val="NoneA"/>
          <w:rFonts w:ascii="Arial" w:hAnsi="Arial"/>
          <w:sz w:val="22"/>
          <w:szCs w:val="22"/>
          <w:lang w:val="en-US"/>
        </w:rPr>
        <w:t xml:space="preserve"> utilizes amino acids for energy as a central part of its metabolism</w:t>
      </w:r>
      <w:r>
        <w:rPr>
          <w:rStyle w:val="NoneA"/>
          <w:rFonts w:ascii="Arial" w:hAnsi="Arial"/>
          <w:i/>
          <w:iCs/>
          <w:sz w:val="22"/>
          <w:szCs w:val="22"/>
          <w:lang w:val="en-US"/>
        </w:rPr>
        <w:t xml:space="preserve"> </w:t>
      </w:r>
      <w:r>
        <w:rPr>
          <w:rStyle w:val="NoneA"/>
          <w:rFonts w:ascii="Arial" w:hAnsi="Arial"/>
          <w:sz w:val="22"/>
          <w:szCs w:val="22"/>
          <w:lang w:val="en-US"/>
        </w:rPr>
        <w:t>during infection under any condition.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eastAsia="Arial" w:cs="Arial" w:ascii="Arial" w:hAnsi="Arial"/>
          <w:sz w:val="22"/>
          <w:szCs w:val="22"/>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Style w:val="NoneA"/>
          <w:rFonts w:ascii="Arial" w:hAnsi="Arial"/>
          <w:i/>
          <w:iCs/>
          <w:sz w:val="22"/>
          <w:szCs w:val="22"/>
          <w:lang w:val="en-US"/>
        </w:rPr>
        <w:t>mtl</w:t>
      </w:r>
      <w:r>
        <w:rPr>
          <w:rStyle w:val="NoneA"/>
          <w:rFonts w:ascii="Arial" w:hAnsi="Arial"/>
          <w:sz w:val="22"/>
          <w:szCs w:val="22"/>
          <w:lang w:val="en-US"/>
        </w:rPr>
        <w:t xml:space="preserve"> operon) were overrepresented in cefoparazone-treated mice and expression of genes for sorbitol utilization (</w:t>
      </w:r>
      <w:r>
        <w:rPr>
          <w:rStyle w:val="NoneA"/>
          <w:rFonts w:ascii="Arial" w:hAnsi="Arial"/>
          <w:i/>
          <w:iCs/>
          <w:sz w:val="22"/>
          <w:szCs w:val="22"/>
          <w:lang w:val="en-US"/>
        </w:rPr>
        <w:t>srl</w:t>
      </w:r>
      <w:r>
        <w:rPr>
          <w:rStyle w:val="NoneA"/>
          <w:rFonts w:ascii="Arial" w:hAnsi="Arial"/>
          <w:sz w:val="22"/>
          <w:szCs w:val="22"/>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Style w:val="NoneA"/>
          <w:rFonts w:ascii="Arial" w:hAnsi="Arial"/>
          <w:i/>
          <w:iCs/>
          <w:sz w:val="22"/>
          <w:szCs w:val="22"/>
          <w:lang w:val="en-US"/>
        </w:rPr>
        <w:t>C. difficile</w:t>
      </w:r>
      <w:r>
        <w:rPr>
          <w:rStyle w:val="NoneA"/>
          <w:rFonts w:ascii="Arial" w:hAnsi="Arial"/>
          <w:sz w:val="22"/>
          <w:szCs w:val="22"/>
          <w:lang w:val="en-US"/>
        </w:rPr>
        <w:t xml:space="preserve"> through separate pathways with shared terminal steps. Transcripts for genes involved in </w:t>
      </w:r>
      <w:r>
        <w:rPr>
          <w:rStyle w:val="NoneA"/>
          <w:rFonts w:ascii="Arial" w:hAnsi="Arial"/>
          <w:i/>
          <w:iCs/>
          <w:sz w:val="22"/>
          <w:szCs w:val="22"/>
          <w:lang w:val="en-US"/>
        </w:rPr>
        <w:t>C. difficile</w:t>
      </w:r>
      <w:r>
        <w:rPr>
          <w:rStyle w:val="NoneA"/>
          <w:rFonts w:ascii="Arial" w:hAnsi="Arial"/>
          <w:sz w:val="22"/>
          <w:szCs w:val="22"/>
          <w:lang w:val="en-US"/>
        </w:rPr>
        <w:t xml:space="preserve"> butyrate/butanol metabolism (</w:t>
      </w:r>
      <w:r>
        <w:rPr>
          <w:rStyle w:val="NoneA"/>
          <w:rFonts w:ascii="Arial" w:hAnsi="Arial"/>
          <w:i/>
          <w:iCs/>
          <w:sz w:val="22"/>
          <w:szCs w:val="22"/>
          <w:lang w:val="en-US"/>
        </w:rPr>
        <w:t>ptb</w:t>
      </w:r>
      <w:r>
        <w:rPr>
          <w:rStyle w:val="NoneA"/>
          <w:rFonts w:ascii="Arial" w:hAnsi="Arial"/>
          <w:sz w:val="22"/>
          <w:szCs w:val="22"/>
          <w:lang w:val="en-US"/>
        </w:rPr>
        <w:t xml:space="preserve">, </w:t>
      </w:r>
      <w:r>
        <w:rPr>
          <w:rStyle w:val="NoneA"/>
          <w:rFonts w:ascii="Arial" w:hAnsi="Arial"/>
          <w:i/>
          <w:iCs/>
          <w:sz w:val="22"/>
          <w:szCs w:val="22"/>
          <w:lang w:val="en-US"/>
        </w:rPr>
        <w:t>buk1</w:t>
      </w:r>
      <w:r>
        <w:rPr>
          <w:rStyle w:val="NoneA"/>
          <w:rFonts w:ascii="Arial" w:hAnsi="Arial"/>
          <w:sz w:val="22"/>
          <w:szCs w:val="22"/>
          <w:lang w:val="en-US"/>
        </w:rPr>
        <w:t xml:space="preserve">, </w:t>
      </w:r>
      <w:r>
        <w:rPr>
          <w:rStyle w:val="NoneA"/>
          <w:rFonts w:ascii="Arial" w:hAnsi="Arial"/>
          <w:i/>
          <w:iCs/>
          <w:sz w:val="22"/>
          <w:szCs w:val="22"/>
          <w:lang w:val="en-US"/>
        </w:rPr>
        <w:t>cat2</w:t>
      </w:r>
      <w:r>
        <w:rPr>
          <w:rStyle w:val="NoneA"/>
          <w:rFonts w:ascii="Arial" w:hAnsi="Arial"/>
          <w:sz w:val="22"/>
          <w:szCs w:val="22"/>
          <w:lang w:val="en-US"/>
        </w:rPr>
        <w:t xml:space="preserve">, and </w:t>
      </w:r>
      <w:bookmarkStart w:id="0" w:name="_DdeLink__1230_954670323"/>
      <w:r>
        <w:rPr>
          <w:rStyle w:val="NoneA"/>
          <w:rFonts w:ascii="Arial" w:hAnsi="Arial"/>
          <w:i/>
          <w:iCs/>
          <w:sz w:val="22"/>
          <w:szCs w:val="22"/>
          <w:lang w:val="en-US"/>
        </w:rPr>
        <w:t>adhE</w:t>
      </w:r>
      <w:bookmarkEnd w:id="0"/>
      <w:r>
        <w:rPr>
          <w:rStyle w:val="NoneA"/>
          <w:rFonts w:ascii="Arial" w:hAnsi="Arial"/>
          <w:sz w:val="22"/>
          <w:szCs w:val="22"/>
          <w:lang w:val="en-US"/>
        </w:rPr>
        <w:t>) were more abundant in  clindamycin-treated mice. Additionally, alpha/beta-galactosidase genes (</w:t>
      </w:r>
      <w:r>
        <w:rPr>
          <w:rStyle w:val="NoneA"/>
          <w:rFonts w:ascii="Arial" w:hAnsi="Arial"/>
          <w:i/>
          <w:iCs/>
          <w:sz w:val="22"/>
          <w:szCs w:val="22"/>
          <w:lang w:val="en-US"/>
        </w:rPr>
        <w:t>aglB</w:t>
      </w:r>
      <w:r>
        <w:rPr>
          <w:rStyle w:val="NoneA"/>
          <w:rFonts w:ascii="Arial" w:hAnsi="Arial"/>
          <w:sz w:val="22"/>
          <w:szCs w:val="22"/>
          <w:lang w:val="en-US"/>
        </w:rPr>
        <w:t xml:space="preserve"> and </w:t>
      </w:r>
      <w:r>
        <w:rPr>
          <w:rStyle w:val="NoneA"/>
          <w:rFonts w:ascii="Arial" w:hAnsi="Arial"/>
          <w:i/>
          <w:iCs/>
          <w:sz w:val="22"/>
          <w:szCs w:val="22"/>
          <w:lang w:val="en-US"/>
        </w:rPr>
        <w:t>bglA</w:t>
      </w:r>
      <w:r>
        <w:rPr>
          <w:rStyle w:val="NoneA"/>
          <w:rFonts w:ascii="Arial" w:hAnsi="Arial"/>
          <w:sz w:val="22"/>
          <w:szCs w:val="22"/>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Style w:val="NoneA"/>
          <w:rFonts w:ascii="Arial" w:hAnsi="Arial"/>
          <w:i/>
          <w:iCs/>
          <w:sz w:val="22"/>
          <w:szCs w:val="22"/>
          <w:lang w:val="en-US"/>
        </w:rPr>
        <w:t>eno</w:t>
      </w:r>
      <w:r>
        <w:rPr>
          <w:rStyle w:val="NoneA"/>
          <w:rFonts w:ascii="Arial" w:hAnsi="Arial"/>
          <w:sz w:val="22"/>
          <w:szCs w:val="22"/>
          <w:lang w:val="en-US"/>
        </w:rPr>
        <w:t xml:space="preserve">, </w:t>
      </w:r>
      <w:r>
        <w:rPr>
          <w:rStyle w:val="NoneA"/>
          <w:rFonts w:ascii="Arial" w:hAnsi="Arial"/>
          <w:i/>
          <w:iCs/>
          <w:sz w:val="22"/>
          <w:szCs w:val="22"/>
          <w:lang w:val="en-US"/>
        </w:rPr>
        <w:t>gapA</w:t>
      </w:r>
      <w:r>
        <w:rPr>
          <w:rStyle w:val="NoneA"/>
          <w:rFonts w:ascii="Arial" w:hAnsi="Arial"/>
          <w:sz w:val="22"/>
          <w:szCs w:val="22"/>
          <w:lang w:val="en-US"/>
        </w:rPr>
        <w:t xml:space="preserve">, </w:t>
      </w:r>
      <w:r>
        <w:rPr>
          <w:rStyle w:val="NoneA"/>
          <w:rFonts w:ascii="Arial" w:hAnsi="Arial"/>
          <w:i/>
          <w:iCs/>
          <w:sz w:val="22"/>
          <w:szCs w:val="22"/>
          <w:lang w:val="en-US"/>
        </w:rPr>
        <w:t>gpmI</w:t>
      </w:r>
      <w:r>
        <w:rPr>
          <w:rStyle w:val="NoneA"/>
          <w:rFonts w:ascii="Arial" w:hAnsi="Arial"/>
          <w:sz w:val="22"/>
          <w:szCs w:val="22"/>
          <w:lang w:val="en-US"/>
        </w:rPr>
        <w:t xml:space="preserve">, </w:t>
      </w:r>
      <w:r>
        <w:rPr>
          <w:rStyle w:val="NoneA"/>
          <w:rFonts w:ascii="Arial" w:hAnsi="Arial"/>
          <w:i/>
          <w:iCs/>
          <w:sz w:val="22"/>
          <w:szCs w:val="22"/>
          <w:lang w:val="en-US"/>
        </w:rPr>
        <w:t>tpi</w:t>
      </w:r>
      <w:r>
        <w:rPr>
          <w:rStyle w:val="NoneA"/>
          <w:rFonts w:ascii="Arial" w:hAnsi="Arial"/>
          <w:sz w:val="22"/>
          <w:szCs w:val="22"/>
          <w:lang w:val="en-US"/>
        </w:rPr>
        <w:t xml:space="preserve">, and </w:t>
      </w:r>
      <w:r>
        <w:rPr>
          <w:rStyle w:val="NoneA"/>
          <w:rFonts w:ascii="Arial" w:hAnsi="Arial"/>
          <w:i/>
          <w:iCs/>
          <w:sz w:val="22"/>
          <w:szCs w:val="22"/>
          <w:lang w:val="en-US"/>
        </w:rPr>
        <w:t>pyk</w:t>
      </w:r>
      <w:r>
        <w:rPr>
          <w:rStyle w:val="NoneA"/>
          <w:rFonts w:ascii="Arial" w:hAnsi="Arial"/>
          <w:sz w:val="22"/>
          <w:szCs w:val="22"/>
          <w:lang w:val="en-US"/>
        </w:rPr>
        <w:t xml:space="preserve">) were overrepresented in cefoparazone-treated mice, however </w:t>
      </w:r>
      <w:r>
        <w:rPr>
          <w:rStyle w:val="NoneA"/>
          <w:rFonts w:ascii="Arial" w:hAnsi="Arial"/>
          <w:i/>
          <w:iCs/>
          <w:sz w:val="22"/>
          <w:szCs w:val="22"/>
          <w:lang w:val="en-US"/>
        </w:rPr>
        <w:t>fruK</w:t>
      </w:r>
      <w:r>
        <w:rPr>
          <w:rStyle w:val="NoneA"/>
          <w:rFonts w:ascii="Arial" w:hAnsi="Arial"/>
          <w:sz w:val="22"/>
          <w:szCs w:val="22"/>
          <w:lang w:val="en-US"/>
        </w:rPr>
        <w:t xml:space="preserve"> is overrepresented in streptomycin-treated mice which catalyzes the committed step of glycolysis. Overall, these results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is able to adapt its metabolism to fit the nutrient availability across different susceptible environments.</w:t>
      </w:r>
    </w:p>
    <w:p>
      <w:pPr>
        <w:pStyle w:val="Default"/>
        <w:shd w:val="clear" w:fill="FFFFFF"/>
        <w:spacing w:lineRule="auto" w:line="480"/>
        <w:jc w:val="both"/>
        <w:rPr/>
      </w:pPr>
      <w:r>
        <w:rPr/>
        <w:tab/>
      </w:r>
      <w:r>
        <w:rPr>
          <w:rStyle w:val="NoneA"/>
          <w:rFonts w:ascii="Arial" w:hAnsi="Arial"/>
          <w:sz w:val="22"/>
          <w:szCs w:val="22"/>
          <w:lang w:val="en-US"/>
        </w:rPr>
        <w:t>Conversely, the expression of genes associated with amino acid catabolism were consistently expressed at relatively equal levels across the conditions (Fig. 4h). This gene category includes those enzymes involved in Stickland fermentation (</w:t>
      </w:r>
      <w:r>
        <w:rPr>
          <w:rStyle w:val="NoneA"/>
          <w:rFonts w:ascii="Arial" w:hAnsi="Arial"/>
          <w:i/>
          <w:iCs/>
          <w:sz w:val="22"/>
          <w:szCs w:val="22"/>
          <w:lang w:val="en-US"/>
        </w:rPr>
        <w:t>arg</w:t>
      </w:r>
      <w:r>
        <w:rPr>
          <w:rStyle w:val="NoneA"/>
          <w:rFonts w:ascii="Arial" w:hAnsi="Arial"/>
          <w:sz w:val="22"/>
          <w:szCs w:val="22"/>
          <w:lang w:val="en-US"/>
        </w:rPr>
        <w:t xml:space="preserve">, </w:t>
      </w:r>
      <w:r>
        <w:rPr>
          <w:rStyle w:val="NoneA"/>
          <w:rFonts w:ascii="Arial" w:hAnsi="Arial"/>
          <w:i/>
          <w:iCs/>
          <w:sz w:val="22"/>
          <w:szCs w:val="22"/>
          <w:lang w:val="en-US"/>
        </w:rPr>
        <w:t>fdh</w:t>
      </w:r>
      <w:r>
        <w:rPr>
          <w:rStyle w:val="NoneA"/>
          <w:rFonts w:ascii="Arial" w:hAnsi="Arial"/>
          <w:sz w:val="22"/>
          <w:szCs w:val="22"/>
          <w:lang w:val="en-US"/>
        </w:rPr>
        <w:t xml:space="preserve">, </w:t>
      </w:r>
      <w:r>
        <w:rPr>
          <w:rStyle w:val="NoneA"/>
          <w:rFonts w:ascii="Arial" w:hAnsi="Arial"/>
          <w:i/>
          <w:iCs/>
          <w:sz w:val="22"/>
          <w:szCs w:val="22"/>
          <w:lang w:val="en-US"/>
        </w:rPr>
        <w:t>grd</w:t>
      </w:r>
      <w:r>
        <w:rPr>
          <w:rStyle w:val="NoneA"/>
          <w:rFonts w:ascii="Arial" w:hAnsi="Arial"/>
          <w:sz w:val="22"/>
          <w:szCs w:val="22"/>
          <w:lang w:val="en-US"/>
        </w:rPr>
        <w:t xml:space="preserve">, and </w:t>
      </w:r>
      <w:r>
        <w:rPr>
          <w:rStyle w:val="NoneA"/>
          <w:rFonts w:ascii="Arial" w:hAnsi="Arial"/>
          <w:i/>
          <w:iCs/>
          <w:sz w:val="22"/>
          <w:szCs w:val="22"/>
          <w:lang w:val="en-US"/>
        </w:rPr>
        <w:t xml:space="preserve">prd </w:t>
      </w:r>
      <w:r>
        <w:rPr>
          <w:rStyle w:val="NoneA"/>
          <w:rFonts w:ascii="Arial" w:hAnsi="Arial"/>
          <w:sz w:val="22"/>
          <w:szCs w:val="22"/>
          <w:lang w:val="en-US"/>
        </w:rPr>
        <w:t>loci) as well as several general peptidases (</w:t>
      </w:r>
      <w:r>
        <w:rPr>
          <w:rStyle w:val="NoneA"/>
          <w:rFonts w:ascii="Arial" w:hAnsi="Arial"/>
          <w:i/>
          <w:iCs/>
          <w:sz w:val="22"/>
          <w:szCs w:val="22"/>
          <w:lang w:val="en-US"/>
        </w:rPr>
        <w:t>pep</w:t>
      </w:r>
      <w:r>
        <w:rPr>
          <w:rStyle w:val="NoneA"/>
          <w:rFonts w:ascii="Arial" w:hAnsi="Arial"/>
          <w:sz w:val="22"/>
          <w:szCs w:val="22"/>
          <w:lang w:val="en-US"/>
        </w:rPr>
        <w:t xml:space="preserve"> family). Additionally, genes for the metabolism of the host-derived amino sugars N-acetylglucosamine and N-acetylmannosamine were also expressed at consistent levels across each treatment group (</w:t>
      </w:r>
      <w:r>
        <w:rPr>
          <w:rStyle w:val="NoneA"/>
          <w:rFonts w:ascii="Arial" w:hAnsi="Arial"/>
          <w:i/>
          <w:iCs/>
          <w:sz w:val="22"/>
          <w:szCs w:val="22"/>
          <w:lang w:val="en-US"/>
        </w:rPr>
        <w:t>glm</w:t>
      </w:r>
      <w:r>
        <w:rPr>
          <w:rStyle w:val="NoneA"/>
          <w:rFonts w:ascii="Arial" w:hAnsi="Arial"/>
          <w:sz w:val="22"/>
          <w:szCs w:val="22"/>
          <w:lang w:val="en-US"/>
        </w:rPr>
        <w:t xml:space="preserve">, </w:t>
      </w:r>
      <w:r>
        <w:rPr>
          <w:rStyle w:val="NoneA"/>
          <w:rFonts w:ascii="Arial" w:hAnsi="Arial"/>
          <w:i/>
          <w:iCs/>
          <w:sz w:val="22"/>
          <w:szCs w:val="22"/>
          <w:lang w:val="en-US"/>
        </w:rPr>
        <w:t>nan</w:t>
      </w:r>
      <w:r>
        <w:rPr>
          <w:rStyle w:val="NoneA"/>
          <w:rFonts w:ascii="Arial" w:hAnsi="Arial"/>
          <w:sz w:val="22"/>
          <w:szCs w:val="22"/>
          <w:lang w:val="en-US"/>
        </w:rPr>
        <w:t xml:space="preserve">, </w:t>
      </w:r>
      <w:r>
        <w:rPr>
          <w:rStyle w:val="NoneA"/>
          <w:rFonts w:ascii="Arial" w:hAnsi="Arial"/>
          <w:i/>
          <w:iCs/>
          <w:sz w:val="22"/>
          <w:szCs w:val="22"/>
          <w:lang w:val="en-US"/>
        </w:rPr>
        <w:t>mur</w:t>
      </w:r>
      <w:r>
        <w:rPr>
          <w:rStyle w:val="NoneA"/>
          <w:rFonts w:ascii="Arial" w:hAnsi="Arial"/>
          <w:sz w:val="22"/>
          <w:szCs w:val="22"/>
          <w:lang w:val="en-US"/>
        </w:rPr>
        <w:t>, and</w:t>
      </w:r>
      <w:r>
        <w:rPr>
          <w:rStyle w:val="NoneA"/>
          <w:rFonts w:ascii="Arial" w:hAnsi="Arial"/>
          <w:i/>
          <w:iCs/>
          <w:sz w:val="22"/>
          <w:szCs w:val="22"/>
          <w:lang w:val="en-US"/>
        </w:rPr>
        <w:t xml:space="preserve"> acd</w:t>
      </w:r>
      <w:r>
        <w:rPr>
          <w:rStyle w:val="NoneA"/>
          <w:rFonts w:ascii="Arial" w:hAnsi="Arial"/>
          <w:sz w:val="22"/>
          <w:szCs w:val="22"/>
          <w:lang w:val="en-US"/>
        </w:rPr>
        <w:t xml:space="preserve"> loci) (Fig. 4i). Along similar lines with closely related molecules, a number of genes for other monosaccharide catabolism were expressed relatively evenly between each condition. This includes glycolysis-associated genes (</w:t>
      </w:r>
      <w:r>
        <w:rPr>
          <w:rStyle w:val="NoneA"/>
          <w:rFonts w:ascii="Arial" w:hAnsi="Arial"/>
          <w:i/>
          <w:iCs/>
          <w:sz w:val="22"/>
          <w:szCs w:val="22"/>
          <w:lang w:val="en-US"/>
        </w:rPr>
        <w:t>fba</w:t>
      </w:r>
      <w:r>
        <w:rPr>
          <w:rStyle w:val="NoneA"/>
          <w:rFonts w:ascii="Arial" w:hAnsi="Arial"/>
          <w:sz w:val="22"/>
          <w:szCs w:val="22"/>
          <w:lang w:val="en-US"/>
        </w:rPr>
        <w:t xml:space="preserve">, </w:t>
      </w:r>
      <w:r>
        <w:rPr>
          <w:rStyle w:val="NoneA"/>
          <w:rFonts w:ascii="Arial" w:hAnsi="Arial"/>
          <w:i/>
          <w:iCs/>
          <w:sz w:val="22"/>
          <w:szCs w:val="22"/>
          <w:lang w:val="en-US"/>
        </w:rPr>
        <w:t>fbp</w:t>
      </w:r>
      <w:r>
        <w:rPr>
          <w:rStyle w:val="NoneA"/>
          <w:rFonts w:ascii="Arial" w:hAnsi="Arial"/>
          <w:sz w:val="22"/>
          <w:szCs w:val="22"/>
          <w:lang w:val="en-US"/>
        </w:rPr>
        <w:t xml:space="preserve">, </w:t>
      </w:r>
      <w:r>
        <w:rPr>
          <w:rStyle w:val="NoneA"/>
          <w:rFonts w:ascii="Arial" w:hAnsi="Arial"/>
          <w:i/>
          <w:iCs/>
          <w:sz w:val="22"/>
          <w:szCs w:val="22"/>
          <w:lang w:val="en-US"/>
        </w:rPr>
        <w:t>gap</w:t>
      </w:r>
      <w:r>
        <w:rPr>
          <w:rStyle w:val="NoneA"/>
          <w:rFonts w:ascii="Arial" w:hAnsi="Arial"/>
          <w:sz w:val="22"/>
          <w:szCs w:val="22"/>
          <w:lang w:val="en-US"/>
        </w:rPr>
        <w:t xml:space="preserve">, and </w:t>
      </w:r>
      <w:r>
        <w:rPr>
          <w:rStyle w:val="NoneA"/>
          <w:rFonts w:ascii="Arial" w:hAnsi="Arial"/>
          <w:i/>
          <w:iCs/>
          <w:sz w:val="22"/>
          <w:szCs w:val="22"/>
          <w:lang w:val="en-US"/>
        </w:rPr>
        <w:t>pfk)</w:t>
      </w:r>
      <w:r>
        <w:rPr>
          <w:rStyle w:val="NoneA"/>
          <w:rFonts w:ascii="Arial" w:hAnsi="Arial"/>
          <w:sz w:val="22"/>
          <w:szCs w:val="22"/>
          <w:lang w:val="en-US"/>
        </w:rPr>
        <w:t xml:space="preserve"> as well as several genes (</w:t>
      </w:r>
      <w:r>
        <w:rPr>
          <w:rStyle w:val="NoneA"/>
          <w:rFonts w:ascii="Arial" w:hAnsi="Arial"/>
          <w:i/>
          <w:iCs/>
          <w:sz w:val="22"/>
          <w:szCs w:val="22"/>
          <w:lang w:val="en-US"/>
        </w:rPr>
        <w:t>gal</w:t>
      </w:r>
      <w:r>
        <w:rPr>
          <w:rStyle w:val="NoneA"/>
          <w:rFonts w:ascii="Arial" w:hAnsi="Arial"/>
          <w:sz w:val="22"/>
          <w:szCs w:val="22"/>
          <w:lang w:val="en-US"/>
        </w:rPr>
        <w:t xml:space="preserve">, </w:t>
      </w:r>
      <w:r>
        <w:rPr>
          <w:rStyle w:val="NoneA"/>
          <w:rFonts w:ascii="Arial" w:hAnsi="Arial"/>
          <w:i/>
          <w:iCs/>
          <w:sz w:val="22"/>
          <w:szCs w:val="22"/>
          <w:lang w:val="en-US"/>
        </w:rPr>
        <w:t>man</w:t>
      </w:r>
      <w:r>
        <w:rPr>
          <w:rStyle w:val="NoneA"/>
          <w:rFonts w:ascii="Arial" w:hAnsi="Arial"/>
          <w:sz w:val="22"/>
          <w:szCs w:val="22"/>
          <w:lang w:val="en-US"/>
        </w:rPr>
        <w:t xml:space="preserve">, </w:t>
      </w:r>
      <w:r>
        <w:rPr>
          <w:rStyle w:val="NoneA"/>
          <w:rFonts w:ascii="Arial" w:hAnsi="Arial"/>
          <w:i/>
          <w:iCs/>
          <w:sz w:val="22"/>
          <w:szCs w:val="22"/>
          <w:lang w:val="en-US"/>
        </w:rPr>
        <w:t>pmi</w:t>
      </w:r>
      <w:r>
        <w:rPr>
          <w:rStyle w:val="NoneA"/>
          <w:rFonts w:ascii="Arial" w:hAnsi="Arial"/>
          <w:sz w:val="22"/>
          <w:szCs w:val="22"/>
          <w:lang w:val="en-US"/>
        </w:rPr>
        <w:t xml:space="preserve">, and </w:t>
      </w:r>
      <w:r>
        <w:rPr>
          <w:rStyle w:val="NoneA"/>
          <w:rFonts w:ascii="Arial" w:hAnsi="Arial"/>
          <w:i/>
          <w:iCs/>
          <w:sz w:val="22"/>
          <w:szCs w:val="22"/>
          <w:lang w:val="en-US"/>
        </w:rPr>
        <w:t>tag</w:t>
      </w:r>
      <w:r>
        <w:rPr>
          <w:rStyle w:val="NoneA"/>
          <w:rFonts w:ascii="Arial" w:hAnsi="Arial"/>
          <w:sz w:val="22"/>
          <w:szCs w:val="22"/>
          <w:lang w:val="en-US"/>
        </w:rPr>
        <w:t xml:space="preserve"> loci) for bringing different monosaccharides into glycolysis (including galactose, mannose, and tagatose). Combined, these findings suggest that catabolism of amino acids and specific monosaccharides are core components of the </w:t>
      </w:r>
      <w:r>
        <w:rPr>
          <w:rStyle w:val="NoneA"/>
          <w:rFonts w:ascii="Arial" w:hAnsi="Arial"/>
          <w:i/>
          <w:iCs/>
          <w:sz w:val="22"/>
          <w:szCs w:val="22"/>
          <w:lang w:val="en-US"/>
        </w:rPr>
        <w:t>C. difficile</w:t>
      </w:r>
      <w:r>
        <w:rPr>
          <w:rStyle w:val="NoneA"/>
          <w:rFonts w:ascii="Arial" w:hAnsi="Arial"/>
          <w:sz w:val="22"/>
          <w:szCs w:val="22"/>
          <w:lang w:val="en-US"/>
        </w:rPr>
        <w:t xml:space="preserve"> nutritional strategy during infection.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Structure of genome-scale bipartite metabolic model underscores known bacterial metabolism.</w:t>
      </w:r>
    </w:p>
    <w:p>
      <w:pPr>
        <w:pStyle w:val="Default"/>
        <w:shd w:val="clear" w:fill="FFFFFF"/>
        <w:spacing w:lineRule="auto" w:line="480"/>
        <w:ind w:left="0" w:right="0" w:firstLine="709"/>
        <w:jc w:val="both"/>
        <w:rPr/>
      </w:pPr>
      <w:r>
        <w:rPr>
          <w:rStyle w:val="NoneA"/>
          <w:rFonts w:ascii="Arial" w:hAnsi="Arial"/>
          <w:sz w:val="22"/>
          <w:szCs w:val="22"/>
          <w:lang w:val="en-US"/>
        </w:rPr>
        <w:t xml:space="preserve">To further investigate which metabolites are differentially utilized between conditions, we represented the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Style w:val="NoneA"/>
          <w:rFonts w:ascii="Arial" w:hAnsi="Arial"/>
          <w:i/>
          <w:iCs/>
          <w:sz w:val="22"/>
          <w:szCs w:val="22"/>
          <w:lang w:val="en-US"/>
        </w:rPr>
        <w:t>C. difficile</w:t>
      </w:r>
      <w:r>
        <w:rPr>
          <w:rStyle w:val="NoneA"/>
          <w:rFonts w:ascii="Arial" w:hAnsi="Arial"/>
          <w:sz w:val="22"/>
          <w:szCs w:val="22"/>
          <w:lang w:val="en-US"/>
        </w:rPr>
        <w:t xml:space="preserve"> str. 630 generated for this study (Table S2). In biological terms BC reflects the amount of influence a given hub has on the overall flow of metabolism through the network (Potapov, 2005), and OCCI indicates those enzymes and substrates that are the most central components of the organism’s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shd w:fill="FFFFFF" w:val="clear"/>
          <w:lang w:val="en-US"/>
        </w:rPr>
        <w:t xml:space="preserve">Metabolite importance algorithm reveals adaptive nutritional strategies of </w:t>
      </w:r>
      <w:r>
        <w:rPr>
          <w:rStyle w:val="NoneA"/>
          <w:rFonts w:ascii="Arial" w:hAnsi="Arial"/>
          <w:b/>
          <w:bCs/>
          <w:i/>
          <w:iCs/>
          <w:sz w:val="22"/>
          <w:szCs w:val="22"/>
          <w:shd w:fill="FFFFFF" w:val="clear"/>
          <w:lang w:val="en-US"/>
        </w:rPr>
        <w:t xml:space="preserve">C. difficile </w:t>
      </w:r>
      <w:r>
        <w:rPr>
          <w:rStyle w:val="NoneA"/>
          <w:rFonts w:ascii="Arial" w:hAnsi="Arial"/>
          <w:b/>
          <w:bCs/>
          <w:sz w:val="22"/>
          <w:szCs w:val="22"/>
          <w:shd w:fill="FFFFFF" w:val="clear"/>
          <w:lang w:val="en-US"/>
        </w:rPr>
        <w:t>during infection across distinct environments</w:t>
      </w:r>
    </w:p>
    <w:p>
      <w:pPr>
        <w:pStyle w:val="Default"/>
        <w:shd w:val="clear" w:fill="FFFFFF"/>
        <w:spacing w:lineRule="auto" w:line="480"/>
        <w:ind w:left="0" w:right="0" w:firstLine="709"/>
        <w:jc w:val="both"/>
        <w:rPr/>
      </w:pPr>
      <w:r>
        <w:rPr>
          <w:rStyle w:val="NoneA"/>
          <w:rFonts w:ascii="Arial" w:hAnsi="Arial"/>
          <w:sz w:val="22"/>
          <w:szCs w:val="22"/>
          <w:shd w:fill="FFFFFF" w:val="clear"/>
          <w:lang w:val="en-US"/>
        </w:rPr>
        <w:t xml:space="preserve">Moving beyond a strictly topological analysis of the </w:t>
      </w:r>
      <w:r>
        <w:rPr>
          <w:rStyle w:val="NoneA"/>
          <w:rFonts w:ascii="Arial" w:hAnsi="Arial"/>
          <w:i/>
          <w:iCs/>
          <w:sz w:val="22"/>
          <w:szCs w:val="22"/>
          <w:shd w:fill="FFFFFF" w:val="clear"/>
          <w:lang w:val="en-US"/>
        </w:rPr>
        <w:t>C. difficile</w:t>
      </w:r>
      <w:r>
        <w:rPr>
          <w:rStyle w:val="NoneA"/>
          <w:rFonts w:ascii="Arial" w:hAnsi="Arial"/>
          <w:sz w:val="22"/>
          <w:szCs w:val="22"/>
          <w:shd w:fill="FFFFFF" w:val="clear"/>
          <w:lang w:val="en-US"/>
        </w:rPr>
        <w:t xml:space="preserve"> metabolic network, we sought to utilize transcriptomic data to infer which metabolites </w:t>
      </w:r>
      <w:r>
        <w:rPr>
          <w:rStyle w:val="NoneA"/>
          <w:rFonts w:ascii="Arial" w:hAnsi="Arial"/>
          <w:i/>
          <w:iCs/>
          <w:sz w:val="22"/>
          <w:szCs w:val="22"/>
          <w:shd w:fill="FFFFFF" w:val="clear"/>
          <w:lang w:val="en-US"/>
        </w:rPr>
        <w:t>C. difficile</w:t>
      </w:r>
      <w:r>
        <w:rPr>
          <w:rStyle w:val="NoneA"/>
          <w:rFonts w:ascii="Arial" w:hAnsi="Arial"/>
          <w:sz w:val="22"/>
          <w:szCs w:val="22"/>
          <w:shd w:fill="FFFFFF" w:val="clear"/>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w:t>
      </w:r>
      <w:r>
        <w:rPr>
          <w:rStyle w:val="NoneA"/>
          <w:rFonts w:ascii="Arial" w:hAnsi="Arial"/>
          <w:lang w:val="en-US"/>
        </w:rPr>
        <w:t>We t</w:t>
      </w:r>
      <w:r>
        <w:rPr>
          <w:rStyle w:val="NoneA"/>
          <w:rFonts w:ascii="Arial" w:hAnsi="Arial"/>
          <w:sz w:val="22"/>
          <w:szCs w:val="22"/>
          <w:shd w:fill="FFFFFF" w:val="clear"/>
          <w:lang w:val="en-US"/>
        </w:rPr>
        <w:t xml:space="preserve">hen applied these methods to the </w:t>
      </w:r>
      <w:r>
        <w:rPr>
          <w:rStyle w:val="NoneA"/>
          <w:rFonts w:ascii="Arial" w:hAnsi="Arial"/>
          <w:i/>
          <w:iCs/>
          <w:sz w:val="22"/>
          <w:szCs w:val="22"/>
          <w:shd w:fill="FFFFFF" w:val="clear"/>
          <w:lang w:val="en-US"/>
        </w:rPr>
        <w:t>C. difficile</w:t>
      </w:r>
      <w:r>
        <w:rPr>
          <w:rStyle w:val="NoneA"/>
          <w:rFonts w:ascii="Arial" w:hAnsi="Arial"/>
          <w:sz w:val="22"/>
          <w:szCs w:val="22"/>
          <w:shd w:fill="FFFFFF" w:val="clear"/>
          <w:lang w:val="en-US"/>
        </w:rPr>
        <w:t xml:space="preserve"> transcriptomic data collected from the </w:t>
      </w:r>
      <w:r>
        <w:rPr>
          <w:rStyle w:val="NoneA"/>
          <w:rFonts w:ascii="Arial" w:hAnsi="Arial"/>
          <w:i/>
          <w:iCs/>
          <w:sz w:val="22"/>
          <w:szCs w:val="22"/>
          <w:shd w:fill="FFFFFF" w:val="clear"/>
          <w:lang w:val="en-US"/>
        </w:rPr>
        <w:t>in vivo</w:t>
      </w:r>
      <w:r>
        <w:rPr>
          <w:rStyle w:val="NoneA"/>
          <w:rFonts w:ascii="Arial" w:hAnsi="Arial"/>
          <w:sz w:val="22"/>
          <w:szCs w:val="22"/>
          <w:shd w:fill="FFFFFF" w:val="clear"/>
          <w:lang w:val="en-US"/>
        </w:rPr>
        <w:t xml:space="preserve"> CDI models to assess differential patterns of metabolite importance. We first ranked the importance scores to identify the most important metabolites for each treatment group (Table S3), however a more informative effort is to </w:t>
      </w:r>
      <w:r>
        <w:rPr>
          <w:rStyle w:val="NoneA"/>
          <w:rFonts w:ascii="Arial" w:hAnsi="Arial"/>
          <w:sz w:val="22"/>
          <w:szCs w:val="22"/>
          <w:lang w:val="en-US"/>
        </w:rPr>
        <w:t xml:space="preserve">identify the core metabolites that are essential to </w:t>
      </w:r>
      <w:r>
        <w:rPr>
          <w:rStyle w:val="NoneA"/>
          <w:rFonts w:ascii="Arial" w:hAnsi="Arial"/>
          <w:i/>
          <w:iCs/>
          <w:sz w:val="22"/>
          <w:szCs w:val="22"/>
          <w:lang w:val="en-US"/>
        </w:rPr>
        <w:t xml:space="preserve">C. difficile </w:t>
      </w:r>
      <w:r>
        <w:rPr>
          <w:rStyle w:val="NoneA"/>
          <w:rFonts w:ascii="Arial" w:hAnsi="Arial"/>
          <w:sz w:val="22"/>
          <w:szCs w:val="22"/>
          <w:lang w:val="en-US"/>
        </w:rPr>
        <w:t xml:space="preserve">in any condition. To achieve this goal, we compared the top 50 scoring metabolites from each treatment group to find those metabolites that were important across all conditions (Fig. 6a). </w:t>
      </w:r>
      <w:r>
        <w:rPr>
          <w:rStyle w:val="NoneA"/>
          <w:rFonts w:ascii="Arial" w:hAnsi="Arial"/>
          <w:sz w:val="22"/>
          <w:szCs w:val="22"/>
          <w:lang w:val="en-US"/>
        </w:rPr>
        <w:t>T</w:t>
      </w:r>
      <w:r>
        <w:rPr>
          <w:rStyle w:val="NoneA"/>
          <w:rFonts w:ascii="Arial" w:hAnsi="Arial"/>
          <w:sz w:val="22"/>
          <w:szCs w:val="22"/>
          <w:lang w:val="en-US"/>
        </w:rPr>
        <w:t>he host derived amino sugar N-acetyl-D-glucosamine w</w:t>
      </w:r>
      <w:r>
        <w:rPr>
          <w:rStyle w:val="NoneA"/>
          <w:rFonts w:ascii="Arial" w:hAnsi="Arial"/>
          <w:sz w:val="22"/>
          <w:szCs w:val="22"/>
          <w:lang w:val="en-US"/>
        </w:rPr>
        <w:t>as</w:t>
      </w:r>
      <w:r>
        <w:rPr>
          <w:rStyle w:val="NoneA"/>
          <w:rFonts w:ascii="Arial" w:hAnsi="Arial"/>
          <w:sz w:val="22"/>
          <w:szCs w:val="22"/>
          <w:lang w:val="en-US"/>
        </w:rPr>
        <w:t xml:space="preserve"> found to be consistently important, indicating that </w:t>
      </w:r>
      <w:r>
        <w:rPr>
          <w:rStyle w:val="NoneA"/>
          <w:rFonts w:ascii="Arial" w:hAnsi="Arial"/>
          <w:sz w:val="22"/>
          <w:szCs w:val="22"/>
          <w:lang w:val="en-US"/>
        </w:rPr>
        <w:t>it</w:t>
      </w:r>
      <w:r>
        <w:rPr>
          <w:rStyle w:val="NoneA"/>
          <w:rFonts w:ascii="Arial" w:hAnsi="Arial"/>
          <w:sz w:val="22"/>
          <w:szCs w:val="22"/>
          <w:lang w:val="en-US"/>
        </w:rPr>
        <w:t xml:space="preserve"> may be </w:t>
      </w:r>
      <w:r>
        <w:rPr>
          <w:rStyle w:val="NoneA"/>
          <w:rFonts w:ascii="Arial" w:hAnsi="Arial"/>
          <w:sz w:val="22"/>
          <w:szCs w:val="22"/>
          <w:lang w:val="en-US"/>
        </w:rPr>
        <w:t xml:space="preserve">an </w:t>
      </w:r>
      <w:r>
        <w:rPr>
          <w:rStyle w:val="NoneA"/>
          <w:rFonts w:ascii="Arial" w:hAnsi="Arial"/>
          <w:sz w:val="22"/>
          <w:szCs w:val="22"/>
          <w:lang w:val="en-US"/>
        </w:rPr>
        <w:t xml:space="preserve">integral component of the nutrient niche for </w:t>
      </w:r>
      <w:r>
        <w:rPr>
          <w:rStyle w:val="NoneA"/>
          <w:rFonts w:ascii="Arial" w:hAnsi="Arial"/>
          <w:i/>
          <w:iCs/>
          <w:sz w:val="22"/>
          <w:szCs w:val="22"/>
          <w:lang w:val="en-US"/>
        </w:rPr>
        <w:t>C. difficile</w:t>
      </w:r>
      <w:r>
        <w:rPr>
          <w:rStyle w:val="NoneA"/>
          <w:rFonts w:ascii="Arial" w:hAnsi="Arial"/>
          <w:sz w:val="22"/>
          <w:szCs w:val="22"/>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Style w:val="NoneA"/>
          <w:rFonts w:ascii="Arial" w:hAnsi="Arial"/>
          <w:i/>
          <w:iCs/>
          <w:sz w:val="22"/>
          <w:szCs w:val="22"/>
          <w:lang w:val="en-US"/>
        </w:rPr>
        <w:t>C. difficile</w:t>
      </w:r>
      <w:r>
        <w:rPr>
          <w:rStyle w:val="NoneA"/>
          <w:rFonts w:ascii="Arial" w:hAnsi="Arial"/>
          <w:sz w:val="22"/>
          <w:szCs w:val="22"/>
          <w:lang w:val="en-US"/>
        </w:rPr>
        <w:t xml:space="preserve"> produces acetate during fermentation and metabolizes it effectively to utilize in glycolysis (Karlsson, 2008). We directly tested the relative concentration of acetate in cefoperazone-treated </w:t>
      </w:r>
      <w:r>
        <w:rPr>
          <w:rStyle w:val="NoneA"/>
          <w:rFonts w:ascii="Arial" w:hAnsi="Arial"/>
          <w:i/>
          <w:iCs/>
          <w:sz w:val="22"/>
          <w:szCs w:val="22"/>
          <w:lang w:val="en-US"/>
        </w:rPr>
        <w:t>C. difficile</w:t>
      </w:r>
      <w:r>
        <w:rPr>
          <w:rStyle w:val="NoneA"/>
          <w:rFonts w:ascii="Arial" w:hAnsi="Arial"/>
          <w:sz w:val="22"/>
          <w:szCs w:val="22"/>
          <w:lang w:val="en-US"/>
        </w:rPr>
        <w:t xml:space="preserve">-infected mice versus mock-infected mice. We found that </w:t>
      </w:r>
      <w:r>
        <w:rPr>
          <w:rStyle w:val="NoneA"/>
          <w:rFonts w:ascii="Arial" w:hAnsi="Arial"/>
          <w:i/>
          <w:iCs/>
          <w:sz w:val="22"/>
          <w:szCs w:val="22"/>
          <w:lang w:val="en-US"/>
        </w:rPr>
        <w:t>C. difficile</w:t>
      </w:r>
      <w:r>
        <w:rPr>
          <w:rStyle w:val="NoneA"/>
          <w:rFonts w:ascii="Arial" w:hAnsi="Arial"/>
          <w:sz w:val="22"/>
          <w:szCs w:val="22"/>
          <w:lang w:val="en-US"/>
        </w:rPr>
        <w:t xml:space="preserve"> colonization led to a significant decrease in the levels of acetate (Fig. S2) suggesting that </w:t>
      </w:r>
      <w:r>
        <w:rPr>
          <w:rStyle w:val="NoneA"/>
          <w:rFonts w:ascii="Arial" w:hAnsi="Arial"/>
          <w:i/>
          <w:iCs/>
          <w:sz w:val="22"/>
          <w:szCs w:val="22"/>
          <w:lang w:val="en-US"/>
        </w:rPr>
        <w:t>C. difficile</w:t>
      </w:r>
      <w:r>
        <w:rPr>
          <w:rStyle w:val="NoneA"/>
          <w:rFonts w:ascii="Arial" w:hAnsi="Arial"/>
          <w:sz w:val="22"/>
          <w:szCs w:val="22"/>
          <w:lang w:val="en-US"/>
        </w:rPr>
        <w:t xml:space="preserve"> is utilizing acetate. These findings provided validation for our metabolite importance algorithm as well as supporting known elements of </w:t>
      </w:r>
      <w:r>
        <w:rPr>
          <w:rStyle w:val="NoneA"/>
          <w:rFonts w:ascii="Arial" w:hAnsi="Arial"/>
          <w:i/>
          <w:iCs/>
          <w:sz w:val="22"/>
          <w:szCs w:val="22"/>
          <w:lang w:val="en-US"/>
        </w:rPr>
        <w:t>C. difficile</w:t>
      </w:r>
      <w:r>
        <w:rPr>
          <w:rStyle w:val="NoneA"/>
          <w:rFonts w:ascii="Arial" w:hAnsi="Arial"/>
          <w:sz w:val="22"/>
          <w:szCs w:val="22"/>
          <w:lang w:val="en-US"/>
        </w:rPr>
        <w:t xml:space="preserve"> metabolism.</w:t>
      </w:r>
    </w:p>
    <w:p>
      <w:pPr>
        <w:pStyle w:val="Default"/>
        <w:shd w:val="clear" w:fill="FFFFFF"/>
        <w:spacing w:lineRule="auto" w:line="480"/>
        <w:jc w:val="both"/>
        <w:rPr/>
      </w:pPr>
      <w:r>
        <w:rPr>
          <w:rStyle w:val="NoneA"/>
          <w:rFonts w:eastAsia="Arial" w:cs="Arial" w:ascii="Arial" w:hAnsi="Arial"/>
          <w:sz w:val="22"/>
          <w:szCs w:val="22"/>
        </w:rPr>
        <w:tab/>
        <w:t xml:space="preserve">Returning to our hypothesis that </w:t>
      </w:r>
      <w:r>
        <w:rPr>
          <w:rStyle w:val="NoneA"/>
          <w:rFonts w:ascii="Arial" w:hAnsi="Arial"/>
          <w:i/>
          <w:iCs/>
          <w:sz w:val="22"/>
          <w:szCs w:val="22"/>
          <w:lang w:val="en-US"/>
        </w:rPr>
        <w:t>C. difficile</w:t>
      </w:r>
      <w:r>
        <w:rPr>
          <w:rStyle w:val="NoneA"/>
          <w:rFonts w:ascii="Arial" w:hAnsi="Arial"/>
          <w:sz w:val="22"/>
          <w:szCs w:val="22"/>
          <w:lang w:val="en-US"/>
        </w:rPr>
        <w:t xml:space="preserve"> adapts its metabolism to fit the surrounding community, we identified those metabolites that were uniquely important to each condition in which </w:t>
      </w:r>
      <w:r>
        <w:rPr>
          <w:rStyle w:val="NoneA"/>
          <w:rFonts w:ascii="Arial" w:hAnsi="Arial"/>
          <w:i/>
          <w:iCs/>
          <w:sz w:val="22"/>
          <w:szCs w:val="22"/>
          <w:lang w:val="en-US"/>
        </w:rPr>
        <w:t>C. difficile</w:t>
      </w:r>
      <w:r>
        <w:rPr>
          <w:rStyle w:val="NoneA"/>
          <w:rFonts w:ascii="Arial" w:hAnsi="Arial"/>
          <w:sz w:val="22"/>
          <w:szCs w:val="22"/>
          <w:lang w:val="en-US"/>
        </w:rPr>
        <w:t xml:space="preserve"> colonized. We cross-referenced the top 25 positively scoring substrates between treatment groups to uncover the most important patterns of nutrient utilization by </w:t>
      </w:r>
      <w:r>
        <w:rPr>
          <w:rStyle w:val="NoneA"/>
          <w:rFonts w:ascii="Arial" w:hAnsi="Arial"/>
          <w:i/>
          <w:iCs/>
          <w:sz w:val="22"/>
          <w:szCs w:val="22"/>
          <w:lang w:val="en-US"/>
        </w:rPr>
        <w:t>C. difficile</w:t>
      </w:r>
      <w:r>
        <w:rPr>
          <w:rStyle w:val="NoneA"/>
          <w:rFonts w:ascii="Arial" w:hAnsi="Arial"/>
          <w:sz w:val="22"/>
          <w:szCs w:val="22"/>
          <w:lang w:val="en-US"/>
        </w:rPr>
        <w:t xml:space="preserve"> in each (Fig. 6b). Only metabolites that were most important in the antibiotic-treated conditions all score more highly than their simulated median scores. Each group of metabolites contained at least one known carbohydrate growth substrate of </w:t>
      </w:r>
      <w:r>
        <w:rPr>
          <w:rStyle w:val="NoneA"/>
          <w:rFonts w:ascii="Arial" w:hAnsi="Arial"/>
          <w:i/>
          <w:iCs/>
          <w:sz w:val="22"/>
          <w:szCs w:val="22"/>
          <w:lang w:val="en-US"/>
        </w:rPr>
        <w:t xml:space="preserve">C. difficile </w:t>
      </w:r>
      <w:r>
        <w:rPr>
          <w:rStyle w:val="NoneA"/>
          <w:rFonts w:ascii="Arial" w:hAnsi="Arial"/>
          <w:sz w:val="22"/>
          <w:szCs w:val="22"/>
          <w:lang w:val="en-US"/>
        </w:rPr>
        <w:t xml:space="preserve">(Ng, 2013; Theriot, 2014). This included close analogs of D-fructose, mannitol, N-acetylneuraminic acid, and salicin. Furthermore, in GF mice where no other competitors are present, our model indicates that </w:t>
      </w:r>
      <w:r>
        <w:rPr>
          <w:rStyle w:val="NoneA"/>
          <w:rFonts w:ascii="Arial" w:hAnsi="Arial"/>
          <w:i/>
          <w:iCs/>
          <w:sz w:val="22"/>
          <w:szCs w:val="22"/>
          <w:lang w:val="en-US"/>
        </w:rPr>
        <w:t>C. difficile</w:t>
      </w:r>
      <w:r>
        <w:rPr>
          <w:rStyle w:val="NoneA"/>
          <w:rFonts w:ascii="Arial" w:hAnsi="Arial"/>
          <w:sz w:val="22"/>
          <w:szCs w:val="22"/>
          <w:lang w:val="en-US"/>
        </w:rPr>
        <w:t xml:space="preserve"> is more likely to acquires several amino acids (lysine, leucine, and isoleucine) from the environment instead of expending energy to produce them itself. These data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may exploit alternative nutrient sources between the susceptible environments it colonizes.</w:t>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pPr>
      <w:r>
        <w:rPr>
          <w:rStyle w:val="NoneA"/>
          <w:rFonts w:ascii="Arial" w:hAnsi="Arial"/>
          <w:b/>
          <w:bCs/>
          <w:sz w:val="22"/>
          <w:szCs w:val="22"/>
          <w:lang w:val="en-US"/>
        </w:rPr>
        <w:t xml:space="preserve">Important carbon sources </w:t>
      </w:r>
      <w:r>
        <w:rPr>
          <w:rStyle w:val="NoneA"/>
          <w:rFonts w:ascii="Arial" w:hAnsi="Arial"/>
          <w:b/>
          <w:bCs/>
          <w:i/>
          <w:iCs/>
          <w:sz w:val="22"/>
          <w:szCs w:val="22"/>
          <w:lang w:val="en-US"/>
        </w:rPr>
        <w:t>in vivo</w:t>
      </w:r>
      <w:r>
        <w:rPr>
          <w:rStyle w:val="NoneA"/>
          <w:rFonts w:ascii="Arial" w:hAnsi="Arial"/>
          <w:b/>
          <w:bCs/>
          <w:sz w:val="22"/>
          <w:szCs w:val="22"/>
          <w:lang w:val="en-US"/>
        </w:rPr>
        <w:t xml:space="preserve"> according to network-based approach support </w:t>
      </w:r>
      <w:r>
        <w:rPr>
          <w:rStyle w:val="NoneA"/>
          <w:rFonts w:ascii="Arial" w:hAnsi="Arial"/>
          <w:b/>
          <w:bCs/>
          <w:i/>
          <w:iCs/>
          <w:sz w:val="22"/>
          <w:szCs w:val="22"/>
          <w:lang w:val="en-US"/>
        </w:rPr>
        <w:t xml:space="preserve">C. difficile </w:t>
      </w:r>
      <w:r>
        <w:rPr>
          <w:rStyle w:val="NoneA"/>
          <w:rFonts w:ascii="Arial" w:hAnsi="Arial"/>
          <w:b/>
          <w:bCs/>
          <w:sz w:val="22"/>
          <w:szCs w:val="22"/>
          <w:lang w:val="en-US"/>
        </w:rPr>
        <w:t xml:space="preserve">differential growth </w:t>
      </w:r>
      <w:r>
        <w:rPr>
          <w:rStyle w:val="NoneA"/>
          <w:rFonts w:ascii="Arial" w:hAnsi="Arial"/>
          <w:b/>
          <w:bCs/>
          <w:i/>
          <w:iCs/>
          <w:sz w:val="22"/>
          <w:szCs w:val="22"/>
          <w:lang w:val="en-US"/>
        </w:rPr>
        <w:t>in vitro</w:t>
      </w:r>
      <w:r>
        <w:rPr>
          <w:rStyle w:val="NoneA"/>
          <w:rFonts w:ascii="Arial" w:hAnsi="Arial"/>
          <w:b/>
          <w:bCs/>
          <w:sz w:val="22"/>
          <w:szCs w:val="22"/>
          <w:lang w:val="en-US"/>
        </w:rPr>
        <w:t>.</w:t>
      </w:r>
    </w:p>
    <w:p>
      <w:pPr>
        <w:pStyle w:val="Default"/>
        <w:shd w:val="clear" w:fill="FFFFFF"/>
        <w:spacing w:lineRule="auto" w:line="480"/>
        <w:ind w:left="0" w:right="0" w:firstLine="709"/>
        <w:jc w:val="both"/>
        <w:rPr/>
      </w:pPr>
      <w:r>
        <w:rPr>
          <w:rStyle w:val="NoneA"/>
          <w:rFonts w:ascii="Arial" w:hAnsi="Arial"/>
          <w:sz w:val="22"/>
          <w:szCs w:val="22"/>
          <w:lang w:val="en-US"/>
        </w:rPr>
        <w:t xml:space="preserve">To validate the biological relevance of substrates identified as uniquely important to </w:t>
      </w:r>
      <w:r>
        <w:rPr>
          <w:rStyle w:val="NoneA"/>
          <w:rFonts w:ascii="Arial" w:hAnsi="Arial"/>
          <w:i/>
          <w:iCs/>
          <w:sz w:val="22"/>
          <w:szCs w:val="22"/>
          <w:lang w:val="en-US"/>
        </w:rPr>
        <w:t>C. difficile</w:t>
      </w:r>
      <w:r>
        <w:rPr>
          <w:rStyle w:val="NoneA"/>
          <w:rFonts w:ascii="Arial" w:hAnsi="Arial"/>
          <w:sz w:val="22"/>
          <w:szCs w:val="22"/>
          <w:lang w:val="en-US"/>
        </w:rPr>
        <w:t xml:space="preserve"> metabolism through our network-based analysis, we tested whether </w:t>
      </w:r>
      <w:r>
        <w:rPr>
          <w:rStyle w:val="NoneA"/>
          <w:rFonts w:ascii="Arial" w:hAnsi="Arial"/>
          <w:i/>
          <w:iCs/>
          <w:sz w:val="22"/>
          <w:szCs w:val="22"/>
          <w:lang w:val="en-US"/>
        </w:rPr>
        <w:t>C. difficile</w:t>
      </w:r>
      <w:r>
        <w:rPr>
          <w:rStyle w:val="NoneA"/>
          <w:rFonts w:ascii="Arial" w:hAnsi="Arial"/>
          <w:sz w:val="22"/>
          <w:szCs w:val="22"/>
          <w:lang w:val="en-US"/>
        </w:rPr>
        <w:t xml:space="preserve"> was able to utilize each substrate for </w:t>
      </w:r>
      <w:r>
        <w:rPr>
          <w:rStyle w:val="NoneA"/>
          <w:rFonts w:ascii="Arial" w:hAnsi="Arial"/>
          <w:i/>
          <w:iCs/>
          <w:sz w:val="22"/>
          <w:szCs w:val="22"/>
          <w:lang w:val="en-US"/>
        </w:rPr>
        <w:t>in vitro</w:t>
      </w:r>
      <w:r>
        <w:rPr>
          <w:rStyle w:val="NoneA"/>
          <w:rFonts w:ascii="Arial" w:hAnsi="Arial"/>
          <w:sz w:val="22"/>
          <w:szCs w:val="22"/>
          <w:lang w:val="en-US"/>
        </w:rPr>
        <w:t xml:space="preserve"> growth (Fig. 6c). This was performed using the modified defined </w:t>
      </w:r>
      <w:r>
        <w:rPr>
          <w:rStyle w:val="NoneA"/>
          <w:rFonts w:ascii="Arial" w:hAnsi="Arial"/>
          <w:i/>
          <w:iCs/>
          <w:sz w:val="22"/>
          <w:szCs w:val="22"/>
          <w:lang w:val="en-US"/>
        </w:rPr>
        <w:t>C. difficile</w:t>
      </w:r>
      <w:r>
        <w:rPr>
          <w:rStyle w:val="NoneA"/>
          <w:rFonts w:ascii="Arial" w:hAnsi="Arial"/>
          <w:sz w:val="22"/>
          <w:szCs w:val="22"/>
          <w:lang w:val="en-US"/>
        </w:rPr>
        <w:t xml:space="preserve"> minimal media, supplemented individually with the selected carbohydrates (Theriot, 2013) implicated by high importance scores. Because </w:t>
      </w:r>
      <w:r>
        <w:rPr>
          <w:rStyle w:val="NoneA"/>
          <w:rFonts w:ascii="Arial" w:hAnsi="Arial"/>
          <w:i/>
          <w:iCs/>
          <w:sz w:val="22"/>
          <w:szCs w:val="22"/>
          <w:lang w:val="en-US"/>
        </w:rPr>
        <w:t>C. difficile</w:t>
      </w:r>
      <w:r>
        <w:rPr>
          <w:rStyle w:val="NoneA"/>
          <w:rFonts w:ascii="Arial" w:hAnsi="Arial"/>
          <w:sz w:val="22"/>
          <w:szCs w:val="22"/>
          <w:lang w:val="en-US"/>
        </w:rPr>
        <w:t xml:space="preserve"> can use amino acids for growth through Stickland fermentation, but is auxotrophic for several amino acids. As such, the most effective negative control is growth in media lacking carbohydrates but containing amino acids (Max OD</w:t>
      </w:r>
      <w:r>
        <w:rPr>
          <w:rStyle w:val="NoneA"/>
          <w:rFonts w:ascii="Arial" w:hAnsi="Arial"/>
          <w:sz w:val="22"/>
          <w:szCs w:val="22"/>
          <w:vertAlign w:val="subscript"/>
          <w:lang w:val="en-US"/>
        </w:rPr>
        <w:t xml:space="preserve">600 </w:t>
      </w:r>
      <w:r>
        <w:rPr>
          <w:rStyle w:val="NoneA"/>
          <w:rFonts w:ascii="Arial" w:hAnsi="Arial"/>
          <w:sz w:val="22"/>
          <w:szCs w:val="22"/>
          <w:lang w:val="en-US"/>
        </w:rPr>
        <w:t xml:space="preserve">= 0.212). </w:t>
      </w:r>
    </w:p>
    <w:p>
      <w:pPr>
        <w:pStyle w:val="Default"/>
        <w:shd w:val="clear" w:fill="FFFFFF"/>
        <w:spacing w:lineRule="auto" w:line="480"/>
        <w:ind w:left="0" w:right="0" w:firstLine="709"/>
        <w:jc w:val="both"/>
        <w:rPr/>
      </w:pPr>
      <w:r>
        <w:rPr>
          <w:rStyle w:val="NoneA"/>
          <w:rFonts w:ascii="Arial" w:hAnsi="Arial"/>
          <w:sz w:val="22"/>
          <w:szCs w:val="22"/>
          <w:lang w:val="en-US"/>
        </w:rPr>
        <w:t xml:space="preserve">As previously stated, </w:t>
      </w:r>
      <w:bookmarkStart w:id="1" w:name="_DdeLink__1342_1088560619"/>
      <w:r>
        <w:rPr>
          <w:rStyle w:val="NoneA"/>
          <w:rFonts w:ascii="Arial" w:hAnsi="Arial"/>
          <w:sz w:val="22"/>
          <w:szCs w:val="22"/>
          <w:lang w:val="en-US"/>
        </w:rPr>
        <w:t>N-acetyl-D-glucosamine</w:t>
      </w:r>
      <w:bookmarkEnd w:id="1"/>
      <w:r>
        <w:rPr>
          <w:rStyle w:val="NoneA"/>
          <w:rFonts w:ascii="Arial" w:hAnsi="Arial"/>
          <w:sz w:val="22"/>
          <w:szCs w:val="22"/>
          <w:lang w:val="en-US"/>
        </w:rPr>
        <w:t xml:space="preserve"> was shown to be important to C. difficile in each condition tested. When tested for improved growth, significantly more growth (Max OD</w:t>
      </w:r>
      <w:r>
        <w:rPr>
          <w:rStyle w:val="NoneA"/>
          <w:rFonts w:ascii="Arial" w:hAnsi="Arial"/>
          <w:sz w:val="22"/>
          <w:szCs w:val="22"/>
          <w:vertAlign w:val="subscript"/>
          <w:lang w:val="en-US"/>
        </w:rPr>
        <w:t xml:space="preserve">600 </w:t>
      </w:r>
      <w:r>
        <w:rPr>
          <w:rStyle w:val="NoneA"/>
          <w:rFonts w:ascii="Arial" w:hAnsi="Arial"/>
          <w:sz w:val="22"/>
          <w:szCs w:val="22"/>
          <w:lang w:val="en-US"/>
        </w:rPr>
        <w:t>= 0.774) was observed compared to no carbohydrate controls (</w:t>
      </w:r>
      <w:r>
        <w:rPr>
          <w:rStyle w:val="NoneA"/>
          <w:rFonts w:ascii="Arial" w:hAnsi="Arial"/>
          <w:i/>
          <w:iCs/>
          <w:sz w:val="22"/>
          <w:szCs w:val="22"/>
          <w:lang w:val="en-US"/>
        </w:rPr>
        <w:t>P</w:t>
      </w:r>
      <w:r>
        <w:rPr>
          <w:rStyle w:val="NoneA"/>
          <w:rFonts w:ascii="Arial" w:hAnsi="Arial"/>
          <w:sz w:val="22"/>
          <w:szCs w:val="22"/>
          <w:lang w:val="en-US"/>
        </w:rPr>
        <w:t xml:space="preserve"> &lt;&lt; 0.001). This provided evidence that</w:t>
      </w:r>
      <w:r>
        <w:rPr>
          <w:lang w:val="en-US"/>
        </w:rPr>
        <w:t xml:space="preserve"> </w:t>
      </w:r>
      <w:r>
        <w:rPr>
          <w:rStyle w:val="NoneA"/>
          <w:rFonts w:ascii="Arial" w:hAnsi="Arial"/>
          <w:sz w:val="22"/>
          <w:szCs w:val="22"/>
          <w:lang w:val="en-US"/>
        </w:rPr>
        <w:t xml:space="preserve">N-acetyl-D-glucosamine, derived from the host mucus layer, may be a central component of the </w:t>
      </w:r>
      <w:r>
        <w:rPr>
          <w:rStyle w:val="NoneA"/>
          <w:rFonts w:ascii="Arial" w:hAnsi="Arial"/>
          <w:i/>
          <w:iCs/>
          <w:sz w:val="22"/>
          <w:szCs w:val="22"/>
          <w:lang w:val="en-US"/>
        </w:rPr>
        <w:t>C. difficile</w:t>
      </w:r>
      <w:r>
        <w:rPr>
          <w:rStyle w:val="NoneA"/>
          <w:rFonts w:ascii="Arial" w:hAnsi="Arial"/>
          <w:sz w:val="22"/>
          <w:szCs w:val="22"/>
          <w:lang w:val="en-US"/>
        </w:rPr>
        <w:t xml:space="preserve"> nutritional niche during infection. Furthermore, at least one carbohydrate highlighted as distinctly more important in each of the antibiotic treatment groups provided high levels of </w:t>
      </w:r>
      <w:r>
        <w:rPr>
          <w:rStyle w:val="NoneA"/>
          <w:rFonts w:ascii="Arial" w:hAnsi="Arial"/>
          <w:i/>
          <w:iCs/>
          <w:sz w:val="22"/>
          <w:szCs w:val="22"/>
          <w:lang w:val="en-US"/>
        </w:rPr>
        <w:t>C. difficile</w:t>
      </w:r>
      <w:r>
        <w:rPr>
          <w:rStyle w:val="NoneA"/>
          <w:rFonts w:ascii="Arial" w:hAnsi="Arial"/>
          <w:sz w:val="22"/>
          <w:szCs w:val="22"/>
          <w:lang w:val="en-US"/>
        </w:rPr>
        <w:t xml:space="preserve"> growth relative to control wells (</w:t>
      </w:r>
      <w:r>
        <w:rPr>
          <w:rStyle w:val="NoneA"/>
          <w:rFonts w:ascii="Arial" w:hAnsi="Arial"/>
          <w:i/>
          <w:iCs/>
          <w:sz w:val="22"/>
          <w:szCs w:val="22"/>
          <w:lang w:val="en-US"/>
        </w:rPr>
        <w:t>P</w:t>
      </w:r>
      <w:r>
        <w:rPr>
          <w:rStyle w:val="NoneA"/>
          <w:rFonts w:ascii="Arial" w:hAnsi="Arial"/>
          <w:sz w:val="22"/>
          <w:szCs w:val="22"/>
          <w:lang w:val="en-US"/>
        </w:rPr>
        <w:t xml:space="preserve"> &lt;&lt; 0.001). This included D-fructose (streptomycin; Max OD</w:t>
      </w:r>
      <w:r>
        <w:rPr>
          <w:rStyle w:val="NoneA"/>
          <w:rFonts w:ascii="Arial" w:hAnsi="Arial"/>
          <w:sz w:val="22"/>
          <w:szCs w:val="22"/>
          <w:vertAlign w:val="subscript"/>
          <w:lang w:val="en-US"/>
        </w:rPr>
        <w:t xml:space="preserve">600 </w:t>
      </w:r>
      <w:r>
        <w:rPr>
          <w:rStyle w:val="NoneA"/>
          <w:rFonts w:ascii="Arial" w:hAnsi="Arial"/>
          <w:sz w:val="22"/>
          <w:szCs w:val="22"/>
          <w:lang w:val="en-US"/>
        </w:rPr>
        <w:t>= 0.671), mannitol (cefoperazone; Max OD</w:t>
      </w:r>
      <w:r>
        <w:rPr>
          <w:rStyle w:val="NoneA"/>
          <w:rFonts w:ascii="Arial" w:hAnsi="Arial"/>
          <w:sz w:val="22"/>
          <w:szCs w:val="22"/>
          <w:vertAlign w:val="subscript"/>
          <w:lang w:val="en-US"/>
        </w:rPr>
        <w:t xml:space="preserve">600 </w:t>
      </w:r>
      <w:r>
        <w:rPr>
          <w:rStyle w:val="NoneA"/>
          <w:rFonts w:ascii="Arial" w:hAnsi="Arial"/>
          <w:sz w:val="22"/>
          <w:szCs w:val="22"/>
          <w:lang w:val="en-US"/>
        </w:rPr>
        <w:t>= 0.464), salicin (clindamycin; Max OD</w:t>
      </w:r>
      <w:r>
        <w:rPr>
          <w:rStyle w:val="NoneA"/>
          <w:rFonts w:ascii="Arial" w:hAnsi="Arial"/>
          <w:sz w:val="22"/>
          <w:szCs w:val="22"/>
          <w:vertAlign w:val="subscript"/>
          <w:lang w:val="en-US"/>
        </w:rPr>
        <w:t xml:space="preserve">600 </w:t>
      </w:r>
      <w:r>
        <w:rPr>
          <w:rStyle w:val="NoneA"/>
          <w:rFonts w:ascii="Arial" w:hAnsi="Arial"/>
          <w:sz w:val="22"/>
          <w:szCs w:val="22"/>
          <w:lang w:val="en-US"/>
        </w:rPr>
        <w:t>= 0.869), and N-acetylneuraminate (GF; Max OD</w:t>
      </w:r>
      <w:r>
        <w:rPr>
          <w:rStyle w:val="NoneA"/>
          <w:rFonts w:ascii="Arial" w:hAnsi="Arial"/>
          <w:sz w:val="22"/>
          <w:szCs w:val="22"/>
          <w:vertAlign w:val="subscript"/>
          <w:lang w:val="en-US"/>
        </w:rPr>
        <w:t xml:space="preserve">600 </w:t>
      </w:r>
      <w:r>
        <w:rPr>
          <w:rStyle w:val="NoneA"/>
          <w:rFonts w:ascii="Arial" w:hAnsi="Arial"/>
          <w:sz w:val="22"/>
          <w:szCs w:val="22"/>
          <w:lang w:val="en-US"/>
        </w:rPr>
        <w:t xml:space="preserve">= 0.439). Because it was not possible to test aminofructose directly, we instead chose to test fructose, an immediate breakdown byproduct of aminofructose catabolism. We also tested both starch and acetate for the ability to support </w:t>
      </w:r>
      <w:r>
        <w:rPr>
          <w:rStyle w:val="NoneA"/>
          <w:rFonts w:ascii="Arial" w:hAnsi="Arial"/>
          <w:i/>
          <w:iCs/>
          <w:sz w:val="22"/>
          <w:szCs w:val="22"/>
          <w:lang w:val="en-US"/>
        </w:rPr>
        <w:t>C. difficile</w:t>
      </w:r>
      <w:r>
        <w:rPr>
          <w:rStyle w:val="NoneA"/>
          <w:rFonts w:ascii="Arial" w:hAnsi="Arial"/>
          <w:sz w:val="22"/>
          <w:szCs w:val="22"/>
          <w:lang w:val="en-US"/>
        </w:rPr>
        <w:t xml:space="preserve"> growth </w:t>
      </w:r>
      <w:r>
        <w:rPr>
          <w:rStyle w:val="NoneA"/>
          <w:rFonts w:ascii="Arial" w:hAnsi="Arial"/>
          <w:i/>
          <w:iCs/>
          <w:sz w:val="22"/>
          <w:szCs w:val="22"/>
          <w:lang w:val="en-US"/>
        </w:rPr>
        <w:t>in vitro</w:t>
      </w:r>
      <w:r>
        <w:rPr>
          <w:rStyle w:val="NoneA"/>
          <w:rFonts w:ascii="Arial" w:hAnsi="Arial"/>
          <w:sz w:val="22"/>
          <w:szCs w:val="22"/>
          <w:lang w:val="en-US"/>
        </w:rPr>
        <w:t>, but neither should any improvement over No Carbohydrate control (Fig. S3). Maximum growth rate analysis for each carbohydrate also indicates potential hierarchy of growth nutrient preference (Table S4). The progression is as follows: D-fructose (slope</w:t>
      </w:r>
      <w:r>
        <w:rPr>
          <w:rStyle w:val="NoneA"/>
          <w:rFonts w:ascii="Arial" w:hAnsi="Arial"/>
          <w:i/>
          <w:iCs/>
          <w:sz w:val="22"/>
          <w:szCs w:val="22"/>
          <w:lang w:val="en-US"/>
        </w:rPr>
        <w:t xml:space="preserve"> </w:t>
      </w:r>
      <w:r>
        <w:rPr>
          <w:rStyle w:val="NoneA"/>
          <w:rFonts w:ascii="Arial" w:hAnsi="Arial"/>
          <w:sz w:val="22"/>
          <w:szCs w:val="22"/>
          <w:lang w:val="en-US"/>
        </w:rPr>
        <w:t>= 0.089), N-acetyl-D-glucosamine (slope</w:t>
      </w:r>
      <w:r>
        <w:rPr>
          <w:rStyle w:val="NoneA"/>
          <w:rFonts w:ascii="Arial" w:hAnsi="Arial"/>
          <w:i/>
          <w:iCs/>
          <w:sz w:val="22"/>
          <w:szCs w:val="22"/>
          <w:lang w:val="en-US"/>
        </w:rPr>
        <w:t xml:space="preserve"> </w:t>
      </w:r>
      <w:r>
        <w:rPr>
          <w:rStyle w:val="NoneA"/>
          <w:rFonts w:ascii="Arial" w:hAnsi="Arial"/>
          <w:sz w:val="22"/>
          <w:szCs w:val="22"/>
          <w:lang w:val="en-US"/>
        </w:rPr>
        <w:t>= 0.085), salicin (slope</w:t>
      </w:r>
      <w:r>
        <w:rPr>
          <w:rStyle w:val="NoneA"/>
          <w:rFonts w:ascii="Arial" w:hAnsi="Arial"/>
          <w:i/>
          <w:iCs/>
          <w:sz w:val="22"/>
          <w:szCs w:val="22"/>
          <w:lang w:val="en-US"/>
        </w:rPr>
        <w:t xml:space="preserve"> </w:t>
      </w:r>
      <w:r>
        <w:rPr>
          <w:rStyle w:val="NoneA"/>
          <w:rFonts w:ascii="Arial" w:hAnsi="Arial"/>
          <w:sz w:val="22"/>
          <w:szCs w:val="22"/>
          <w:lang w:val="en-US"/>
        </w:rPr>
        <w:t>= 0.077), mannitol (slope</w:t>
      </w:r>
      <w:r>
        <w:rPr>
          <w:rStyle w:val="NoneA"/>
          <w:rFonts w:ascii="Arial" w:hAnsi="Arial"/>
          <w:i/>
          <w:iCs/>
          <w:sz w:val="22"/>
          <w:szCs w:val="22"/>
          <w:lang w:val="en-US"/>
        </w:rPr>
        <w:t xml:space="preserve"> </w:t>
      </w:r>
      <w:r>
        <w:rPr>
          <w:rStyle w:val="NoneA"/>
          <w:rFonts w:ascii="Arial" w:hAnsi="Arial"/>
          <w:sz w:val="22"/>
          <w:szCs w:val="22"/>
          <w:lang w:val="en-US"/>
        </w:rPr>
        <w:t>= 0.044), and finally N-acetylneuriminate (slope</w:t>
      </w:r>
      <w:r>
        <w:rPr>
          <w:rStyle w:val="NoneA"/>
          <w:rFonts w:ascii="Arial" w:hAnsi="Arial"/>
          <w:i/>
          <w:iCs/>
          <w:sz w:val="22"/>
          <w:szCs w:val="22"/>
          <w:lang w:val="en-US"/>
        </w:rPr>
        <w:t xml:space="preserve"> = </w:t>
      </w:r>
      <w:r>
        <w:rPr>
          <w:rStyle w:val="NoneA"/>
          <w:rFonts w:ascii="Arial" w:hAnsi="Arial"/>
          <w:sz w:val="22"/>
          <w:szCs w:val="22"/>
          <w:lang w:val="en-US"/>
        </w:rPr>
        <w:t xml:space="preserve">0.024). This suggests that </w:t>
      </w:r>
      <w:r>
        <w:rPr>
          <w:rStyle w:val="NoneA"/>
          <w:rFonts w:ascii="Arial" w:hAnsi="Arial"/>
          <w:i/>
          <w:iCs/>
          <w:sz w:val="22"/>
          <w:szCs w:val="22"/>
          <w:lang w:val="en-US"/>
        </w:rPr>
        <w:t>C. difficile</w:t>
      </w:r>
      <w:r>
        <w:rPr>
          <w:rStyle w:val="NoneA"/>
          <w:rFonts w:ascii="Arial" w:hAnsi="Arial"/>
          <w:sz w:val="22"/>
          <w:szCs w:val="22"/>
          <w:lang w:val="en-US"/>
        </w:rPr>
        <w:t xml:space="preserve"> is most well-suited to metabolize the nutrient source that is most likely to be present in all susceptible mammalian GI tracts. Together, these results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is able to adapt its nutritional strategy to carbohydrate availability during infection and may suggest a hierarchy of nutrient preference.</w:t>
      </w:r>
    </w:p>
    <w:p>
      <w:pPr>
        <w:pStyle w:val="Default"/>
        <w:shd w:val="clear" w:fill="FFFFFF"/>
        <w:spacing w:lineRule="auto" w:line="480"/>
        <w:jc w:val="both"/>
        <w:rPr/>
      </w:pPr>
      <w:r>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Discussion</w:t>
      </w:r>
    </w:p>
    <w:p>
      <w:pPr>
        <w:pStyle w:val="Default"/>
        <w:shd w:val="clear"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Collectively, our results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can adapt its metabolism to the available niche landscape across susceptible gut environments. We showed that mice treated with different antibiotics harbor distinct microbial communities and that when </w:t>
      </w:r>
      <w:r>
        <w:rPr>
          <w:rStyle w:val="NoneA"/>
          <w:rFonts w:ascii="Arial" w:hAnsi="Arial"/>
          <w:i/>
          <w:iCs/>
          <w:sz w:val="22"/>
          <w:szCs w:val="22"/>
          <w:lang w:val="en-US"/>
        </w:rPr>
        <w:t>C. difficile</w:t>
      </w:r>
      <w:r>
        <w:rPr>
          <w:rStyle w:val="NoneA"/>
          <w:rFonts w:ascii="Arial" w:hAnsi="Arial"/>
          <w:sz w:val="22"/>
          <w:szCs w:val="22"/>
          <w:lang w:val="en-US"/>
        </w:rPr>
        <w:t xml:space="preserve"> colonizes these communities it alters its gene expression. Mapping this gene expression onto a metabolic network model for </w:t>
      </w:r>
      <w:r>
        <w:rPr>
          <w:rStyle w:val="NoneA"/>
          <w:rFonts w:ascii="Arial" w:hAnsi="Arial"/>
          <w:i/>
          <w:iCs/>
          <w:sz w:val="22"/>
          <w:szCs w:val="22"/>
          <w:lang w:val="en-US"/>
        </w:rPr>
        <w:t>C. difficile</w:t>
      </w:r>
      <w:r>
        <w:rPr>
          <w:rStyle w:val="NoneA"/>
          <w:rFonts w:ascii="Arial" w:hAnsi="Arial"/>
          <w:sz w:val="22"/>
          <w:szCs w:val="22"/>
          <w:lang w:val="en-US"/>
        </w:rPr>
        <w:t xml:space="preserve"> allowed us to quantify the importance of different metabolites acquired from its environment. That the most important metabolites differed between antibiotic treatment groups indicated a shift in </w:t>
      </w:r>
      <w:r>
        <w:rPr>
          <w:rStyle w:val="NoneA"/>
          <w:rFonts w:ascii="Arial" w:hAnsi="Arial"/>
          <w:i/>
          <w:iCs/>
          <w:sz w:val="22"/>
          <w:szCs w:val="22"/>
          <w:lang w:val="en-US"/>
        </w:rPr>
        <w:t>C. difficile</w:t>
      </w:r>
      <w:r>
        <w:rPr>
          <w:rStyle w:val="NoneA"/>
          <w:rFonts w:ascii="Arial" w:hAnsi="Arial"/>
          <w:sz w:val="22"/>
          <w:szCs w:val="22"/>
          <w:lang w:val="en-US"/>
        </w:rPr>
        <w:t xml:space="preserve"> metabolism. Furthermore, we validated these results by growing </w:t>
      </w:r>
      <w:r>
        <w:rPr>
          <w:rStyle w:val="NoneA"/>
          <w:rFonts w:ascii="Arial" w:hAnsi="Arial"/>
          <w:i/>
          <w:iCs/>
          <w:sz w:val="22"/>
          <w:szCs w:val="22"/>
          <w:lang w:val="en-US"/>
        </w:rPr>
        <w:t>C. difficile</w:t>
      </w:r>
      <w:r>
        <w:rPr>
          <w:rStyle w:val="NoneA"/>
          <w:rFonts w:ascii="Arial" w:hAnsi="Arial"/>
          <w:sz w:val="22"/>
          <w:szCs w:val="22"/>
          <w:lang w:val="en-US"/>
        </w:rPr>
        <w:t xml:space="preserve"> in media where important metabolites were the sole carbohydrate and observed robust growth. These results give insight to the adaptive strategies that </w:t>
      </w:r>
      <w:r>
        <w:rPr>
          <w:rStyle w:val="NoneA"/>
          <w:rFonts w:ascii="Arial" w:hAnsi="Arial"/>
          <w:i/>
          <w:iCs/>
          <w:sz w:val="22"/>
          <w:szCs w:val="22"/>
          <w:lang w:val="en-US"/>
        </w:rPr>
        <w:t>C. difficile</w:t>
      </w:r>
      <w:r>
        <w:rPr>
          <w:rStyle w:val="NoneA"/>
          <w:rFonts w:ascii="Arial" w:hAnsi="Arial"/>
          <w:sz w:val="22"/>
          <w:szCs w:val="22"/>
          <w:lang w:val="en-US"/>
        </w:rPr>
        <w:t xml:space="preserve"> can use to colonize diverse human microbiota.</w:t>
      </w:r>
    </w:p>
    <w:p>
      <w:pPr>
        <w:pStyle w:val="Default"/>
        <w:shd w:val="clear"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 xml:space="preserve">By integrating multiple levels of data into a transcriptome-enabled, genome-scale model of </w:t>
      </w:r>
      <w:r>
        <w:rPr>
          <w:rStyle w:val="NoneA"/>
          <w:rFonts w:ascii="Arial" w:hAnsi="Arial"/>
          <w:i/>
          <w:iCs/>
          <w:sz w:val="22"/>
          <w:szCs w:val="22"/>
          <w:lang w:val="en-US"/>
        </w:rPr>
        <w:t>C. difficile</w:t>
      </w:r>
      <w:r>
        <w:rPr>
          <w:rStyle w:val="NoneA"/>
          <w:rFonts w:ascii="Arial" w:hAnsi="Arial"/>
          <w:sz w:val="22"/>
          <w:szCs w:val="22"/>
          <w:lang w:val="en-US"/>
        </w:rPr>
        <w:t xml:space="preserve"> metabolism we are able to obtain a deeper understanding of the pathogen’s behavior in different contexts of infection. Comparative studies on gene content alone were able to identify core genomic elements and putative colonization factors (Janvilisri, 2009; Scaria, 2015), and while these important steps in directing future research, they lack an expression component to identify when these functions may be important. Moving into transcriptomic analysis becomes more informative as it can account for differential expression of genes under distinct conditions (Janoir, 2013), and can uncover patterns of adaptation but is still limited since the focus is typically on the expression of single gene families or pathways in isolation. Previous efforts to integrate transcriptomic data with genome-scale models have primarily had the goal of quantifying intracellular flux of metabolites (Kim, 2005). Our approach focuses more toward uncovering those resources that are acquired from the environment. Using standard transcriptomic analysis (non network-based) to asses the importance of a substrate to an organism is subject to </w:t>
      </w:r>
      <w:r>
        <w:rPr>
          <w:rStyle w:val="NoneA"/>
          <w:rFonts w:ascii="Arial" w:hAnsi="Arial"/>
          <w:sz w:val="22"/>
          <w:szCs w:val="22"/>
          <w:shd w:fill="FFFFFF" w:val="clear"/>
          <w:lang w:val="en-US"/>
        </w:rPr>
        <w:t xml:space="preserve">subtle changes in transcription of single genes for enzymes that utilize a given metabolite and can result in poor signal-to-noise ratio which miss biologically relevant patterns for resource demands. Our technique circumvents this issue by using a integrative approach in which all reactions that are annotated to interact with a given metabolite are incorporated into the importance of that metabolite at the time point measured. In this way we are able to amplify signal of demand for each metabolite and more reliably identify what resources a bacterium is importing from it’s environment. For example, a traditional transcriptomic analysis indicated that sorbitol is the most likely carbon source of </w:t>
      </w:r>
      <w:r>
        <w:rPr>
          <w:rStyle w:val="NoneA"/>
          <w:rFonts w:ascii="Arial" w:hAnsi="Arial"/>
          <w:i/>
          <w:iCs/>
          <w:sz w:val="22"/>
          <w:szCs w:val="22"/>
          <w:shd w:fill="FFFFFF" w:val="clear"/>
          <w:lang w:val="en-US"/>
        </w:rPr>
        <w:t>C. difficile</w:t>
      </w:r>
      <w:r>
        <w:rPr>
          <w:rStyle w:val="NoneA"/>
          <w:rFonts w:ascii="Arial" w:hAnsi="Arial"/>
          <w:sz w:val="22"/>
          <w:szCs w:val="22"/>
          <w:shd w:fill="FFFFFF" w:val="clear"/>
          <w:lang w:val="en-US"/>
        </w:rPr>
        <w:t xml:space="preserve"> when infecting streptomycin-treated mice (Fig. 4d). However, upon a network-based analysis it became clear that other carbon sources that are more likely to be used for growth in this condition (Fig. 5b) and may be due to increased availability compared to other metabolites. </w:t>
      </w:r>
      <w:r>
        <w:rPr>
          <w:rStyle w:val="NoneA"/>
          <w:rFonts w:ascii="Arial" w:hAnsi="Arial"/>
          <w:sz w:val="22"/>
          <w:szCs w:val="22"/>
          <w:lang w:val="en-US"/>
        </w:rPr>
        <w:t xml:space="preserve">This hypothesis is supported by previous mass spectrometry-based efforts analyzing the metabolome from mouse intestinal content treated under similar conditions to those used in the current study. These investigations reveal that several of the substrates predicted to be used by </w:t>
      </w:r>
      <w:r>
        <w:rPr>
          <w:rStyle w:val="NoneA"/>
          <w:rFonts w:ascii="Arial" w:hAnsi="Arial"/>
          <w:i/>
          <w:iCs/>
          <w:sz w:val="22"/>
          <w:szCs w:val="22"/>
          <w:lang w:val="en-US"/>
        </w:rPr>
        <w:t>C. difficile</w:t>
      </w:r>
      <w:r>
        <w:rPr>
          <w:rStyle w:val="NoneA"/>
          <w:rFonts w:ascii="Arial" w:hAnsi="Arial"/>
          <w:sz w:val="22"/>
          <w:szCs w:val="22"/>
          <w:lang w:val="en-US"/>
        </w:rPr>
        <w:t xml:space="preserve"> 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 </w:t>
      </w:r>
      <w:r>
        <w:rPr>
          <w:rStyle w:val="NoneA"/>
          <w:rFonts w:ascii="Arial" w:hAnsi="Arial"/>
          <w:i/>
          <w:iCs/>
          <w:sz w:val="22"/>
          <w:szCs w:val="22"/>
          <w:lang w:val="en-US"/>
        </w:rPr>
        <w:t>C. difficile</w:t>
      </w:r>
      <w:r>
        <w:rPr>
          <w:rStyle w:val="NoneA"/>
          <w:rFonts w:ascii="Arial" w:hAnsi="Arial"/>
          <w:sz w:val="22"/>
          <w:szCs w:val="22"/>
          <w:lang w:val="en-US"/>
        </w:rPr>
        <w:t xml:space="preserve"> colonization (Theriot, 2013). Similar trends of increased concentration for </w:t>
      </w:r>
      <w:r>
        <w:rPr>
          <w:rStyle w:val="NoneA"/>
          <w:rFonts w:ascii="Arial" w:hAnsi="Arial"/>
          <w:i/>
          <w:iCs/>
          <w:sz w:val="22"/>
          <w:szCs w:val="22"/>
          <w:lang w:val="en-US"/>
        </w:rPr>
        <w:t>C. difficile</w:t>
      </w:r>
      <w:r>
        <w:rPr>
          <w:rStyle w:val="NoneA"/>
          <w:rFonts w:ascii="Arial" w:hAnsi="Arial"/>
          <w:sz w:val="22"/>
          <w:szCs w:val="22"/>
          <w:lang w:val="en-US"/>
        </w:rPr>
        <w:t xml:space="preserve"> growth substrates are also true in streptomycin-treated conventional (amino sugars and fructose; Antunes, 2011) and GF mice (N-acetylneurminate; Matsumoto, 2012). Interestingly, the capacity for bacteria to catabolize the amino sugar N-acetylneurminate is highly distributed among species that inhabit the mammalian gut (Vimr, 2004). This may mean that N-acetylneuraminate is strongly competed for by the healthy microbiota and </w:t>
      </w:r>
      <w:r>
        <w:rPr>
          <w:rStyle w:val="NoneA"/>
          <w:rFonts w:ascii="Arial" w:hAnsi="Arial"/>
          <w:i/>
          <w:iCs/>
          <w:sz w:val="22"/>
          <w:szCs w:val="22"/>
          <w:lang w:val="en-US"/>
        </w:rPr>
        <w:t>C. difficile</w:t>
      </w:r>
      <w:r>
        <w:rPr>
          <w:rStyle w:val="NoneA"/>
          <w:rFonts w:ascii="Arial" w:hAnsi="Arial"/>
          <w:sz w:val="22"/>
          <w:szCs w:val="22"/>
          <w:lang w:val="en-US"/>
        </w:rPr>
        <w:t xml:space="preserve"> can only access it in the absence of all other competitors. Together, these results provide evidence that our network-based approach accurately predicts which metabolites </w:t>
      </w:r>
      <w:r>
        <w:rPr>
          <w:rStyle w:val="NoneA"/>
          <w:rFonts w:ascii="Arial" w:hAnsi="Arial"/>
          <w:i/>
          <w:iCs/>
          <w:sz w:val="22"/>
          <w:szCs w:val="22"/>
          <w:lang w:val="en-US"/>
        </w:rPr>
        <w:t>C. difficile</w:t>
      </w:r>
      <w:r>
        <w:rPr>
          <w:rStyle w:val="NoneA"/>
          <w:rFonts w:ascii="Arial" w:hAnsi="Arial"/>
          <w:sz w:val="22"/>
          <w:szCs w:val="22"/>
          <w:lang w:val="en-US"/>
        </w:rPr>
        <w:t xml:space="preserve"> chooses to metabolize in a given environments and that these changes are most likely due to nutrient availability.</w:t>
      </w:r>
    </w:p>
    <w:p>
      <w:pPr>
        <w:pStyle w:val="Default"/>
        <w:shd w:val="clear"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 xml:space="preserve">In addition to exploring differential patterns in known metabolism, our modeling approach also allows for the identification of emergent properties for the metabolic strategy of </w:t>
      </w:r>
      <w:r>
        <w:rPr>
          <w:rStyle w:val="NoneA"/>
          <w:rFonts w:ascii="Arial" w:hAnsi="Arial"/>
          <w:i/>
          <w:iCs/>
          <w:sz w:val="22"/>
          <w:szCs w:val="22"/>
          <w:lang w:val="en-US"/>
        </w:rPr>
        <w:t>C. difficile</w:t>
      </w:r>
      <w:r>
        <w:rPr>
          <w:rStyle w:val="NoneA"/>
          <w:rFonts w:ascii="Arial" w:hAnsi="Arial"/>
          <w:sz w:val="22"/>
          <w:szCs w:val="22"/>
          <w:lang w:val="en-US"/>
        </w:rPr>
        <w:t xml:space="preserve"> during infection (Fig. 6a). This may be evident in that numerous components of the Stickland fermentation pathway were found to be important to </w:t>
      </w:r>
      <w:r>
        <w:rPr>
          <w:rStyle w:val="NoneA"/>
          <w:rFonts w:ascii="Arial" w:hAnsi="Arial"/>
          <w:i/>
          <w:iCs/>
          <w:sz w:val="22"/>
          <w:szCs w:val="22"/>
          <w:lang w:val="en-US"/>
        </w:rPr>
        <w:t>C. difficile</w:t>
      </w:r>
      <w:r>
        <w:rPr>
          <w:rStyle w:val="NoneA"/>
          <w:rFonts w:ascii="Arial" w:hAnsi="Arial"/>
          <w:sz w:val="22"/>
          <w:szCs w:val="22"/>
          <w:lang w:val="en-US"/>
        </w:rPr>
        <w:t xml:space="preserve"> in all conditions tested. Proline is one of the primary substrates the C. difficile uses to generate ATP form amino acids, and the first steps in the pathway initialized by a proline reductase which requires selenium as a cofactor (Jackson, 2006), eventually leading through the intermediate 3−hydroxybutanoyl−CoA ultimately toward the production of butyrate (Aboulnaga, 2013).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 (Fonknechten, 2010). Another interesting result is the appearance of CO</w:t>
      </w:r>
      <w:r>
        <w:rPr>
          <w:rStyle w:val="NoneA"/>
          <w:rFonts w:ascii="Arial" w:hAnsi="Arial"/>
          <w:sz w:val="22"/>
          <w:szCs w:val="22"/>
          <w:vertAlign w:val="subscript"/>
          <w:lang w:val="en-US"/>
        </w:rPr>
        <w:t>2</w:t>
      </w:r>
      <w:r>
        <w:rPr>
          <w:rStyle w:val="NoneA"/>
          <w:rFonts w:ascii="Arial" w:hAnsi="Arial"/>
          <w:sz w:val="22"/>
          <w:szCs w:val="22"/>
          <w:lang w:val="en-US"/>
        </w:rPr>
        <w:t xml:space="preserve">, an apparent metabolic end product, also in the list of shared important metabolites. While this may be a shortcoming inherent in database-driven research, it could instead serve as evidence for yet unappreciated aspects of a bacterium’s metabolism. Along these lines, one group has posited that </w:t>
      </w:r>
      <w:r>
        <w:rPr>
          <w:rStyle w:val="NoneA"/>
          <w:rFonts w:ascii="Arial" w:hAnsi="Arial"/>
          <w:i/>
          <w:iCs/>
          <w:sz w:val="22"/>
          <w:szCs w:val="22"/>
          <w:lang w:val="en-US"/>
        </w:rPr>
        <w:t>C. difficile</w:t>
      </w:r>
      <w:r>
        <w:rPr>
          <w:rStyle w:val="NoneA"/>
          <w:rFonts w:ascii="Arial" w:hAnsi="Arial"/>
          <w:sz w:val="22"/>
          <w:szCs w:val="22"/>
          <w:lang w:val="en-US"/>
        </w:rPr>
        <w:t xml:space="preserve"> may actually be autotrophic under certain conditions which could explain the appearance of CO</w:t>
      </w:r>
      <w:r>
        <w:rPr>
          <w:rStyle w:val="NoneA"/>
          <w:rFonts w:ascii="Arial" w:hAnsi="Arial"/>
          <w:sz w:val="22"/>
          <w:szCs w:val="22"/>
          <w:vertAlign w:val="subscript"/>
          <w:lang w:val="en-US"/>
        </w:rPr>
        <w:t>2</w:t>
      </w:r>
      <w:r>
        <w:rPr>
          <w:rStyle w:val="NoneA"/>
          <w:rFonts w:ascii="Arial" w:hAnsi="Arial"/>
          <w:sz w:val="22"/>
          <w:szCs w:val="22"/>
          <w:lang w:val="en-US"/>
        </w:rPr>
        <w:t xml:space="preserve"> in the conserved metabolite list between all conditions (Kopke, 2013). As such, this platform may also prove informative for generating hypotheses through reverse ecology that could ultimately lead to uncovering new edges of competition between species.</w:t>
      </w:r>
    </w:p>
    <w:p>
      <w:pPr>
        <w:pStyle w:val="Default"/>
        <w:shd w:val="clear" w:fill="FFFFFF"/>
        <w:spacing w:lineRule="auto" w:line="480"/>
        <w:ind w:left="0" w:right="0" w:firstLine="709"/>
        <w:jc w:val="both"/>
        <w:rPr/>
      </w:pPr>
      <w:r>
        <w:rPr/>
      </w:r>
    </w:p>
    <w:p>
      <w:pPr>
        <w:pStyle w:val="Default"/>
        <w:shd w:val="clear" w:fill="FFFFFF"/>
        <w:spacing w:lineRule="auto" w:line="480"/>
        <w:ind w:left="0" w:right="0" w:firstLine="709"/>
        <w:jc w:val="both"/>
        <w:rPr/>
      </w:pPr>
      <w:r>
        <w:rPr>
          <w:rStyle w:val="NoneA"/>
          <w:rFonts w:ascii="Arial" w:hAnsi="Arial"/>
          <w:sz w:val="22"/>
          <w:szCs w:val="22"/>
          <w:lang w:val="en-US"/>
        </w:rPr>
        <w:t xml:space="preserve">While much of the results presented agree with previously published findings on the metabolism of </w:t>
      </w:r>
      <w:r>
        <w:rPr>
          <w:rStyle w:val="NoneA"/>
          <w:rFonts w:ascii="Arial" w:hAnsi="Arial"/>
          <w:i/>
          <w:iCs/>
          <w:sz w:val="22"/>
          <w:szCs w:val="22"/>
          <w:lang w:val="en-US"/>
        </w:rPr>
        <w:t>C. difficile</w:t>
      </w:r>
      <w:r>
        <w:rPr>
          <w:rStyle w:val="NoneA"/>
          <w:rFonts w:ascii="Arial" w:hAnsi="Arial"/>
          <w:sz w:val="22"/>
          <w:szCs w:val="22"/>
          <w:lang w:val="en-US"/>
        </w:rPr>
        <w:t>, there are some potential limitations of primarily database-driven methods. Ultimately, the metabolite importance calculation is the inherent dependency on gene and enzyme KEGG database annotation. Enzymes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 (Green, 2006). Another potential shortcoming specific to our method is that the workflow presented here assumes that the annotated biochemical reactions are mono-directional. Although this is not a complete reflection of an organism’s physiology, this approach was chosen to increase signal for input metabolites to the network. We felt this was justified because a single direction, in the vast majority of enzyme-mediated reactions, is far more energetically favorable (Uzman, 2000). Concordantly, this minimizes the likelihood of labeling reactions as producing a given metabolite when in reality are consuming it, artificially decreasing a metabolite’s importance score. Additionally,</w:t>
      </w:r>
      <w:r>
        <w:rPr>
          <w:rStyle w:val="NoneA"/>
          <w:rFonts w:eastAsia="Arial" w:cs="Arial" w:ascii="Arial" w:hAnsi="Arial"/>
          <w:sz w:val="22"/>
          <w:szCs w:val="22"/>
          <w:lang w:val="en-US"/>
        </w:rPr>
        <w:t xml:space="preserve"> due to the topology of the metabolic network where each unique metabolite only appears a single time, we were unable to integrate stoichiometry information for each reaction which may have a dramatic effect the rate of consumption/production. However, results from this analysis reflects known aspects of C. difficile catabolism and indicates that the lack of this information may not greatly impact our ability to identify important metabolites.</w:t>
      </w:r>
    </w:p>
    <w:p>
      <w:pPr>
        <w:pStyle w:val="Default"/>
        <w:shd w:val="clear" w:fill="FFFFFF"/>
        <w:spacing w:lineRule="auto" w:line="480"/>
        <w:ind w:left="0" w:right="0" w:firstLine="709"/>
        <w:jc w:val="both"/>
        <w:rPr/>
      </w:pPr>
      <w:r>
        <w:rPr>
          <w:rStyle w:val="NoneA"/>
          <w:rFonts w:ascii="Arial" w:hAnsi="Arial"/>
          <w:sz w:val="22"/>
          <w:szCs w:val="22"/>
          <w:lang w:val="en-US"/>
        </w:rPr>
        <w:t>Aside from limitations due to annotation, our network-based approach makes a set of basic simplifications of bacterial metabolism as well. First, this method also operates under the oversimplification that all detectable transcript is then translated to complete effector proteins. While this is not a fully accurate representation of reality, since bacterial transcription and translation are physically coupled we were comfortable using normalized levels of transcription to infer approximate amount of translation.</w:t>
      </w:r>
      <w:r>
        <w:rPr>
          <w:rStyle w:val="NoneA"/>
          <w:rFonts w:eastAsia="Arial" w:cs="Arial" w:ascii="Arial" w:hAnsi="Arial"/>
          <w:sz w:val="22"/>
          <w:szCs w:val="22"/>
          <w:lang w:val="en-US"/>
        </w:rPr>
        <w:t xml:space="preserve"> </w:t>
      </w:r>
      <w:r>
        <w:rPr>
          <w:rStyle w:val="NoneA"/>
          <w:rFonts w:ascii="Arial" w:hAnsi="Arial"/>
          <w:sz w:val="22"/>
          <w:szCs w:val="22"/>
          <w:lang w:val="en-US"/>
        </w:rPr>
        <w:t>Second, the metabolite importance scores do not account for the amount of each metabolite that is available. Future studies could employ metabolomic analysis which would allow for confirmation that important metabolites are actually present for use.</w:t>
      </w:r>
      <w:r>
        <w:rPr>
          <w:rStyle w:val="NoneA"/>
          <w:rFonts w:eastAsia="Arial" w:cs="Arial" w:ascii="Arial" w:hAnsi="Arial"/>
          <w:sz w:val="22"/>
          <w:szCs w:val="22"/>
        </w:rPr>
        <w:t xml:space="preserve"> </w:t>
      </w:r>
      <w:r>
        <w:rPr>
          <w:rStyle w:val="NoneA"/>
          <w:rFonts w:ascii="Arial" w:hAnsi="Arial"/>
          <w:sz w:val="22"/>
          <w:szCs w:val="22"/>
          <w:lang w:val="en-US"/>
        </w:rPr>
        <w:t xml:space="preserve">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 </w:t>
      </w:r>
      <w:r>
        <w:rPr>
          <w:rStyle w:val="NoneA"/>
          <w:rFonts w:ascii="Arial" w:hAnsi="Arial"/>
          <w:i/>
          <w:iCs/>
          <w:sz w:val="22"/>
          <w:szCs w:val="22"/>
          <w:lang w:val="en-US"/>
        </w:rPr>
        <w:t>C. difficile</w:t>
      </w:r>
      <w:r>
        <w:rPr>
          <w:rStyle w:val="NoneA"/>
          <w:rFonts w:ascii="Arial" w:hAnsi="Arial"/>
          <w:sz w:val="22"/>
          <w:szCs w:val="22"/>
          <w:lang w:val="en-US"/>
        </w:rPr>
        <w:t xml:space="preserve"> biology and reveals the adaptive nature of the pathogen’s nutritional strategy during infection.</w:t>
      </w:r>
    </w:p>
    <w:p>
      <w:pPr>
        <w:pStyle w:val="Default"/>
        <w:shd w:val="clear" w:fill="FFFFFF"/>
        <w:spacing w:lineRule="auto" w:line="480"/>
        <w:ind w:left="0" w:right="0" w:firstLine="709"/>
        <w:jc w:val="both"/>
        <w:rPr/>
      </w:pPr>
      <w:r>
        <w:rPr>
          <w:rStyle w:val="NoneA"/>
          <w:rFonts w:ascii="Arial" w:hAnsi="Arial"/>
          <w:sz w:val="22"/>
          <w:szCs w:val="22"/>
          <w:lang w:val="en-US"/>
        </w:rPr>
        <w:t xml:space="preserve">Based on the evidence presented, and in spite of the limitations discussed above, our results strongly supports that </w:t>
      </w:r>
      <w:r>
        <w:rPr>
          <w:rStyle w:val="NoneA"/>
          <w:rFonts w:ascii="Arial" w:hAnsi="Arial"/>
          <w:i/>
          <w:iCs/>
          <w:sz w:val="22"/>
          <w:szCs w:val="22"/>
          <w:lang w:val="en-US"/>
        </w:rPr>
        <w:t>C. difficile</w:t>
      </w:r>
      <w:r>
        <w:rPr>
          <w:rStyle w:val="NoneA"/>
          <w:rFonts w:ascii="Arial" w:hAnsi="Arial"/>
          <w:sz w:val="22"/>
          <w:szCs w:val="22"/>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 </w:t>
      </w:r>
      <w:r>
        <w:rPr>
          <w:rStyle w:val="NoneA"/>
          <w:rFonts w:ascii="Arial" w:hAnsi="Arial"/>
          <w:i/>
          <w:iCs/>
          <w:sz w:val="22"/>
          <w:szCs w:val="22"/>
          <w:lang w:val="en-US"/>
        </w:rPr>
        <w:t>C. difficile</w:t>
      </w:r>
      <w:r>
        <w:rPr>
          <w:rStyle w:val="NoneA"/>
          <w:rFonts w:ascii="Arial" w:hAnsi="Arial"/>
          <w:sz w:val="22"/>
          <w:szCs w:val="22"/>
          <w:lang w:val="en-US"/>
        </w:rPr>
        <w:t xml:space="preserve"> from the human gut. Different classes of antibiotics may each result in a distinct gut environment which </w:t>
      </w:r>
      <w:r>
        <w:rPr>
          <w:rStyle w:val="NoneA"/>
          <w:rFonts w:ascii="Arial" w:hAnsi="Arial"/>
          <w:i/>
          <w:iCs/>
          <w:sz w:val="22"/>
          <w:szCs w:val="22"/>
          <w:lang w:val="en-US"/>
        </w:rPr>
        <w:t>C. difficile</w:t>
      </w:r>
      <w:r>
        <w:rPr>
          <w:rStyle w:val="NoneA"/>
          <w:rFonts w:ascii="Arial" w:hAnsi="Arial"/>
          <w:sz w:val="22"/>
          <w:szCs w:val="22"/>
          <w:lang w:val="en-US"/>
        </w:rPr>
        <w:t xml:space="preserve"> can exploit. Therefore, the best approach may be to consider each of these as a separate problem which different collections of bacteria can restore to a resistant state. This could be supported by combining the metabolic modeling technique described here using metatranscriptomic analysis of susceptible versus resistant gut bacterial communities. In conclusion, our findings indicate that </w:t>
      </w:r>
      <w:r>
        <w:rPr>
          <w:rStyle w:val="NoneA"/>
          <w:rFonts w:ascii="Arial" w:hAnsi="Arial"/>
          <w:i/>
          <w:iCs/>
          <w:sz w:val="22"/>
          <w:szCs w:val="22"/>
          <w:lang w:val="en-US"/>
        </w:rPr>
        <w:t>C. difficile</w:t>
      </w:r>
      <w:r>
        <w:rPr>
          <w:rStyle w:val="NoneA"/>
          <w:rFonts w:ascii="Arial" w:hAnsi="Arial"/>
          <w:sz w:val="22"/>
          <w:szCs w:val="22"/>
          <w:lang w:val="en-US"/>
        </w:rPr>
        <w:t xml:space="preserve"> is able to cope with distinct nutrient availabilities across vulnerable gut environments which it colonizes. Context-dependent limitation of certain </w:t>
      </w:r>
      <w:r>
        <w:rPr>
          <w:rStyle w:val="NoneA"/>
          <w:rFonts w:ascii="Arial" w:hAnsi="Arial"/>
          <w:i/>
          <w:iCs/>
          <w:sz w:val="22"/>
          <w:szCs w:val="22"/>
          <w:lang w:val="en-US"/>
        </w:rPr>
        <w:t>C. difficile</w:t>
      </w:r>
      <w:r>
        <w:rPr>
          <w:rStyle w:val="NoneA"/>
          <w:rFonts w:ascii="Arial" w:hAnsi="Arial"/>
          <w:sz w:val="22"/>
          <w:szCs w:val="22"/>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A"/>
          <w:rFonts w:ascii="Arial" w:hAnsi="Arial"/>
          <w:i/>
          <w:iCs/>
          <w:sz w:val="22"/>
          <w:szCs w:val="22"/>
          <w:lang w:val="en-US"/>
        </w:rPr>
        <w:t>C. difficile</w:t>
      </w:r>
      <w:r>
        <w:rPr>
          <w:rStyle w:val="NoneA"/>
          <w:rFonts w:ascii="Arial" w:hAnsi="Arial"/>
          <w:sz w:val="22"/>
          <w:szCs w:val="22"/>
          <w:lang w:val="en-US"/>
        </w:rPr>
        <w:t xml:space="preserve"> from the human gut.</w:t>
      </w:r>
    </w:p>
    <w:p>
      <w:pPr>
        <w:pStyle w:val="Default"/>
        <w:shd w:val="clear" w:fill="FFFFFF"/>
        <w:spacing w:lineRule="auto" w:line="480"/>
        <w:jc w:val="both"/>
        <w:rPr/>
      </w:pPr>
      <w:r>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Materials and Methods</w:t>
      </w:r>
    </w:p>
    <w:p>
      <w:pPr>
        <w:pStyle w:val="Default"/>
        <w:shd w:val="clear" w:fill="FFFFFF"/>
        <w:spacing w:lineRule="auto" w:line="480"/>
        <w:jc w:val="both"/>
        <w:rPr/>
      </w:pPr>
      <w:r>
        <w:rPr>
          <w:rStyle w:val="NoneA"/>
          <w:rFonts w:ascii="Arial" w:hAnsi="Arial"/>
          <w:b/>
          <w:bCs/>
          <w:sz w:val="22"/>
          <w:szCs w:val="22"/>
          <w:lang w:val="en-US"/>
        </w:rPr>
        <w:t xml:space="preserve">Animal care and antibiotic administration. </w:t>
      </w:r>
      <w:r>
        <w:rPr>
          <w:rStyle w:val="NoneA"/>
          <w:rFonts w:ascii="Arial" w:hAnsi="Arial"/>
          <w:sz w:val="22"/>
          <w:szCs w:val="22"/>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Style w:val="NoneA"/>
          <w:rFonts w:ascii="Arial" w:hAnsi="Arial"/>
          <w:i/>
          <w:iCs/>
          <w:sz w:val="22"/>
          <w:szCs w:val="22"/>
          <w:lang w:val="en-US"/>
        </w:rPr>
        <w:t>ad libitum</w:t>
      </w:r>
      <w:r>
        <w:rPr>
          <w:rStyle w:val="NoneA"/>
          <w:rFonts w:ascii="Arial" w:hAnsi="Arial"/>
          <w:sz w:val="22"/>
          <w:szCs w:val="22"/>
          <w:lang w:val="en-US"/>
        </w:rPr>
        <w:t xml:space="preserve"> for 5 days with 2 days recovery with untreated distilled drinking water prior to infection. Clindamycin (10 mg/kg) was given via intraperitoneal injection 24 hours before time of infection.  </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i/>
          <w:iCs/>
          <w:sz w:val="22"/>
          <w:szCs w:val="22"/>
          <w:lang w:val="en-US"/>
        </w:rPr>
        <w:t xml:space="preserve">C. difficile </w:t>
      </w:r>
      <w:r>
        <w:rPr>
          <w:rStyle w:val="NoneA"/>
          <w:rFonts w:ascii="Arial" w:hAnsi="Arial"/>
          <w:b/>
          <w:bCs/>
          <w:sz w:val="22"/>
          <w:szCs w:val="22"/>
          <w:lang w:val="en-US"/>
        </w:rPr>
        <w:t xml:space="preserve">infection and necropsy. </w:t>
      </w:r>
      <w:r>
        <w:rPr>
          <w:rStyle w:val="NoneA"/>
          <w:rFonts w:ascii="Arial" w:hAnsi="Arial"/>
          <w:i/>
          <w:iCs/>
          <w:sz w:val="22"/>
          <w:szCs w:val="22"/>
          <w:lang w:val="en-US"/>
        </w:rPr>
        <w:t>C. difficile</w:t>
      </w:r>
      <w:r>
        <w:rPr>
          <w:rStyle w:val="NoneA"/>
          <w:rFonts w:ascii="Arial" w:hAnsi="Arial"/>
          <w:sz w:val="22"/>
          <w:szCs w:val="22"/>
          <w:lang w:val="en-US"/>
        </w:rPr>
        <w:t xml:space="preserve"> strain 630 spores were prepared from a single large batch whose concentration was determined a week prior to challenge for all experiments. On the day of challenge, 1×10</w:t>
      </w:r>
      <w:r>
        <w:rPr>
          <w:rStyle w:val="NoneA"/>
          <w:rFonts w:ascii="Arial" w:hAnsi="Arial"/>
          <w:sz w:val="22"/>
          <w:szCs w:val="22"/>
          <w:vertAlign w:val="superscript"/>
          <w:lang w:val="en-US"/>
        </w:rPr>
        <w:t>3</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 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 </w:t>
      </w:r>
      <w:r>
        <w:rPr>
          <w:rStyle w:val="NoneA"/>
          <w:rFonts w:ascii="Arial" w:hAnsi="Arial"/>
          <w:i/>
          <w:iCs/>
          <w:sz w:val="22"/>
          <w:szCs w:val="22"/>
          <w:lang w:val="en-US"/>
        </w:rPr>
        <w:t>C. difficile</w:t>
      </w:r>
      <w:r>
        <w:rPr>
          <w:rStyle w:val="NoneA"/>
          <w:rFonts w:ascii="Arial" w:hAnsi="Arial"/>
          <w:sz w:val="22"/>
          <w:szCs w:val="22"/>
          <w:lang w:val="en-US"/>
        </w:rPr>
        <w:t xml:space="preserve"> 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cultivation and quantification. </w:t>
      </w:r>
      <w:r>
        <w:rPr>
          <w:rStyle w:val="NoneA"/>
          <w:rFonts w:ascii="Arial" w:hAnsi="Arial"/>
          <w:sz w:val="22"/>
          <w:szCs w:val="22"/>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 C (Buggy, 1997). It is important to note that the germination agent taurocholate was omitted from these plates in order to only quantify vegetative cells. Undiluted samples with then heated at 60° 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from spores were quantified. Significant differences were determined by Wilcoxon test and Holm-Bonferroni correction.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toxin titer assay.</w:t>
      </w:r>
      <w:r>
        <w:rPr>
          <w:rStyle w:val="NoneA"/>
          <w:rFonts w:ascii="Arial" w:hAnsi="Arial"/>
          <w:sz w:val="22"/>
          <w:szCs w:val="22"/>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1×10</w:t>
      </w:r>
      <w:r>
        <w:rPr>
          <w:rStyle w:val="NoneA"/>
          <w:rFonts w:ascii="Arial" w:hAnsi="Arial"/>
          <w:sz w:val="22"/>
          <w:szCs w:val="22"/>
          <w:vertAlign w:val="superscript"/>
          <w:lang w:val="en-US"/>
        </w:rPr>
        <w:t>5</w:t>
      </w:r>
      <w:r>
        <w:rPr>
          <w:rStyle w:val="NoneA"/>
          <w:rFonts w:ascii="Arial" w:hAnsi="Arial"/>
          <w:sz w:val="22"/>
          <w:szCs w:val="22"/>
          <w:lang w:val="en-US"/>
        </w:rPr>
        <w:t xml:space="preserve">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hyperlink r:id="rId2">
        <w:r>
          <w:rPr>
            <w:rStyle w:val="Hyperlink0"/>
            <w:lang w:val="en-US"/>
          </w:rPr>
          <w:t>https://github.com/jlleslie/Intraspecific_Competition/blob/master/methods/Verocell_ToxinActivity_Assa</w:t>
        </w:r>
      </w:hyperlink>
      <w:hyperlink r:id="rId3">
        <w:r>
          <w:rPr>
            <w:rStyle w:val="Hyperlink0"/>
            <w:lang w:val="en-US"/>
          </w:rPr>
          <w:t>y.Rmd</w:t>
        </w:r>
      </w:hyperlink>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 xml:space="preserve">RNA extraction, library preparation, and sequencing. </w:t>
      </w:r>
      <w:r>
        <w:rPr>
          <w:rStyle w:val="NoneA"/>
          <w:rFonts w:ascii="Arial" w:hAnsi="Arial"/>
          <w:sz w:val="22"/>
          <w:szCs w:val="22"/>
          <w:lang w:val="en-US"/>
        </w:rPr>
        <w:t xml:space="preserve">This procedure was adapted from the RNA isolation protocol defined by Lopez-Medina et. al., 2011. In order to generate enough mRNA biomass contributed by </w:t>
      </w:r>
      <w:r>
        <w:rPr>
          <w:rStyle w:val="NoneA"/>
          <w:rFonts w:ascii="Arial" w:hAnsi="Arial"/>
          <w:i/>
          <w:iCs/>
          <w:sz w:val="22"/>
          <w:szCs w:val="22"/>
          <w:lang w:val="en-US"/>
        </w:rPr>
        <w:t>C. difficile</w:t>
      </w:r>
      <w:r>
        <w:rPr>
          <w:rStyle w:val="NoneA"/>
          <w:rFonts w:ascii="Arial" w:hAnsi="Arial"/>
          <w:sz w:val="22"/>
          <w:szCs w:val="22"/>
          <w:lang w:val="en-US"/>
        </w:rPr>
        <w:t>,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 C until the time of extraction. 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manufacturer's protocol, samples were then treated with 2 μl of Turbo DNase for 30 minutes</w:t>
      </w:r>
      <w:r>
        <w:rPr>
          <w:lang w:val="en-US"/>
        </w:rPr>
        <w:t xml:space="preserve"> </w:t>
      </w:r>
      <w:r>
        <w:rPr>
          <w:rStyle w:val="NoneA"/>
          <w:rFonts w:ascii="Arial" w:hAnsi="Arial"/>
          <w:sz w:val="22"/>
          <w:szCs w:val="22"/>
          <w:lang w:val="en-US"/>
        </w:rPr>
        <w:t xml:space="preserve">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hyperlink r:id="rId4">
        <w:r>
          <w:rPr>
            <w:rStyle w:val="Hyperlink1"/>
            <w:lang w:val="en-US"/>
          </w:rPr>
          <w:t>https://github.com/SchlossLab/Jenior_Transcriptomics_2015/blob/master/doc/wetlab_protocol.txt</w:t>
        </w:r>
      </w:hyperlink>
    </w:p>
    <w:p>
      <w:pPr>
        <w:pStyle w:val="Default"/>
        <w:shd w:val="clear" w:fill="FFFFFF"/>
        <w:spacing w:lineRule="auto" w:line="480"/>
        <w:jc w:val="both"/>
        <w:rPr>
          <w:rStyle w:val="NoneA"/>
          <w:rFonts w:ascii="Arial" w:hAnsi="Arial" w:eastAsia="Arial" w:cs="Arial"/>
          <w:sz w:val="22"/>
          <w:szCs w:val="22"/>
          <w:shd w:fill="FFFF00" w:val="clear"/>
        </w:rPr>
      </w:pPr>
      <w:r>
        <w:rPr>
          <w:rFonts w:eastAsia="Arial" w:cs="Arial" w:ascii="Arial" w:hAnsi="Arial"/>
          <w:sz w:val="22"/>
          <w:szCs w:val="22"/>
          <w:shd w:fill="FFFF00" w:val="clear"/>
        </w:rPr>
      </w:r>
    </w:p>
    <w:p>
      <w:pPr>
        <w:pStyle w:val="Default"/>
        <w:shd w:val="clear" w:fill="FFFFFF"/>
        <w:spacing w:lineRule="auto" w:line="480"/>
        <w:jc w:val="both"/>
        <w:rPr/>
      </w:pPr>
      <w:r>
        <w:rPr>
          <w:rStyle w:val="NoneA"/>
          <w:rFonts w:ascii="Arial" w:hAnsi="Arial"/>
          <w:b/>
          <w:bCs/>
          <w:sz w:val="22"/>
          <w:szCs w:val="22"/>
          <w:lang w:val="en-US"/>
        </w:rPr>
        <w:t xml:space="preserve">Sequence curation, read mapping, and normalization. </w:t>
      </w:r>
      <w:r>
        <w:rPr>
          <w:rStyle w:val="NoneA"/>
          <w:rFonts w:ascii="Arial" w:hAnsi="Arial"/>
          <w:sz w:val="22"/>
          <w:szCs w:val="22"/>
          <w:lang w:val="en-US"/>
        </w:rPr>
        <w:t xml:space="preserve">Raw transcript sequencing read curation was performed in a two step process. Residual 5’ and 3’ 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A"/>
          <w:rFonts w:ascii="Arial" w:hAnsi="Arial"/>
          <w:i/>
          <w:iCs/>
          <w:sz w:val="22"/>
          <w:szCs w:val="22"/>
          <w:lang w:val="en-US"/>
        </w:rPr>
        <w:t>Peptoclostridium difficile</w:t>
      </w:r>
      <w:r>
        <w:rPr>
          <w:rStyle w:val="NoneA"/>
          <w:rFonts w:ascii="Arial" w:hAnsi="Arial"/>
          <w:sz w:val="22"/>
          <w:szCs w:val="22"/>
          <w:lang w:val="en-US"/>
        </w:rPr>
        <w:t xml:space="preserve"> str. 630 from the Kyoto Encyclopedia of Genes and Genomes (KEGG). Optical and PCR duplicates were then removed using Picard MarkDuplicates (</w:t>
      </w:r>
      <w:hyperlink r:id="rId5">
        <w:r>
          <w:rPr>
            <w:rStyle w:val="Hyperlink1"/>
            <w:lang w:val="en-US"/>
          </w:rPr>
          <w:t>http://broadinstitute.github.io/picard/</w:t>
        </w:r>
      </w:hyperlink>
      <w:r>
        <w:rPr>
          <w:rStyle w:val="NoneA"/>
          <w:rFonts w:ascii="Arial" w:hAnsi="Arial"/>
          <w:sz w:val="22"/>
          <w:szCs w:val="22"/>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the smallest sequencing effort within each analysis, and a median expression value for each gene was calculated.  A detailed protocol for read curation can be found in the Github repository associated with this project:  </w:t>
      </w:r>
      <w:hyperlink r:id="rId6">
        <w:r>
          <w:rPr>
            <w:rStyle w:val="Hyperlink1"/>
            <w:lang w:val="en-US"/>
          </w:rPr>
          <w:t>https://github.com/SchlossLab/Jenior_Transcriptomics_2015/blob/master/doc/drylab_protocol.txt</w:t>
        </w:r>
      </w:hyperlink>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 xml:space="preserve">Reaction Annotation &amp; Bipartite Network Construction. </w:t>
      </w:r>
      <w:r>
        <w:rPr>
          <w:rStyle w:val="NoneA"/>
          <w:rFonts w:ascii="Arial" w:hAnsi="Arial"/>
          <w:sz w:val="22"/>
          <w:szCs w:val="22"/>
          <w:lang w:val="en-US"/>
        </w:rPr>
        <w:t xml:space="preserve">The metabolism of </w:t>
      </w:r>
      <w:r>
        <w:rPr>
          <w:rStyle w:val="NoneA"/>
          <w:rFonts w:ascii="Arial" w:hAnsi="Arial"/>
          <w:i/>
          <w:iCs/>
          <w:sz w:val="22"/>
          <w:szCs w:val="22"/>
          <w:lang w:val="en-US"/>
        </w:rPr>
        <w:t>C. difficile</w:t>
      </w:r>
      <w:r>
        <w:rPr>
          <w:rStyle w:val="NoneA"/>
          <w:rFonts w:ascii="Arial" w:hAnsi="Arial"/>
          <w:sz w:val="22"/>
          <w:szCs w:val="22"/>
          <w:lang w:val="en-US"/>
        </w:rPr>
        <w:t xml:space="preserve"> 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All reactions were assumed to be monodirectional in order to maximize signal from metabolites most likely being removed from the environment.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 </w:t>
      </w:r>
      <w:hyperlink r:id="rId7">
        <w:r>
          <w:rPr>
            <w:rStyle w:val="Hyperlink2"/>
            <w:lang w:val="en-US"/>
          </w:rPr>
          <w:t>http://igraph.org/r/</w:t>
        </w:r>
      </w:hyperlink>
      <w:r>
        <w:rPr>
          <w:rStyle w:val="Hyperlink2"/>
          <w:lang w:val="en-US"/>
        </w:rPr>
        <w:t>.</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Metabolite Importance Calculation.</w:t>
      </w:r>
      <w:r>
        <w:rPr>
          <w:rStyle w:val="Hyperlink2"/>
          <w:lang w:val="en-US"/>
        </w:rPr>
        <w:t xml:space="preserve"> The substrate importance algorithm favors metabolites that are more likely acquired from the environment (not produced within the network), and will award them a higher score (Fig. 5b).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w:t>
      </w:r>
      <w:r>
        <w:rPr>
          <w:rStyle w:val="NoneA"/>
          <w:rFonts w:ascii="Arial" w:hAnsi="Arial"/>
          <w:b/>
          <w:bCs/>
          <w:sz w:val="22"/>
          <w:szCs w:val="22"/>
          <w:lang w:val="en-US"/>
        </w:rPr>
        <w:t>m</w:t>
      </w:r>
      <w:r>
        <w:rPr>
          <w:rStyle w:val="Hyperlink2"/>
          <w:lang w:val="en-US"/>
        </w:rPr>
        <w:t xml:space="preserve">), we used rarefied transcript abundances mapped to respective enzyme nodes.  This is represented by </w:t>
      </w:r>
      <w:r>
        <w:rPr>
          <w:rStyle w:val="NoneA"/>
          <w:rFonts w:ascii="Arial" w:hAnsi="Arial"/>
          <w:b/>
          <w:bCs/>
          <w:sz w:val="22"/>
          <w:szCs w:val="22"/>
          <w:lang w:val="en-US"/>
        </w:rPr>
        <w:t>t</w:t>
      </w:r>
      <w:r>
        <w:rPr>
          <w:rStyle w:val="NoneA"/>
          <w:rFonts w:ascii="Arial" w:hAnsi="Arial"/>
          <w:b/>
          <w:bCs/>
          <w:sz w:val="22"/>
          <w:szCs w:val="22"/>
          <w:vertAlign w:val="subscript"/>
          <w:lang w:val="en-US"/>
        </w:rPr>
        <w:t>o</w:t>
      </w:r>
      <w:r>
        <w:rPr>
          <w:rStyle w:val="Hyperlink2"/>
          <w:lang w:val="en-US"/>
        </w:rPr>
        <w:t xml:space="preserve"> and </w:t>
      </w:r>
      <w:r>
        <w:rPr>
          <w:rStyle w:val="NoneA"/>
          <w:rFonts w:ascii="Arial" w:hAnsi="Arial"/>
          <w:b/>
          <w:bCs/>
          <w:sz w:val="22"/>
          <w:szCs w:val="22"/>
          <w:lang w:val="en-US"/>
        </w:rPr>
        <w:t>t</w:t>
      </w:r>
      <w:r>
        <w:rPr>
          <w:rStyle w:val="NoneA"/>
          <w:rFonts w:ascii="Arial" w:hAnsi="Arial"/>
          <w:b/>
          <w:bCs/>
          <w:sz w:val="22"/>
          <w:szCs w:val="22"/>
          <w:vertAlign w:val="subscript"/>
          <w:lang w:val="en-US"/>
        </w:rPr>
        <w:t>i</w:t>
      </w:r>
      <w:r>
        <w:rPr>
          <w:rStyle w:val="Hyperlink2"/>
          <w:lang w:val="en-US"/>
        </w:rPr>
        <w:t xml:space="preserve"> to designate if an enzyme creates or utilizes </w:t>
      </w:r>
      <w:r>
        <w:rPr>
          <w:rStyle w:val="NoneA"/>
          <w:rFonts w:ascii="Arial" w:hAnsi="Arial"/>
          <w:b/>
          <w:bCs/>
          <w:sz w:val="22"/>
          <w:szCs w:val="22"/>
          <w:lang w:val="en-US"/>
        </w:rPr>
        <w:t>m</w:t>
      </w:r>
      <w:r>
        <w:rPr>
          <w:rStyle w:val="Hyperlink2"/>
          <w:lang w:val="en-US"/>
        </w:rPr>
        <w:t xml:space="preserve">.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w:t>
      </w:r>
      <w:bookmarkStart w:id="2" w:name="MathJaxElement43Frame"/>
      <w:r>
        <w:rPr>
          <w:rStyle w:val="Hyperlink2"/>
          <w:lang w:val="en-US"/>
        </w:rPr>
        <w:t>(</w:t>
      </w:r>
      <w:r>
        <w:rPr>
          <w:rStyle w:val="NoneA"/>
          <w:rFonts w:ascii="Arial" w:hAnsi="Arial"/>
          <w:b/>
          <w:bCs/>
          <w:sz w:val="22"/>
          <w:szCs w:val="22"/>
          <w:lang w:val="en-US"/>
        </w:rPr>
        <w:t>e</w:t>
      </w:r>
      <w:r>
        <w:rPr>
          <w:rStyle w:val="NoneA"/>
          <w:rFonts w:ascii="Arial" w:hAnsi="Arial"/>
          <w:b/>
          <w:bCs/>
          <w:sz w:val="22"/>
          <w:szCs w:val="22"/>
          <w:vertAlign w:val="subscript"/>
          <w:lang w:val="en-US"/>
        </w:rPr>
        <w:t>o</w:t>
      </w:r>
      <w:r>
        <w:rPr>
          <w:rStyle w:val="Hyperlink2"/>
          <w:lang w:val="en-US"/>
        </w:rPr>
        <w:t xml:space="preserve"> or </w:t>
      </w:r>
      <w:r>
        <w:rPr>
          <w:rStyle w:val="NoneA"/>
          <w:rFonts w:ascii="Arial" w:hAnsi="Arial"/>
          <w:b/>
          <w:bCs/>
          <w:sz w:val="22"/>
          <w:szCs w:val="22"/>
          <w:lang w:val="en-US"/>
        </w:rPr>
        <w:t>e</w:t>
      </w:r>
      <w:r>
        <w:rPr>
          <w:rStyle w:val="NoneA"/>
          <w:rFonts w:ascii="Arial" w:hAnsi="Arial"/>
          <w:b/>
          <w:bCs/>
          <w:sz w:val="22"/>
          <w:szCs w:val="22"/>
          <w:vertAlign w:val="subscript"/>
          <w:lang w:val="en-US"/>
        </w:rPr>
        <w:t>i</w:t>
      </w:r>
      <w:r>
        <w:rPr>
          <w:rStyle w:val="Hyperlink2"/>
          <w:lang w:val="en-US"/>
        </w:rPr>
        <w:t>)</w:t>
      </w:r>
      <w:bookmarkEnd w:id="2"/>
      <w:r>
        <w:rPr>
          <w:rStyle w:val="Hyperlink2"/>
          <w:lang w:val="en-US"/>
        </w:rPr>
        <w:t xml:space="preserve"> to normalize for highly connected metabolite nodes:</w:t>
      </w:r>
    </w:p>
    <w:p>
      <w:pPr>
        <w:pStyle w:val="Default"/>
        <w:shd w:val="clear" w:fill="FFFFFF"/>
        <w:spacing w:lineRule="auto" w:line="480"/>
        <w:jc w:val="center"/>
        <w:rPr/>
      </w:pPr>
      <w:r>
        <w:rPr>
          <w:rStyle w:val="Hyperlink2"/>
          <w:lang w:val="en-US"/>
        </w:rPr>
        <w:t xml:space="preserve">(i)  </w:t>
      </w:r>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i</w:t>
      </w:r>
      <w:r>
        <w:rPr>
          <w:rStyle w:val="Hyperlink2"/>
          <w:lang w:val="en-US"/>
        </w:rPr>
        <w:t xml:space="preserve"> = </w:t>
      </w:r>
      <w:r>
        <w:rPr>
          <w:rStyle w:val="NoneA"/>
          <w:sz w:val="28"/>
          <w:szCs w:val="28"/>
          <w:lang w:val="en-US"/>
        </w:rPr>
        <w:t>Σ</w:t>
      </w:r>
      <w:r>
        <w:rPr>
          <w:rStyle w:val="Hyperlink2"/>
          <w:lang w:val="en-US"/>
        </w:rPr>
        <w:t>t</w:t>
      </w:r>
      <w:r>
        <w:rPr>
          <w:rStyle w:val="NoneA"/>
          <w:rFonts w:ascii="Arial" w:hAnsi="Arial"/>
          <w:sz w:val="22"/>
          <w:szCs w:val="22"/>
          <w:vertAlign w:val="subscript"/>
          <w:lang w:val="en-US"/>
        </w:rPr>
        <w:t>i</w:t>
      </w:r>
      <w:r>
        <w:rPr>
          <w:rStyle w:val="Hyperlink2"/>
          <w:lang w:val="en-US"/>
        </w:rPr>
        <w:t xml:space="preserve"> </w:t>
      </w:r>
      <w:r>
        <w:rPr>
          <w:rStyle w:val="NoneA"/>
          <w:rFonts w:ascii="Arial" w:hAnsi="Arial"/>
          <w:color w:val="222222"/>
          <w:sz w:val="22"/>
          <w:szCs w:val="22"/>
          <w:u w:val="none" w:color="222222"/>
          <w:lang w:val="en-US"/>
        </w:rPr>
        <w:t>÷</w:t>
      </w:r>
      <w:r>
        <w:rPr>
          <w:rStyle w:val="Hyperlink2"/>
          <w:lang w:val="en-US"/>
        </w:rPr>
        <w:t xml:space="preserve"> </w:t>
      </w:r>
      <w:r>
        <w:rPr>
          <w:rStyle w:val="NoneA"/>
          <w:rFonts w:eastAsia="LM Roman Unslanted 10" w:cs="LM Roman Unslanted 10" w:ascii="LM Roman Unslanted 10" w:hAnsi="LM Roman Unslanted 10"/>
          <w:i/>
          <w:iCs/>
          <w:sz w:val="22"/>
          <w:szCs w:val="22"/>
          <w:lang w:val="en-US"/>
        </w:rPr>
        <w:t>n</w:t>
      </w:r>
      <w:r>
        <w:rPr>
          <w:rStyle w:val="Hyperlink2"/>
          <w:lang w:val="en-US"/>
        </w:rPr>
        <w:t>(e</w:t>
      </w:r>
      <w:r>
        <w:rPr>
          <w:rStyle w:val="NoneA"/>
          <w:rFonts w:ascii="Arial" w:hAnsi="Arial"/>
          <w:sz w:val="22"/>
          <w:szCs w:val="22"/>
          <w:vertAlign w:val="subscript"/>
          <w:lang w:val="en-US"/>
        </w:rPr>
        <w:t>o</w:t>
      </w:r>
      <w:r>
        <w:rPr>
          <w:rStyle w:val="Hyperlink2"/>
          <w:lang w:val="en-US"/>
        </w:rPr>
        <w:t>)</w:t>
        <w:tab/>
        <w:tab/>
        <w:tab/>
        <w:t xml:space="preserve">(ii)  </w:t>
      </w:r>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o</w:t>
      </w:r>
      <w:r>
        <w:rPr>
          <w:rStyle w:val="Hyperlink2"/>
          <w:lang w:val="en-US"/>
        </w:rPr>
        <w:t xml:space="preserve"> = </w:t>
      </w:r>
      <w:r>
        <w:rPr>
          <w:rStyle w:val="NoneA"/>
          <w:sz w:val="28"/>
          <w:szCs w:val="28"/>
          <w:lang w:val="en-US"/>
        </w:rPr>
        <w:t>Σ</w:t>
      </w:r>
      <w:r>
        <w:rPr>
          <w:rStyle w:val="Hyperlink2"/>
          <w:lang w:val="en-US"/>
        </w:rPr>
        <w:t>t</w:t>
      </w:r>
      <w:r>
        <w:rPr>
          <w:rStyle w:val="NoneA"/>
          <w:rFonts w:ascii="Arial" w:hAnsi="Arial"/>
          <w:sz w:val="22"/>
          <w:szCs w:val="22"/>
          <w:vertAlign w:val="subscript"/>
          <w:lang w:val="en-US"/>
        </w:rPr>
        <w:t>o</w:t>
      </w:r>
      <w:r>
        <w:rPr>
          <w:rStyle w:val="Hyperlink2"/>
          <w:lang w:val="en-US"/>
        </w:rPr>
        <w:t xml:space="preserve"> </w:t>
      </w:r>
      <w:r>
        <w:rPr>
          <w:rStyle w:val="NoneA"/>
          <w:rFonts w:ascii="Arial" w:hAnsi="Arial"/>
          <w:color w:val="222222"/>
          <w:sz w:val="22"/>
          <w:szCs w:val="22"/>
          <w:u w:val="none" w:color="222222"/>
          <w:lang w:val="en-US"/>
        </w:rPr>
        <w:t>÷</w:t>
      </w:r>
      <w:r>
        <w:rPr>
          <w:rStyle w:val="Hyperlink2"/>
          <w:lang w:val="en-US"/>
        </w:rPr>
        <w:t xml:space="preserve"> </w:t>
      </w:r>
      <w:r>
        <w:rPr>
          <w:rStyle w:val="NoneA"/>
          <w:rFonts w:eastAsia="LM Roman Unslanted 10" w:cs="LM Roman Unslanted 10" w:ascii="LM Roman Unslanted 10" w:hAnsi="LM Roman Unslanted 10"/>
          <w:i/>
          <w:iCs/>
          <w:sz w:val="22"/>
          <w:szCs w:val="22"/>
          <w:lang w:val="en-US"/>
        </w:rPr>
        <w:t>n</w:t>
      </w:r>
      <w:r>
        <w:rPr>
          <w:rStyle w:val="Hyperlink2"/>
          <w:lang w:val="en-US"/>
        </w:rPr>
        <w:t>(e</w:t>
      </w:r>
      <w:r>
        <w:rPr>
          <w:rStyle w:val="NoneA"/>
          <w:rFonts w:ascii="Arial" w:hAnsi="Arial"/>
          <w:sz w:val="22"/>
          <w:szCs w:val="22"/>
          <w:vertAlign w:val="subscript"/>
          <w:lang w:val="en-US"/>
        </w:rPr>
        <w:t>i</w:t>
      </w:r>
      <w:r>
        <w:rPr>
          <w:rStyle w:val="Hyperlink2"/>
          <w:lang w:val="en-US"/>
        </w:rPr>
        <w:t>)</w:t>
      </w:r>
    </w:p>
    <w:p>
      <w:pPr>
        <w:pStyle w:val="Default"/>
        <w:shd w:val="clear" w:fill="FFFFFF"/>
        <w:spacing w:lineRule="auto" w:line="480"/>
        <w:rPr/>
      </w:pPr>
      <w:r>
        <w:rPr>
          <w:rStyle w:val="Hyperlink2"/>
          <w:lang w:val="en-US"/>
        </w:rPr>
        <w:t>Next the raw metabolite importance score is calculated by subtracting the creation value from the consumption value to weight for metabolites that are likely acquired exogenously:</w:t>
      </w:r>
    </w:p>
    <w:p>
      <w:pPr>
        <w:pStyle w:val="Default"/>
        <w:shd w:val="clear" w:fill="FFFFFF"/>
        <w:spacing w:lineRule="auto" w:line="480"/>
        <w:jc w:val="center"/>
        <w:rPr/>
      </w:pPr>
      <w:r>
        <w:rPr>
          <w:rStyle w:val="Hyperlink2"/>
          <w:lang w:val="en-US"/>
        </w:rPr>
        <w:t xml:space="preserve">(iii)  </w:t>
      </w:r>
      <w:r>
        <w:rPr>
          <w:rStyle w:val="NoneA"/>
          <w:rFonts w:ascii="PT Serif Caption" w:hAnsi="PT Serif Caption"/>
          <w:sz w:val="22"/>
          <w:szCs w:val="22"/>
          <w:lang w:val="en-US"/>
        </w:rPr>
        <w:t>I</w:t>
      </w:r>
      <w:r>
        <w:rPr>
          <w:rStyle w:val="NoneA"/>
          <w:rFonts w:ascii="Arial" w:hAnsi="Arial"/>
          <w:sz w:val="22"/>
          <w:szCs w:val="22"/>
          <w:vertAlign w:val="subscript"/>
          <w:lang w:val="en-US"/>
        </w:rPr>
        <w:t>m</w:t>
      </w:r>
      <w:r>
        <w:rPr>
          <w:rStyle w:val="Hyperlink2"/>
          <w:lang w:val="en-US"/>
        </w:rPr>
        <w:t xml:space="preserve"> = Log</w:t>
      </w:r>
      <w:r>
        <w:rPr>
          <w:rStyle w:val="NoneA"/>
          <w:rFonts w:ascii="Arial" w:hAnsi="Arial"/>
          <w:sz w:val="22"/>
          <w:szCs w:val="22"/>
          <w:vertAlign w:val="subscript"/>
          <w:lang w:val="en-US"/>
        </w:rPr>
        <w:t>2</w:t>
      </w:r>
      <w:bookmarkStart w:id="3" w:name="MathJaxElement43Frame1"/>
      <w:r>
        <w:rPr>
          <w:rStyle w:val="Hyperlink2"/>
          <w:lang w:val="en-US"/>
        </w:rPr>
        <w:t>(</w:t>
      </w:r>
      <w:bookmarkEnd w:id="3"/>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i</w:t>
      </w:r>
      <w:r>
        <w:rPr>
          <w:rStyle w:val="Hyperlink2"/>
          <w:lang w:val="en-US"/>
        </w:rPr>
        <w:t xml:space="preserve"> – </w:t>
      </w:r>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o</w:t>
      </w:r>
      <w:bookmarkStart w:id="4" w:name="MathJaxElement43Frame2"/>
      <w:r>
        <w:rPr>
          <w:rStyle w:val="Hyperlink2"/>
          <w:lang w:val="en-US"/>
        </w:rPr>
        <w:t>)</w:t>
      </w:r>
    </w:p>
    <w:p>
      <w:pPr>
        <w:pStyle w:val="Default"/>
        <w:shd w:val="clear" w:fill="FFFFFF"/>
        <w:spacing w:lineRule="auto" w:line="480"/>
        <w:rPr/>
      </w:pPr>
      <w:r>
        <w:rPr>
          <w:rStyle w:val="Hyperlink2"/>
          <w:lang w:val="en-US"/>
        </w:rPr>
        <w:t>The difference is Log</w:t>
      </w:r>
      <w:r>
        <w:rPr>
          <w:rStyle w:val="NoneA"/>
          <w:rFonts w:ascii="Arial" w:hAnsi="Arial"/>
          <w:sz w:val="22"/>
          <w:szCs w:val="22"/>
          <w:vertAlign w:val="subscript"/>
          <w:lang w:val="en-US"/>
        </w:rPr>
        <w:t>2</w:t>
      </w:r>
      <w:r>
        <w:rPr>
          <w:rStyle w:val="Hyperlink2"/>
          <w:lang w:val="en-US"/>
        </w:rPr>
        <w:t xml:space="preserve"> 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w:t>
      </w:r>
      <w:r>
        <w:rPr>
          <w:rStyle w:val="NoneA"/>
          <w:rFonts w:ascii="Arial" w:hAnsi="Arial"/>
          <w:b/>
          <w:bCs/>
          <w:sz w:val="22"/>
          <w:szCs w:val="22"/>
          <w:lang w:val="en-US"/>
        </w:rPr>
        <w:t>B</w:t>
      </w:r>
      <w:r>
        <w:rPr>
          <w:rStyle w:val="Hyperlink2"/>
          <w:lang w:val="en-US"/>
        </w:rPr>
        <w:t>acter</w:t>
      </w:r>
      <w:r>
        <w:rPr>
          <w:rStyle w:val="NoneA"/>
          <w:rFonts w:ascii="Arial" w:hAnsi="Arial"/>
          <w:b/>
          <w:bCs/>
          <w:sz w:val="22"/>
          <w:szCs w:val="22"/>
          <w:lang w:val="en-US"/>
        </w:rPr>
        <w:t>I</w:t>
      </w:r>
      <w:r>
        <w:rPr>
          <w:rStyle w:val="Hyperlink2"/>
          <w:lang w:val="en-US"/>
        </w:rPr>
        <w:t xml:space="preserve">al </w:t>
      </w:r>
      <w:r>
        <w:rPr>
          <w:rStyle w:val="NoneA"/>
          <w:rFonts w:ascii="Arial" w:hAnsi="Arial"/>
          <w:b/>
          <w:bCs/>
          <w:sz w:val="22"/>
          <w:szCs w:val="22"/>
          <w:lang w:val="en-US"/>
        </w:rPr>
        <w:t>G</w:t>
      </w:r>
      <w:r>
        <w:rPr>
          <w:rStyle w:val="Hyperlink2"/>
          <w:lang w:val="en-US"/>
        </w:rPr>
        <w:t>enome-</w:t>
      </w:r>
      <w:r>
        <w:rPr>
          <w:rStyle w:val="NoneA"/>
          <w:rFonts w:ascii="Arial" w:hAnsi="Arial"/>
          <w:b/>
          <w:bCs/>
          <w:sz w:val="22"/>
          <w:szCs w:val="22"/>
          <w:lang w:val="en-US"/>
        </w:rPr>
        <w:t>S</w:t>
      </w:r>
      <w:r>
        <w:rPr>
          <w:rStyle w:val="Hyperlink2"/>
          <w:lang w:val="en-US"/>
        </w:rPr>
        <w:t xml:space="preserve">cale </w:t>
      </w:r>
      <w:r>
        <w:rPr>
          <w:rStyle w:val="NoneA"/>
          <w:rFonts w:ascii="Arial" w:hAnsi="Arial"/>
          <w:b/>
          <w:bCs/>
          <w:sz w:val="22"/>
          <w:szCs w:val="22"/>
          <w:lang w:val="en-US"/>
        </w:rPr>
        <w:t>M</w:t>
      </w:r>
      <w:r>
        <w:rPr>
          <w:rStyle w:val="Hyperlink2"/>
          <w:lang w:val="en-US"/>
        </w:rPr>
        <w:t xml:space="preserve">etabolic models for </w:t>
      </w:r>
      <w:r>
        <w:rPr>
          <w:rStyle w:val="NoneA"/>
          <w:rFonts w:ascii="Arial" w:hAnsi="Arial"/>
          <w:b/>
          <w:bCs/>
          <w:sz w:val="22"/>
          <w:szCs w:val="22"/>
          <w:lang w:val="en-US"/>
        </w:rPr>
        <w:t>A</w:t>
      </w:r>
      <w:r>
        <w:rPr>
          <w:rStyle w:val="Hyperlink2"/>
          <w:lang w:val="en-US"/>
        </w:rPr>
        <w:t>pp</w:t>
      </w:r>
      <w:r>
        <w:rPr>
          <w:rStyle w:val="NoneA"/>
          <w:rFonts w:ascii="Arial" w:hAnsi="Arial"/>
          <w:b/>
          <w:bCs/>
          <w:sz w:val="22"/>
          <w:szCs w:val="22"/>
          <w:lang w:val="en-US"/>
        </w:rPr>
        <w:t>L</w:t>
      </w:r>
      <w:r>
        <w:rPr>
          <w:rStyle w:val="Hyperlink2"/>
          <w:lang w:val="en-US"/>
        </w:rPr>
        <w:t>ied reverse eco</w:t>
      </w:r>
      <w:r>
        <w:rPr>
          <w:rStyle w:val="NoneA"/>
          <w:rFonts w:ascii="Arial" w:hAnsi="Arial"/>
          <w:b/>
          <w:bCs/>
          <w:sz w:val="22"/>
          <w:szCs w:val="22"/>
          <w:lang w:val="en-US"/>
        </w:rPr>
        <w:t>L</w:t>
      </w:r>
      <w:r>
        <w:rPr>
          <w:rStyle w:val="Hyperlink2"/>
          <w:lang w:val="en-US"/>
        </w:rPr>
        <w:t xml:space="preserve">ogy) available in a public Github repository at </w:t>
      </w:r>
      <w:hyperlink r:id="rId8">
        <w:r>
          <w:rPr>
            <w:rStyle w:val="Hyperlink1"/>
            <w:lang w:val="en-US"/>
          </w:rPr>
          <w:t>https://github.com/mjenior/bigsmall</w:t>
        </w:r>
      </w:hyperlink>
      <w:r>
        <w:rPr>
          <w:rStyle w:val="Hyperlink2"/>
          <w:lang w:val="en-US"/>
        </w:rPr>
        <w:t>.</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Hyperlink2"/>
        </w:rPr>
      </w:pPr>
      <w:bookmarkStart w:id="5" w:name="MathJaxElement43Frame3"/>
      <w:r>
        <w:rPr>
          <w:rStyle w:val="NoneA"/>
          <w:rFonts w:ascii="Arial" w:hAnsi="Arial"/>
          <w:b/>
          <w:bCs/>
          <w:sz w:val="22"/>
          <w:szCs w:val="22"/>
          <w:lang w:val="en-US"/>
        </w:rPr>
        <w:t>Transcriptome Bootstrapping and Probability Distribution Comparison.</w:t>
      </w:r>
      <w:bookmarkEnd w:id="5"/>
      <w:r>
        <w:rPr>
          <w:rStyle w:val="NoneA"/>
          <w:rFonts w:ascii="Arial" w:hAnsi="Arial"/>
          <w:b/>
          <w:bCs/>
          <w:sz w:val="22"/>
          <w:szCs w:val="22"/>
          <w:lang w:val="en-US"/>
        </w:rPr>
        <w:t xml:space="preserve"> </w:t>
      </w:r>
      <w:bookmarkEnd w:id="4"/>
      <w:r>
        <w:rPr>
          <w:rStyle w:val="Hyperlink2"/>
          <w:lang w:val="en-US"/>
        </w:rPr>
        <w:t xml:space="preserve">As sequencing replicates of </w:t>
      </w:r>
      <w:r>
        <w:rPr>
          <w:rStyle w:val="NoneA"/>
          <w:rFonts w:ascii="Arial" w:hAnsi="Arial"/>
          <w:i/>
          <w:iCs/>
          <w:sz w:val="22"/>
          <w:szCs w:val="22"/>
          <w:lang w:val="en-US"/>
        </w:rPr>
        <w:t>in vivo</w:t>
      </w:r>
      <w:r>
        <w:rPr>
          <w:rStyle w:val="Hyperlink2"/>
          <w:lang w:val="en-US"/>
        </w:rPr>
        <w:t xml:space="preserve"> transcriptomes was not feasible, we applied a Monte-Carlo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w:t>
      </w:r>
      <w:r>
        <w:rPr>
          <w:rStyle w:val="NoneA"/>
          <w:rFonts w:ascii="Arial" w:hAnsi="Arial"/>
          <w:i/>
          <w:iCs/>
          <w:sz w:val="22"/>
          <w:szCs w:val="22"/>
          <w:lang w:val="en-US"/>
        </w:rPr>
        <w:t>p</w:t>
      </w:r>
      <w:r>
        <w:rPr>
          <w:rStyle w:val="Hyperlink2"/>
          <w:lang w:val="en-US"/>
        </w:rPr>
        <w:t>-value for each metabolite. This is a superior approach to topology randomization since the connections of the network itself was created through natural selection and any large-scale alterations would yield biologically uninformative comparisons. These calculations are also included within the standard bigSMALL workflow presented above.</w:t>
      </w:r>
    </w:p>
    <w:p>
      <w:pPr>
        <w:pStyle w:val="Default"/>
        <w:shd w:val="clear" w:fill="FFFFFF"/>
        <w:spacing w:lineRule="auto" w:line="480"/>
        <w:jc w:val="both"/>
        <w:rPr>
          <w:rStyle w:val="Hyperlink2"/>
        </w:rPr>
      </w:pPr>
      <w:bookmarkStart w:id="6" w:name="MathJaxElement43Frame5"/>
      <w:bookmarkStart w:id="7" w:name="MathJaxElement43Frame5"/>
      <w:r>
        <w:rPr/>
      </w:r>
    </w:p>
    <w:p>
      <w:pPr>
        <w:pStyle w:val="Default"/>
        <w:shd w:val="clear" w:fill="FFFFFF"/>
        <w:spacing w:lineRule="auto" w:line="480"/>
        <w:jc w:val="both"/>
        <w:rPr/>
      </w:pPr>
      <w:r>
        <w:rPr>
          <w:rStyle w:val="NoneA"/>
          <w:rFonts w:ascii="Arial" w:hAnsi="Arial"/>
          <w:b/>
          <w:bCs/>
          <w:sz w:val="22"/>
          <w:szCs w:val="22"/>
          <w:lang w:val="en-US"/>
        </w:rPr>
        <w:t xml:space="preserve">Measuring </w:t>
      </w:r>
      <w:r>
        <w:rPr>
          <w:rStyle w:val="NoneA"/>
          <w:rFonts w:ascii="Arial" w:hAnsi="Arial"/>
          <w:b/>
          <w:bCs/>
          <w:i/>
          <w:iCs/>
          <w:sz w:val="22"/>
          <w:szCs w:val="22"/>
          <w:lang w:val="en-US"/>
        </w:rPr>
        <w:t>in vivo</w:t>
      </w:r>
      <w:r>
        <w:rPr>
          <w:rStyle w:val="NoneA"/>
          <w:rFonts w:ascii="Arial" w:hAnsi="Arial"/>
          <w:b/>
          <w:bCs/>
          <w:sz w:val="22"/>
          <w:szCs w:val="22"/>
          <w:lang w:val="en-US"/>
        </w:rPr>
        <w:t xml:space="preserve"> concentrations of acetate.</w:t>
      </w:r>
      <w:r>
        <w:rPr>
          <w:rStyle w:val="Hyperlink2"/>
          <w:lang w:val="en-US"/>
        </w:rPr>
        <w:t xml:space="preserve"> Cecal content was flash frozen in liquid nitrogen at the time of necropsy and sent for short chain fatty acid analysis analysis using GC-MS as described in the targeted metabolomics section of Theriot et al., 2013. All assays were performed at the Michigan Regional Comprehensive Metabolomics Resource Core in Ann Arbor, MI.</w:t>
      </w:r>
    </w:p>
    <w:p>
      <w:pPr>
        <w:pStyle w:val="Default"/>
        <w:shd w:val="clear" w:fill="FFFFFF"/>
        <w:spacing w:lineRule="auto" w:line="480"/>
        <w:jc w:val="both"/>
        <w:rPr/>
      </w:pPr>
      <w:r>
        <w:rPr/>
      </w:r>
    </w:p>
    <w:p>
      <w:pPr>
        <w:pStyle w:val="Default"/>
        <w:shd w:val="clear" w:fill="FFFFFF"/>
        <w:spacing w:lineRule="auto" w:line="480"/>
        <w:jc w:val="both"/>
        <w:rPr/>
      </w:pPr>
      <w:r>
        <w:rPr>
          <w:rStyle w:val="NoneA"/>
          <w:rFonts w:ascii="Arial" w:hAnsi="Arial"/>
          <w:b/>
          <w:bCs/>
          <w:sz w:val="22"/>
          <w:szCs w:val="22"/>
          <w:lang w:val="en-US"/>
        </w:rPr>
        <w:t xml:space="preserve">Anaerobic </w:t>
      </w:r>
      <w:r>
        <w:rPr>
          <w:rStyle w:val="NoneA"/>
          <w:rFonts w:ascii="Arial" w:hAnsi="Arial"/>
          <w:b/>
          <w:bCs/>
          <w:i/>
          <w:iCs/>
          <w:sz w:val="22"/>
          <w:szCs w:val="22"/>
          <w:lang w:val="en-US"/>
        </w:rPr>
        <w:t>in vitro C. difficile</w:t>
      </w:r>
      <w:r>
        <w:rPr>
          <w:rStyle w:val="NoneA"/>
          <w:rFonts w:ascii="Arial" w:hAnsi="Arial"/>
          <w:b/>
          <w:bCs/>
          <w:sz w:val="22"/>
          <w:szCs w:val="22"/>
          <w:lang w:val="en-US"/>
        </w:rPr>
        <w:t xml:space="preserve"> growth curves. </w:t>
      </w:r>
      <w:r>
        <w:rPr>
          <w:rStyle w:val="Hyperlink2"/>
          <w:lang w:val="en-US"/>
        </w:rPr>
        <w:t xml:space="preserve">The carbon-free variation of </w:t>
      </w:r>
      <w:r>
        <w:rPr>
          <w:rStyle w:val="NoneA"/>
          <w:rFonts w:ascii="Arial" w:hAnsi="Arial"/>
          <w:i/>
          <w:iCs/>
          <w:sz w:val="22"/>
          <w:szCs w:val="22"/>
          <w:lang w:val="en-US"/>
        </w:rPr>
        <w:t>C. difficile</w:t>
      </w:r>
      <w:r>
        <w:rPr>
          <w:rStyle w:val="Hyperlink2"/>
          <w:lang w:val="en-US"/>
        </w:rPr>
        <w:t xml:space="preserve"> Basal Defined Medium (NCMM) was prepared as previously described in Theriot et. al., 2014.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rStyle w:val="NoneA"/>
          <w:rFonts w:ascii="Arial" w:hAnsi="Arial"/>
          <w:sz w:val="22"/>
          <w:szCs w:val="22"/>
          <w:vertAlign w:val="subscript"/>
          <w:lang w:val="en-US"/>
        </w:rPr>
        <w:t>2</w:t>
      </w:r>
      <w:r>
        <w:rPr>
          <w:rStyle w:val="Hyperlink2"/>
          <w:lang w:val="en-US"/>
        </w:rPr>
        <w:t>, 92.0% N, 0.0% O</w:t>
      </w:r>
      <w:r>
        <w:rPr>
          <w:rStyle w:val="NoneA"/>
          <w:rFonts w:ascii="Arial" w:hAnsi="Arial"/>
          <w:sz w:val="22"/>
          <w:szCs w:val="22"/>
          <w:vertAlign w:val="subscript"/>
          <w:lang w:val="en-US"/>
        </w:rPr>
        <w:t>2</w:t>
      </w:r>
      <w:r>
        <w:rPr>
          <w:rStyle w:val="Hyperlink2"/>
          <w:lang w:val="en-US"/>
        </w:rPr>
        <w:t xml:space="preserve">). </w:t>
      </w:r>
      <w:r>
        <w:rPr>
          <w:rStyle w:val="NoneA"/>
          <w:rFonts w:ascii="Arial" w:hAnsi="Arial"/>
          <w:i/>
          <w:iCs/>
          <w:sz w:val="22"/>
          <w:szCs w:val="22"/>
          <w:lang w:val="en-US"/>
        </w:rPr>
        <w:t>C. difficile</w:t>
      </w:r>
      <w:r>
        <w:rPr>
          <w:rStyle w:val="Hyperlink2"/>
          <w:lang w:val="en-US"/>
        </w:rPr>
        <w:t xml:space="preserve"> 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rStyle w:val="NoneA"/>
          <w:rFonts w:ascii="Arial" w:hAnsi="Arial"/>
          <w:sz w:val="22"/>
          <w:szCs w:val="22"/>
          <w:vertAlign w:val="subscript"/>
          <w:lang w:val="en-US"/>
        </w:rPr>
        <w:t>600</w:t>
      </w:r>
      <w:r>
        <w:rPr>
          <w:rStyle w:val="Hyperlink2"/>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A"/>
          <w:rFonts w:ascii="Arial" w:hAnsi="Arial"/>
          <w:sz w:val="22"/>
          <w:szCs w:val="22"/>
          <w:vertAlign w:val="subscript"/>
          <w:lang w:val="en-US"/>
        </w:rPr>
        <w:t>600</w:t>
      </w:r>
      <w:r>
        <w:rPr>
          <w:rStyle w:val="Hyperlink2"/>
          <w:lang w:val="en-US"/>
        </w:rPr>
        <w:t xml:space="preserve"> over time in R to obtain the slope at each time point. Significant differences were determined by 2-way ANOVA with Holm-Bonferroni correction.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Textbody1"/>
        <w:shd w:val="clear" w:fill="FFFFFF"/>
        <w:spacing w:lineRule="auto" w:line="480"/>
        <w:ind w:left="480" w:right="0" w:hanging="480"/>
        <w:jc w:val="both"/>
        <w:rPr/>
      </w:pPr>
      <w:r>
        <w:rPr>
          <w:rStyle w:val="NoneA"/>
          <w:rFonts w:ascii="Arial" w:hAnsi="Arial"/>
          <w:b/>
          <w:bCs/>
          <w:sz w:val="22"/>
          <w:szCs w:val="22"/>
          <w:lang w:val="en-US"/>
        </w:rPr>
        <w:t>Figure Legends</w:t>
      </w:r>
    </w:p>
    <w:p>
      <w:pPr>
        <w:pStyle w:val="Default"/>
        <w:shd w:val="clear" w:fill="FFFFFF"/>
        <w:spacing w:lineRule="auto" w:line="480"/>
        <w:jc w:val="both"/>
        <w:rPr/>
      </w:pPr>
      <w:r>
        <w:rPr>
          <w:rStyle w:val="NoneA"/>
          <w:rFonts w:ascii="Arial" w:hAnsi="Arial"/>
          <w:b/>
          <w:bCs/>
          <w:sz w:val="22"/>
          <w:szCs w:val="22"/>
          <w:lang w:val="en-US"/>
        </w:rPr>
        <w:t xml:space="preserve">Table 1 | Antibiotics used during </w:t>
      </w:r>
      <w:r>
        <w:rPr>
          <w:rStyle w:val="NoneA"/>
          <w:rFonts w:ascii="Arial" w:hAnsi="Arial"/>
          <w:b/>
          <w:bCs/>
          <w:i/>
          <w:iCs/>
          <w:sz w:val="22"/>
          <w:szCs w:val="22"/>
          <w:lang w:val="en-US"/>
        </w:rPr>
        <w:t>C. difficile</w:t>
      </w:r>
      <w:r>
        <w:rPr>
          <w:rStyle w:val="NoneA"/>
          <w:rFonts w:ascii="Arial" w:hAnsi="Arial"/>
          <w:b/>
          <w:bCs/>
          <w:sz w:val="22"/>
          <w:szCs w:val="22"/>
          <w:lang w:val="en-US"/>
        </w:rPr>
        <w:t xml:space="preserve"> infection models.</w:t>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pPr>
      <w:r>
        <w:rPr>
          <w:rStyle w:val="NoneA"/>
          <w:rFonts w:ascii="Arial" w:hAnsi="Arial"/>
          <w:b/>
          <w:bCs/>
          <w:sz w:val="22"/>
          <w:szCs w:val="22"/>
          <w:lang w:val="en-US"/>
        </w:rPr>
        <w:t xml:space="preserve">Figure 1 | Experimental time lines for mouse model pretreatments and </w:t>
      </w:r>
      <w:r>
        <w:rPr>
          <w:rStyle w:val="NoneA"/>
          <w:rFonts w:ascii="Arial" w:hAnsi="Arial"/>
          <w:b/>
          <w:bCs/>
          <w:i/>
          <w:iCs/>
          <w:sz w:val="22"/>
          <w:szCs w:val="22"/>
          <w:lang w:val="en-US"/>
        </w:rPr>
        <w:t>C. difficile</w:t>
      </w:r>
      <w:r>
        <w:rPr>
          <w:rStyle w:val="NoneA"/>
          <w:rFonts w:ascii="Arial" w:hAnsi="Arial"/>
          <w:b/>
          <w:bCs/>
          <w:sz w:val="22"/>
          <w:szCs w:val="22"/>
          <w:lang w:val="en-US"/>
        </w:rPr>
        <w:t xml:space="preserve"> infection.</w:t>
      </w:r>
      <w:r>
        <w:rPr>
          <w:rStyle w:val="Hyperlink2"/>
          <w:lang w:val="en-US"/>
        </w:rPr>
        <w:t xml:space="preserve"> Nine wild-type C57BL/6 mice were included in each pretreatment group. </w:t>
      </w:r>
      <w:r>
        <w:rPr>
          <w:rStyle w:val="NoneA"/>
          <w:rFonts w:ascii="Arial" w:hAnsi="Arial"/>
          <w:b/>
          <w:bCs/>
          <w:sz w:val="22"/>
          <w:szCs w:val="22"/>
          <w:lang w:val="en-US"/>
        </w:rPr>
        <w:t>(a)</w:t>
      </w:r>
      <w:r>
        <w:rPr>
          <w:rStyle w:val="Hyperlink2"/>
          <w:lang w:val="en-US"/>
        </w:rPr>
        <w:t xml:space="preserve"> Streptomycin or </w:t>
      </w:r>
      <w:r>
        <w:rPr>
          <w:rStyle w:val="NoneA"/>
          <w:rFonts w:ascii="Arial" w:hAnsi="Arial"/>
          <w:b/>
          <w:bCs/>
          <w:sz w:val="22"/>
          <w:szCs w:val="22"/>
          <w:lang w:val="en-US"/>
        </w:rPr>
        <w:t>(b)</w:t>
      </w:r>
      <w:r>
        <w:rPr>
          <w:rStyle w:val="Hyperlink2"/>
          <w:lang w:val="en-US"/>
        </w:rPr>
        <w:t xml:space="preserve"> cefoperazone administered </w:t>
      </w:r>
      <w:r>
        <w:rPr>
          <w:rStyle w:val="NoneA"/>
          <w:rFonts w:ascii="Arial" w:hAnsi="Arial"/>
          <w:i/>
          <w:iCs/>
          <w:sz w:val="22"/>
          <w:szCs w:val="22"/>
          <w:lang w:val="en-US"/>
        </w:rPr>
        <w:t>ad libitum</w:t>
      </w:r>
      <w:r>
        <w:rPr>
          <w:rStyle w:val="Hyperlink2"/>
          <w:lang w:val="en-US"/>
        </w:rPr>
        <w:t xml:space="preserve"> in drinking water for 5 days, with 2 days recovery with untreated drinking water before infection, </w:t>
      </w:r>
      <w:r>
        <w:rPr>
          <w:rStyle w:val="NoneA"/>
          <w:rFonts w:ascii="Arial" w:hAnsi="Arial"/>
          <w:b/>
          <w:bCs/>
          <w:sz w:val="22"/>
          <w:szCs w:val="22"/>
          <w:lang w:val="en-US"/>
        </w:rPr>
        <w:t>(c)</w:t>
      </w:r>
      <w:r>
        <w:rPr>
          <w:rStyle w:val="Hyperlink2"/>
          <w:lang w:val="en-US"/>
        </w:rPr>
        <w:t xml:space="preserve"> a single clindamycin intraperitoneal injection on Day -1 prior to infection, or </w:t>
      </w:r>
      <w:r>
        <w:rPr>
          <w:rStyle w:val="NoneA"/>
          <w:rFonts w:ascii="Arial" w:hAnsi="Arial"/>
          <w:b/>
          <w:bCs/>
          <w:sz w:val="22"/>
          <w:szCs w:val="22"/>
          <w:lang w:val="en-US"/>
        </w:rPr>
        <w:t>(d)</w:t>
      </w:r>
      <w:r>
        <w:rPr>
          <w:rStyle w:val="Hyperlink2"/>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rStyle w:val="NoneA"/>
          <w:rFonts w:ascii="Arial" w:hAnsi="Arial"/>
          <w:sz w:val="22"/>
          <w:szCs w:val="22"/>
          <w:vertAlign w:val="superscript"/>
          <w:lang w:val="en-US"/>
        </w:rPr>
        <w:t>3</w:t>
      </w:r>
      <w:r>
        <w:rPr>
          <w:rStyle w:val="Hyperlink2"/>
          <w:lang w:val="en-US"/>
        </w:rPr>
        <w:t xml:space="preserve"> </w:t>
      </w:r>
      <w:r>
        <w:rPr>
          <w:rStyle w:val="NoneA"/>
          <w:rFonts w:ascii="Arial" w:hAnsi="Arial"/>
          <w:i/>
          <w:iCs/>
          <w:sz w:val="22"/>
          <w:szCs w:val="22"/>
          <w:lang w:val="en-US"/>
        </w:rPr>
        <w:t>C. difficile</w:t>
      </w:r>
      <w:r>
        <w:rPr>
          <w:rStyle w:val="Hyperlink2"/>
          <w:lang w:val="en-US"/>
        </w:rPr>
        <w:t xml:space="preserve"> str. 630 spores at the time of infection. Sacrifice and necropsy was done 18 hours post-challenge and cecal content was then collected.</w:t>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pPr>
      <w:r>
        <w:rPr>
          <w:rStyle w:val="NoneA"/>
          <w:rFonts w:ascii="Arial" w:hAnsi="Arial"/>
          <w:b/>
          <w:bCs/>
          <w:sz w:val="22"/>
          <w:szCs w:val="22"/>
          <w:lang w:val="en-US"/>
        </w:rPr>
        <w:t xml:space="preserve">Figure 2 | </w:t>
      </w:r>
      <w:r>
        <w:rPr>
          <w:rStyle w:val="NoneA"/>
          <w:rFonts w:ascii="Arial" w:hAnsi="Arial"/>
          <w:b/>
          <w:bCs/>
          <w:i/>
          <w:iCs/>
          <w:sz w:val="22"/>
          <w:szCs w:val="22"/>
          <w:lang w:val="en-US"/>
        </w:rPr>
        <w:t>C. difficile</w:t>
      </w:r>
      <w:r>
        <w:rPr>
          <w:rStyle w:val="NoneA"/>
          <w:rFonts w:ascii="Arial" w:hAnsi="Arial"/>
          <w:b/>
          <w:bCs/>
          <w:sz w:val="22"/>
          <w:szCs w:val="22"/>
          <w:lang w:val="en-US"/>
        </w:rPr>
        <w:t xml:space="preserve"> sporulation and toxin activity quantification after 18 hours of infection. (a)</w:t>
      </w:r>
      <w:r>
        <w:rPr>
          <w:rStyle w:val="Hyperlink2"/>
          <w:lang w:val="en-US"/>
        </w:rPr>
        <w:t xml:space="preserve"> Vegetative </w:t>
      </w:r>
      <w:r>
        <w:rPr>
          <w:rStyle w:val="NoneA"/>
          <w:rFonts w:ascii="Arial" w:hAnsi="Arial"/>
          <w:i/>
          <w:iCs/>
          <w:sz w:val="22"/>
          <w:szCs w:val="22"/>
          <w:lang w:val="en-US"/>
        </w:rPr>
        <w:t>C. difficile</w:t>
      </w:r>
      <w:r>
        <w:rPr>
          <w:rStyle w:val="Hyperlink2"/>
          <w:lang w:val="en-US"/>
        </w:rPr>
        <w:t xml:space="preserve"> c.f.u. per gram of cecal content (n=9 mice per group). No significant differences were observed in between any group colonized by </w:t>
      </w:r>
      <w:r>
        <w:rPr>
          <w:rStyle w:val="NoneA"/>
          <w:rFonts w:ascii="Arial" w:hAnsi="Arial"/>
          <w:i/>
          <w:iCs/>
          <w:sz w:val="22"/>
          <w:szCs w:val="22"/>
          <w:lang w:val="en-US"/>
        </w:rPr>
        <w:t>C. difficile</w:t>
      </w:r>
      <w:r>
        <w:rPr>
          <w:rStyle w:val="Hyperlink2"/>
          <w:lang w:val="en-US"/>
        </w:rPr>
        <w:t xml:space="preserve">.  </w:t>
      </w:r>
      <w:r>
        <w:rPr>
          <w:rStyle w:val="NoneA"/>
          <w:rFonts w:ascii="Arial" w:hAnsi="Arial"/>
          <w:b/>
          <w:bCs/>
          <w:sz w:val="22"/>
          <w:szCs w:val="22"/>
          <w:lang w:val="en-US"/>
        </w:rPr>
        <w:t xml:space="preserve">(b) </w:t>
      </w:r>
      <w:r>
        <w:rPr>
          <w:rStyle w:val="NoneA"/>
          <w:rFonts w:ascii="Arial" w:hAnsi="Arial"/>
          <w:i/>
          <w:iCs/>
          <w:sz w:val="22"/>
          <w:szCs w:val="22"/>
          <w:lang w:val="en-US"/>
        </w:rPr>
        <w:t>C. difficile</w:t>
      </w:r>
      <w:r>
        <w:rPr>
          <w:rStyle w:val="Hyperlink2"/>
          <w:lang w:val="en-US"/>
        </w:rPr>
        <w:t xml:space="preserve"> spore c.f.u. per gram of cecal content. Significantly more spores were detectable in GF mice compared to any of the antibiotic-treated SPF groups (</w:t>
      </w:r>
      <w:r>
        <w:rPr>
          <w:rStyle w:val="NoneA"/>
          <w:rFonts w:ascii="Arial" w:hAnsi="Arial"/>
          <w:i/>
          <w:iCs/>
          <w:sz w:val="22"/>
          <w:szCs w:val="22"/>
          <w:lang w:val="en-US"/>
        </w:rPr>
        <w:t>P</w:t>
      </w:r>
      <w:r>
        <w:rPr>
          <w:rStyle w:val="Hyperlink2"/>
          <w:lang w:val="en-US"/>
        </w:rPr>
        <w:t xml:space="preserve"> &lt; 0.05). </w:t>
      </w:r>
      <w:r>
        <w:rPr>
          <w:rStyle w:val="NoneA"/>
          <w:rFonts w:ascii="Arial" w:hAnsi="Arial"/>
          <w:b/>
          <w:bCs/>
          <w:sz w:val="22"/>
          <w:szCs w:val="22"/>
          <w:lang w:val="en-US"/>
        </w:rPr>
        <w:t>(c)</w:t>
      </w:r>
      <w:r>
        <w:rPr>
          <w:rStyle w:val="Hyperlink2"/>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A"/>
          <w:rFonts w:ascii="Arial" w:hAnsi="Arial"/>
          <w:i/>
          <w:iCs/>
          <w:sz w:val="22"/>
          <w:szCs w:val="22"/>
          <w:lang w:val="en-US"/>
        </w:rPr>
        <w:t>P</w:t>
      </w:r>
      <w:r>
        <w:rPr>
          <w:rStyle w:val="Hyperlink2"/>
          <w:lang w:val="en-US"/>
        </w:rPr>
        <w:t xml:space="preserve"> &lt; 0.05). UD* in </w:t>
      </w:r>
      <w:r>
        <w:rPr>
          <w:rStyle w:val="NoneA"/>
          <w:rFonts w:ascii="Arial" w:hAnsi="Arial"/>
          <w:b/>
          <w:bCs/>
          <w:sz w:val="22"/>
          <w:szCs w:val="22"/>
          <w:lang w:val="en-US"/>
        </w:rPr>
        <w:t>a</w:t>
      </w:r>
      <w:r>
        <w:rPr>
          <w:rStyle w:val="Hyperlink2"/>
          <w:lang w:val="en-US"/>
        </w:rPr>
        <w:t>,</w:t>
      </w:r>
      <w:r>
        <w:rPr>
          <w:rStyle w:val="NoneA"/>
          <w:rFonts w:ascii="Arial" w:hAnsi="Arial"/>
          <w:b/>
          <w:bCs/>
          <w:sz w:val="22"/>
          <w:szCs w:val="22"/>
          <w:lang w:val="en-US"/>
        </w:rPr>
        <w:t>b</w:t>
      </w:r>
      <w:r>
        <w:rPr>
          <w:rStyle w:val="Hyperlink2"/>
          <w:lang w:val="en-US"/>
        </w:rPr>
        <w:t>,</w:t>
      </w:r>
      <w:r>
        <w:rPr>
          <w:rStyle w:val="NoneA"/>
          <w:rFonts w:ascii="Arial" w:hAnsi="Arial"/>
          <w:b/>
          <w:bCs/>
          <w:sz w:val="22"/>
          <w:szCs w:val="22"/>
          <w:lang w:val="en-US"/>
        </w:rPr>
        <w:t>c</w:t>
      </w:r>
      <w:r>
        <w:rPr>
          <w:rStyle w:val="Hyperlink2"/>
          <w:lang w:val="en-US"/>
        </w:rPr>
        <w:t xml:space="preserve"> indicate that all points in this groups were undetectable and are significantly different from all other groups in each assay (</w:t>
      </w:r>
      <w:r>
        <w:rPr>
          <w:rStyle w:val="NoneA"/>
          <w:rFonts w:ascii="Arial" w:hAnsi="Arial"/>
          <w:i/>
          <w:iCs/>
          <w:sz w:val="22"/>
          <w:szCs w:val="22"/>
          <w:lang w:val="en-US"/>
        </w:rPr>
        <w:t>P</w:t>
      </w:r>
      <w:r>
        <w:rPr>
          <w:rStyle w:val="Hyperlink2"/>
          <w:lang w:val="en-US"/>
        </w:rPr>
        <w:t xml:space="preserve"> &lt;&lt;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hd w:val="clear" w:fill="FFFFFF"/>
        <w:spacing w:lineRule="auto" w:line="480"/>
        <w:jc w:val="both"/>
        <w:rPr/>
      </w:pPr>
      <w:r>
        <w:rPr/>
      </w:r>
    </w:p>
    <w:p>
      <w:pPr>
        <w:pStyle w:val="Default"/>
        <w:shd w:val="clear" w:fill="FFFFFF"/>
        <w:spacing w:lineRule="auto" w:line="480"/>
        <w:jc w:val="both"/>
        <w:rPr/>
      </w:pPr>
      <w:r>
        <w:rPr>
          <w:rStyle w:val="NoneA"/>
          <w:rFonts w:ascii="Arial" w:hAnsi="Arial"/>
          <w:b/>
          <w:bCs/>
          <w:sz w:val="22"/>
          <w:szCs w:val="22"/>
          <w:lang w:val="en-US"/>
        </w:rPr>
        <w:t xml:space="preserve">Figure 3 | Select </w:t>
      </w:r>
      <w:r>
        <w:rPr>
          <w:rStyle w:val="NoneA"/>
          <w:rFonts w:ascii="Arial" w:hAnsi="Arial"/>
          <w:b/>
          <w:bCs/>
          <w:i/>
          <w:iCs/>
          <w:sz w:val="22"/>
          <w:szCs w:val="22"/>
          <w:lang w:val="en-US"/>
        </w:rPr>
        <w:t>C. difficile</w:t>
      </w:r>
      <w:r>
        <w:rPr>
          <w:rStyle w:val="NoneA"/>
          <w:rFonts w:ascii="Arial" w:hAnsi="Arial"/>
          <w:b/>
          <w:bCs/>
          <w:sz w:val="22"/>
          <w:szCs w:val="22"/>
          <w:lang w:val="en-US"/>
        </w:rPr>
        <w:t xml:space="preserve"> gene set expression compared between treatment group. </w:t>
      </w:r>
      <w:r>
        <w:rPr>
          <w:rStyle w:val="Hyperlink2"/>
          <w:lang w:val="en-US"/>
        </w:rPr>
        <w:t xml:space="preserve">Relative abundances of rarefied transcript data for each gene from pooled transcriptomic sequencing of </w:t>
      </w:r>
      <w:r>
        <w:rPr>
          <w:rStyle w:val="NoneA"/>
          <w:rFonts w:ascii="Arial" w:hAnsi="Arial"/>
          <w:i/>
          <w:iCs/>
          <w:sz w:val="22"/>
          <w:szCs w:val="22"/>
          <w:lang w:val="en-US"/>
        </w:rPr>
        <w:t>C. difficile</w:t>
      </w:r>
      <w:r>
        <w:rPr>
          <w:rStyle w:val="Hyperlink2"/>
          <w:lang w:val="en-US"/>
        </w:rPr>
        <w:t xml:space="preserve"> in each condition. </w:t>
      </w:r>
      <w:r>
        <w:rPr>
          <w:rStyle w:val="NoneA"/>
          <w:rFonts w:ascii="Arial" w:hAnsi="Arial"/>
          <w:b/>
          <w:bCs/>
          <w:sz w:val="22"/>
          <w:szCs w:val="22"/>
          <w:lang w:val="en-US"/>
        </w:rPr>
        <w:t>(a)</w:t>
      </w:r>
      <w:r>
        <w:rPr>
          <w:rStyle w:val="Hyperlink2"/>
          <w:lang w:val="en-US"/>
        </w:rPr>
        <w:t xml:space="preserve"> Select genes from the </w:t>
      </w:r>
      <w:r>
        <w:rPr>
          <w:rStyle w:val="NoneA"/>
          <w:rFonts w:ascii="Arial" w:hAnsi="Arial"/>
          <w:i/>
          <w:iCs/>
          <w:sz w:val="22"/>
          <w:szCs w:val="22"/>
          <w:lang w:val="en-US"/>
        </w:rPr>
        <w:t>C. difficile</w:t>
      </w:r>
      <w:r>
        <w:rPr>
          <w:rStyle w:val="Hyperlink2"/>
          <w:lang w:val="en-US"/>
        </w:rPr>
        <w:t xml:space="preserve"> sporulation pathway with the greatest variation in expression between the conditions tested. </w:t>
      </w:r>
      <w:r>
        <w:rPr>
          <w:rStyle w:val="NoneA"/>
          <w:rFonts w:ascii="Arial" w:hAnsi="Arial"/>
          <w:b/>
          <w:bCs/>
          <w:sz w:val="22"/>
          <w:szCs w:val="22"/>
          <w:lang w:val="en-US"/>
        </w:rPr>
        <w:t>(b)</w:t>
      </w:r>
      <w:r>
        <w:rPr>
          <w:rStyle w:val="Hyperlink2"/>
          <w:lang w:val="en-US"/>
        </w:rPr>
        <w:t xml:space="preserve"> Genes for effector proteins included in the </w:t>
      </w:r>
      <w:r>
        <w:rPr>
          <w:rStyle w:val="NoneA"/>
          <w:rFonts w:ascii="Arial" w:hAnsi="Arial"/>
          <w:i/>
          <w:iCs/>
          <w:sz w:val="22"/>
          <w:szCs w:val="22"/>
          <w:lang w:val="en-US"/>
        </w:rPr>
        <w:t>C. difficile</w:t>
      </w:r>
      <w:r>
        <w:rPr>
          <w:rStyle w:val="Hyperlink2"/>
          <w:lang w:val="en-US"/>
        </w:rPr>
        <w:t xml:space="preserve"> pathogenicity locus. </w:t>
      </w:r>
      <w:r>
        <w:rPr>
          <w:rStyle w:val="NoneA"/>
          <w:rFonts w:ascii="Arial" w:hAnsi="Arial"/>
          <w:b/>
          <w:bCs/>
          <w:sz w:val="22"/>
          <w:szCs w:val="22"/>
          <w:lang w:val="en-US"/>
        </w:rPr>
        <w:t>(c)</w:t>
      </w:r>
      <w:r>
        <w:rPr>
          <w:rStyle w:val="Hyperlink2"/>
          <w:lang w:val="en-US"/>
        </w:rPr>
        <w:t xml:space="preserve"> Genes that have been associated with quorum sensing in </w:t>
      </w:r>
      <w:r>
        <w:rPr>
          <w:rStyle w:val="NoneA"/>
          <w:rFonts w:ascii="Arial" w:hAnsi="Arial"/>
          <w:i/>
          <w:iCs/>
          <w:sz w:val="22"/>
          <w:szCs w:val="22"/>
          <w:lang w:val="en-US"/>
        </w:rPr>
        <w:t>C. difficile</w:t>
      </w:r>
      <w:r>
        <w:rPr>
          <w:rStyle w:val="Hyperlink2"/>
          <w:lang w:val="en-US"/>
        </w:rPr>
        <w:t xml:space="preserve">. </w:t>
      </w:r>
      <w:r>
        <w:rPr>
          <w:rStyle w:val="NoneA"/>
          <w:rFonts w:ascii="Arial" w:hAnsi="Arial"/>
          <w:b/>
          <w:bCs/>
          <w:sz w:val="22"/>
          <w:szCs w:val="22"/>
          <w:lang w:val="en-US"/>
        </w:rPr>
        <w:t>(d)</w:t>
      </w:r>
      <w:r>
        <w:rPr>
          <w:rStyle w:val="Hyperlink2"/>
          <w:lang w:val="en-US"/>
        </w:rPr>
        <w:t xml:space="preserve"> Select sigma factors which expression/activity is under the control of environment nutrient concentrations. Relative abundances were calculated from the total expression within each treatment group for all genes shown in </w:t>
      </w:r>
      <w:r>
        <w:rPr>
          <w:rStyle w:val="NoneA"/>
          <w:rFonts w:ascii="Arial" w:hAnsi="Arial"/>
          <w:b/>
          <w:bCs/>
          <w:sz w:val="22"/>
          <w:szCs w:val="22"/>
          <w:lang w:val="en-US"/>
        </w:rPr>
        <w:t xml:space="preserve">a </w:t>
      </w:r>
      <w:r>
        <w:rPr>
          <w:rStyle w:val="Hyperlink2"/>
          <w:lang w:val="en-US"/>
        </w:rPr>
        <w:t xml:space="preserve">- </w:t>
      </w:r>
      <w:r>
        <w:rPr>
          <w:rStyle w:val="NoneA"/>
          <w:rFonts w:ascii="Arial" w:hAnsi="Arial"/>
          <w:b/>
          <w:bCs/>
          <w:sz w:val="22"/>
          <w:szCs w:val="22"/>
          <w:lang w:val="en-US"/>
        </w:rPr>
        <w:t>d</w:t>
      </w:r>
      <w:r>
        <w:rPr>
          <w:rStyle w:val="Hyperlink2"/>
          <w:lang w:val="en-US"/>
        </w:rPr>
        <w:t>. UD indicates genes from which transcript was undetectable.</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 xml:space="preserve">Figure 4 | </w:t>
      </w:r>
      <w:r>
        <w:rPr>
          <w:rStyle w:val="NoneA"/>
          <w:rFonts w:ascii="Arial" w:hAnsi="Arial"/>
          <w:b/>
          <w:bCs/>
          <w:i/>
          <w:iCs/>
          <w:sz w:val="22"/>
          <w:szCs w:val="22"/>
          <w:lang w:val="en-US"/>
        </w:rPr>
        <w:t>C. difficile</w:t>
      </w:r>
      <w:r>
        <w:rPr>
          <w:rStyle w:val="NoneA"/>
          <w:rFonts w:ascii="Arial" w:hAnsi="Arial"/>
          <w:b/>
          <w:bCs/>
          <w:sz w:val="22"/>
          <w:szCs w:val="22"/>
          <w:lang w:val="en-US"/>
        </w:rPr>
        <w:t xml:space="preserve"> expression of gene sets for alternative carbon metabolism across antibiotic pretreatments. </w:t>
      </w:r>
      <w:r>
        <w:rPr>
          <w:rStyle w:val="Hyperlink2"/>
          <w:lang w:val="en-US"/>
        </w:rPr>
        <w:t xml:space="preserve">Ternary plot of all genes with with any transcripts mapping to them are included. Mapped transcript counts again were iteratively rarefied and the median expression of each gene was used (~24x coverage). Each point represents a unique gene from the annotated genome of </w:t>
      </w:r>
      <w:r>
        <w:rPr>
          <w:rStyle w:val="NoneA"/>
          <w:rFonts w:ascii="Arial" w:hAnsi="Arial"/>
          <w:i/>
          <w:iCs/>
          <w:sz w:val="22"/>
          <w:szCs w:val="22"/>
          <w:lang w:val="en-US"/>
        </w:rPr>
        <w:t>C. difficile</w:t>
      </w:r>
      <w:r>
        <w:rPr>
          <w:rStyle w:val="Hyperlink2"/>
          <w:lang w:val="en-US"/>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 </w:t>
      </w:r>
      <w:r>
        <w:rPr>
          <w:rStyle w:val="NoneA"/>
          <w:rFonts w:ascii="Arial" w:hAnsi="Arial"/>
          <w:b/>
          <w:bCs/>
          <w:sz w:val="22"/>
          <w:szCs w:val="22"/>
          <w:lang w:val="en-US"/>
        </w:rPr>
        <w:t xml:space="preserve">(a) </w:t>
      </w:r>
      <w:r>
        <w:rPr>
          <w:rStyle w:val="Hyperlink2"/>
          <w:lang w:val="en-US"/>
        </w:rPr>
        <w:t xml:space="preserve">Point sizes were determined based on the expression from the condition with the highest value for each gene. Highest overall expression across all experimental groups was seen in genes associated with Stickland (amino acid) fermentation. </w:t>
      </w:r>
      <w:r>
        <w:rPr>
          <w:rStyle w:val="NoneA"/>
          <w:rFonts w:ascii="Arial" w:hAnsi="Arial"/>
          <w:b/>
          <w:bCs/>
          <w:sz w:val="22"/>
          <w:szCs w:val="22"/>
          <w:lang w:val="en-US"/>
        </w:rPr>
        <w:t xml:space="preserve">(b </w:t>
      </w:r>
      <w:r>
        <w:rPr>
          <w:rStyle w:val="Hyperlink2"/>
          <w:lang w:val="en-US"/>
        </w:rPr>
        <w:t>–</w:t>
      </w:r>
      <w:r>
        <w:rPr>
          <w:rStyle w:val="NoneA"/>
          <w:rFonts w:ascii="Arial" w:hAnsi="Arial"/>
          <w:b/>
          <w:bCs/>
          <w:sz w:val="22"/>
          <w:szCs w:val="22"/>
          <w:lang w:val="en-US"/>
        </w:rPr>
        <w:t xml:space="preserve"> i) </w:t>
      </w:r>
      <w:r>
        <w:rPr>
          <w:rStyle w:val="Hyperlink2"/>
          <w:lang w:val="en-US"/>
        </w:rPr>
        <w:t xml:space="preserve">Groups from </w:t>
      </w:r>
      <w:r>
        <w:rPr>
          <w:rStyle w:val="NoneA"/>
          <w:rFonts w:ascii="Arial" w:hAnsi="Arial"/>
          <w:b/>
          <w:bCs/>
          <w:sz w:val="22"/>
          <w:szCs w:val="22"/>
          <w:lang w:val="en-US"/>
        </w:rPr>
        <w:t>a</w:t>
      </w:r>
      <w:r>
        <w:rPr>
          <w:rStyle w:val="Hyperlink2"/>
          <w:lang w:val="en-US"/>
        </w:rPr>
        <w:t xml:space="preserve"> are also plotted separately in without size differences for clarity. Genes included in each group and transcript abundances can be found in Table S1.</w:t>
      </w:r>
    </w:p>
    <w:p>
      <w:pPr>
        <w:pStyle w:val="Default"/>
        <w:shd w:val="clear" w:fill="FFFFFF"/>
        <w:spacing w:lineRule="auto" w:line="480"/>
        <w:jc w:val="both"/>
        <w:rPr>
          <w:sz w:val="22"/>
          <w:szCs w:val="22"/>
        </w:rPr>
      </w:pPr>
      <w:r>
        <w:rPr>
          <w:sz w:val="22"/>
          <w:szCs w:val="22"/>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pPr>
      <w:r>
        <w:rPr>
          <w:rStyle w:val="NoneA"/>
          <w:rFonts w:ascii="Arial" w:hAnsi="Arial"/>
          <w:b/>
          <w:bCs/>
          <w:sz w:val="22"/>
          <w:szCs w:val="22"/>
          <w:lang w:val="en-US"/>
        </w:rPr>
        <w:t xml:space="preserve">Figure 5 | Genome-scale bipartite metabolic modeling results using the transcriptome of </w:t>
      </w:r>
      <w:r>
        <w:rPr>
          <w:rStyle w:val="NoneA"/>
          <w:rFonts w:ascii="Arial" w:hAnsi="Arial"/>
          <w:b/>
          <w:bCs/>
          <w:i/>
          <w:iCs/>
          <w:sz w:val="22"/>
          <w:szCs w:val="22"/>
          <w:lang w:val="it-IT"/>
        </w:rPr>
        <w:t>C. difficile</w:t>
      </w:r>
      <w:r>
        <w:rPr>
          <w:rStyle w:val="NoneA"/>
          <w:rFonts w:ascii="Arial" w:hAnsi="Arial"/>
          <w:b/>
          <w:bCs/>
          <w:sz w:val="22"/>
          <w:szCs w:val="22"/>
          <w:lang w:val="en-US"/>
        </w:rPr>
        <w:t xml:space="preserve"> str. 630 in each colonized environment. (a) </w:t>
      </w:r>
      <w:r>
        <w:rPr>
          <w:rStyle w:val="NoneA"/>
          <w:rFonts w:ascii="Arial" w:hAnsi="Arial"/>
          <w:sz w:val="22"/>
          <w:szCs w:val="22"/>
          <w:lang w:val="en-US"/>
        </w:rPr>
        <w:t xml:space="preserve">Largest component from the bipartite genome-scale metabolic model of </w:t>
      </w:r>
      <w:r>
        <w:rPr>
          <w:rStyle w:val="NoneA"/>
          <w:rFonts w:ascii="Arial" w:hAnsi="Arial"/>
          <w:i/>
          <w:iCs/>
          <w:sz w:val="22"/>
          <w:szCs w:val="22"/>
          <w:lang w:val="it-IT"/>
        </w:rPr>
        <w:t>C. difficile</w:t>
      </w:r>
      <w:r>
        <w:rPr>
          <w:rStyle w:val="NoneA"/>
          <w:rFonts w:ascii="Arial" w:hAnsi="Arial"/>
          <w:sz w:val="22"/>
          <w:szCs w:val="22"/>
          <w:lang w:val="en-US"/>
        </w:rPr>
        <w:t xml:space="preserve"> str. 630. The complete network contains 447 enzymes and 758 metabolites, with 2135 directed edges. Size of enzyme nodes is relative to the number of normalized reads mapped to the corresponding gene and the abundances shown were taken from the transcriptome of </w:t>
      </w:r>
      <w:r>
        <w:rPr>
          <w:rStyle w:val="NoneA"/>
          <w:rFonts w:ascii="Arial" w:hAnsi="Arial"/>
          <w:i/>
          <w:iCs/>
          <w:sz w:val="22"/>
          <w:szCs w:val="22"/>
          <w:lang w:val="en-US"/>
        </w:rPr>
        <w:t>C. difficile</w:t>
      </w:r>
      <w:r>
        <w:rPr>
          <w:rStyle w:val="NoneA"/>
          <w:rFonts w:ascii="Arial" w:hAnsi="Arial"/>
          <w:sz w:val="22"/>
          <w:szCs w:val="22"/>
          <w:lang w:val="en-US"/>
        </w:rPr>
        <w:t xml:space="preserve"> str. 630 during infection of cefoperazone-treated mice. Below the representative network is the metabolite importance algorithm separated into 3 parts; (i)</w:t>
      </w:r>
      <w:bookmarkEnd w:id="7"/>
      <w:r>
        <w:rPr>
          <w:rStyle w:val="NoneA"/>
          <w:rFonts w:ascii="Arial" w:hAnsi="Arial"/>
          <w:sz w:val="22"/>
          <w:szCs w:val="22"/>
          <w:lang w:val="en-US"/>
        </w:rPr>
        <w:t xml:space="preserve"> </w:t>
      </w:r>
      <w:bookmarkStart w:id="8" w:name="_DdeLink__1257_348787537"/>
      <w:r>
        <w:rPr>
          <w:rStyle w:val="NoneA"/>
          <w:rFonts w:ascii="Arial" w:hAnsi="Arial"/>
          <w:sz w:val="22"/>
          <w:szCs w:val="22"/>
          <w:lang w:val="en-US"/>
        </w:rPr>
        <w:t>relative transcription of reactions consuming a metabolite</w:t>
      </w:r>
      <w:bookmarkEnd w:id="8"/>
      <w:r>
        <w:rPr>
          <w:rStyle w:val="NoneA"/>
          <w:rFonts w:ascii="Arial" w:hAnsi="Arial"/>
          <w:sz w:val="22"/>
          <w:szCs w:val="22"/>
          <w:lang w:val="en-US"/>
        </w:rPr>
        <w:t xml:space="preserve">, (ii) relative transcription of reactions consuming a metabolite, and (iii) difference of consumption and creation of the given metabolite. </w:t>
      </w:r>
      <w:r>
        <w:rPr>
          <w:rStyle w:val="NoneA"/>
          <w:rFonts w:ascii="Arial" w:hAnsi="Arial"/>
          <w:b/>
          <w:bCs/>
          <w:sz w:val="22"/>
          <w:szCs w:val="22"/>
          <w:lang w:val="en-US"/>
        </w:rPr>
        <w:t xml:space="preserve">(b) </w:t>
      </w:r>
      <w:r>
        <w:rPr>
          <w:rStyle w:val="NoneA"/>
          <w:rFonts w:ascii="Arial" w:hAnsi="Arial"/>
          <w:sz w:val="22"/>
          <w:szCs w:val="22"/>
          <w:lang w:val="en-US"/>
        </w:rPr>
        <w:t xml:space="preserve">The expanded window displays an example of a single metabolite importance calculation based on local enzyme gene transcription. White values in the red nodes display the number of normalized transcript reads mapping to the gene sequence for each enzyme node. Average expression of input and output reactions surrounding metabolite </w:t>
      </w:r>
      <w:r>
        <w:rPr>
          <w:rStyle w:val="NoneA"/>
          <w:rFonts w:ascii="Arial" w:hAnsi="Arial"/>
          <w:b/>
          <w:bCs/>
          <w:sz w:val="22"/>
          <w:szCs w:val="22"/>
          <w:lang w:val="en-US"/>
        </w:rPr>
        <w:t>m</w:t>
      </w:r>
      <w:r>
        <w:rPr>
          <w:rStyle w:val="NoneA"/>
          <w:rFonts w:ascii="Arial" w:hAnsi="Arial"/>
          <w:sz w:val="22"/>
          <w:szCs w:val="22"/>
          <w:lang w:val="en-US"/>
        </w:rPr>
        <w:t xml:space="preserve"> are calculated at then the difference of these values found to get the relative importance of </w:t>
      </w:r>
      <w:r>
        <w:rPr>
          <w:rStyle w:val="NoneA"/>
          <w:rFonts w:ascii="Arial" w:hAnsi="Arial"/>
          <w:i/>
          <w:iCs/>
          <w:sz w:val="22"/>
          <w:szCs w:val="22"/>
          <w:lang w:val="en-US"/>
        </w:rPr>
        <w:t>m</w:t>
      </w:r>
      <w:r>
        <w:rPr>
          <w:rStyle w:val="NoneA"/>
          <w:rFonts w:ascii="Arial" w:hAnsi="Arial"/>
          <w:sz w:val="22"/>
          <w:szCs w:val="22"/>
          <w:lang w:val="en-US"/>
        </w:rPr>
        <w:t>. Log</w:t>
      </w:r>
      <w:r>
        <w:rPr>
          <w:rStyle w:val="NoneA"/>
          <w:rFonts w:ascii="Arial" w:hAnsi="Arial"/>
          <w:sz w:val="22"/>
          <w:szCs w:val="22"/>
          <w:vertAlign w:val="subscript"/>
          <w:lang w:val="en-US"/>
        </w:rPr>
        <w:t>2</w:t>
      </w:r>
      <w:r>
        <w:rPr>
          <w:rStyle w:val="NoneA"/>
          <w:rFonts w:ascii="Arial" w:hAnsi="Arial"/>
          <w:sz w:val="22"/>
          <w:szCs w:val="22"/>
          <w:lang w:val="en-US"/>
        </w:rPr>
        <w:t xml:space="preserve"> transformation is then performed for comparability between metabolites.</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pPr>
      <w:r>
        <w:rPr>
          <w:rStyle w:val="NoneA"/>
          <w:rFonts w:ascii="Arial" w:hAnsi="Arial"/>
          <w:b/>
          <w:bCs/>
          <w:sz w:val="22"/>
          <w:szCs w:val="22"/>
          <w:lang w:val="en-US"/>
        </w:rPr>
        <w:t xml:space="preserve">Figure 6 | Results from network-based metabolite importance calculation and </w:t>
      </w:r>
      <w:r>
        <w:rPr>
          <w:rStyle w:val="NoneA"/>
          <w:rFonts w:ascii="Arial" w:hAnsi="Arial"/>
          <w:b/>
          <w:bCs/>
          <w:i/>
          <w:iCs/>
          <w:sz w:val="22"/>
          <w:szCs w:val="22"/>
          <w:lang w:val="en-US"/>
        </w:rPr>
        <w:t>in vitro</w:t>
      </w:r>
      <w:r>
        <w:rPr>
          <w:rStyle w:val="NoneA"/>
          <w:rFonts w:ascii="Arial" w:hAnsi="Arial"/>
          <w:b/>
          <w:bCs/>
          <w:sz w:val="22"/>
          <w:szCs w:val="22"/>
          <w:lang w:val="en-US"/>
        </w:rPr>
        <w:t xml:space="preserve"> growth with important carbohydrates.</w:t>
      </w:r>
      <w:r>
        <w:rPr>
          <w:rStyle w:val="NoneA"/>
          <w:rFonts w:ascii="Arial" w:hAnsi="Arial"/>
          <w:sz w:val="22"/>
          <w:szCs w:val="22"/>
          <w:lang w:val="en-US"/>
        </w:rPr>
        <w:t xml:space="preserve"> Prior to importance calculation, transcript abundances for each condition were evenly rarefied to 27,664 normalized reads to include gnotobiotic mice for even comparison across colonized environments (~18x coverage).</w:t>
      </w:r>
      <w:r>
        <w:rPr>
          <w:rStyle w:val="NoneA"/>
          <w:rFonts w:ascii="Arial" w:hAnsi="Arial"/>
          <w:b/>
          <w:bCs/>
          <w:sz w:val="22"/>
          <w:szCs w:val="22"/>
          <w:lang w:val="en-US"/>
        </w:rPr>
        <w:t xml:space="preserve"> </w:t>
      </w:r>
      <w:bookmarkStart w:id="9" w:name="MathJaxElement43Frame55"/>
      <w:r>
        <w:rPr>
          <w:rStyle w:val="NoneA"/>
          <w:rFonts w:ascii="Arial" w:hAnsi="Arial"/>
          <w:b/>
          <w:bCs/>
          <w:sz w:val="22"/>
          <w:szCs w:val="22"/>
          <w:lang w:val="en-US"/>
        </w:rPr>
        <w:t>(a)</w:t>
      </w:r>
      <w:r>
        <w:rPr>
          <w:rStyle w:val="NoneA"/>
          <w:rFonts w:ascii="Arial" w:hAnsi="Arial"/>
          <w:sz w:val="22"/>
          <w:szCs w:val="22"/>
          <w:lang w:val="en-US"/>
        </w:rPr>
        <w:t xml:space="preserve"> Median</w:t>
      </w:r>
      <w:bookmarkStart w:id="10" w:name="MathJaxElement43Frame54"/>
      <w:bookmarkEnd w:id="9"/>
      <w:r>
        <w:rPr>
          <w:rStyle w:val="NoneA"/>
          <w:rFonts w:ascii="Arial" w:hAnsi="Arial"/>
          <w:sz w:val="22"/>
          <w:szCs w:val="22"/>
          <w:lang w:val="en-US"/>
        </w:rPr>
        <w:t xml:space="preserve"> </w:t>
      </w:r>
      <w:bookmarkEnd w:id="10"/>
      <w:r>
        <w:rPr>
          <w:rStyle w:val="NoneA"/>
          <w:rFonts w:ascii="Arial" w:hAnsi="Arial"/>
          <w:sz w:val="22"/>
          <w:szCs w:val="22"/>
          <w:lang w:val="en-US"/>
        </w:rPr>
        <w:t>s</w:t>
      </w:r>
      <w:bookmarkStart w:id="11" w:name="MathJaxElement43Frame56"/>
      <w:r>
        <w:rPr>
          <w:rStyle w:val="NoneA"/>
          <w:rFonts w:ascii="Arial" w:hAnsi="Arial"/>
          <w:sz w:val="22"/>
          <w:szCs w:val="22"/>
          <w:lang w:val="en-US"/>
        </w:rPr>
        <w:t xml:space="preserve">hared </w:t>
      </w:r>
      <w:bookmarkEnd w:id="11"/>
      <w:r>
        <w:rPr>
          <w:rStyle w:val="NoneA"/>
          <w:rFonts w:ascii="Arial" w:hAnsi="Arial"/>
          <w:sz w:val="22"/>
          <w:szCs w:val="22"/>
          <w:lang w:val="en-US"/>
        </w:rPr>
        <w:t>significant m</w:t>
      </w:r>
      <w:bookmarkStart w:id="12" w:name="MathJaxElement43Frame57"/>
      <w:r>
        <w:rPr>
          <w:rStyle w:val="NoneA"/>
          <w:rFonts w:ascii="Arial" w:hAnsi="Arial"/>
          <w:sz w:val="22"/>
          <w:szCs w:val="22"/>
          <w:lang w:val="fr-FR"/>
        </w:rPr>
        <w:t>etabolites</w:t>
      </w:r>
      <w:r>
        <w:rPr>
          <w:rStyle w:val="NoneA"/>
          <w:rFonts w:ascii="Arial" w:hAnsi="Arial"/>
          <w:sz w:val="22"/>
          <w:szCs w:val="22"/>
          <w:lang w:val="en-US"/>
        </w:rPr>
        <w:t xml:space="preserve"> among the 50 highest scoring metabolites from each</w:t>
      </w:r>
      <w:r>
        <w:rPr>
          <w:rStyle w:val="NoneA"/>
          <w:rFonts w:ascii="Arial" w:hAnsi="Arial"/>
          <w:sz w:val="22"/>
          <w:szCs w:val="22"/>
          <w:lang w:val="fr-FR"/>
        </w:rPr>
        <w:t xml:space="preserve"> condition (</w:t>
      </w:r>
      <w:r>
        <w:rPr>
          <w:rStyle w:val="NoneA"/>
          <w:rFonts w:ascii="Arial" w:hAnsi="Arial"/>
          <w:i/>
          <w:iCs/>
          <w:sz w:val="22"/>
          <w:szCs w:val="22"/>
          <w:lang w:val="fr-FR"/>
        </w:rPr>
        <w:t>P</w:t>
      </w:r>
      <w:r>
        <w:rPr>
          <w:rStyle w:val="NoneA"/>
          <w:rFonts w:ascii="Arial" w:hAnsi="Arial"/>
          <w:sz w:val="22"/>
          <w:szCs w:val="22"/>
          <w:lang w:val="fr-FR"/>
        </w:rPr>
        <w:t xml:space="preserve"> &lt; 0.05).</w:t>
      </w:r>
      <w:bookmarkEnd w:id="12"/>
      <w:r>
        <w:rPr>
          <w:rStyle w:val="NoneA"/>
          <w:rFonts w:ascii="Arial" w:hAnsi="Arial"/>
          <w:sz w:val="22"/>
          <w:szCs w:val="22"/>
          <w:lang w:val="en-US"/>
        </w:rPr>
        <w:t xml:space="preserve"> Median importance scores and pooled random distribution were recalculated per metabolite using the values from each condition tested. </w:t>
      </w:r>
      <w:bookmarkStart w:id="13" w:name="MathJaxElement43Frame58"/>
      <w:r>
        <w:rPr>
          <w:rStyle w:val="NoneA"/>
          <w:rFonts w:ascii="Arial" w:hAnsi="Arial"/>
          <w:b/>
          <w:bCs/>
          <w:sz w:val="22"/>
          <w:szCs w:val="22"/>
          <w:lang w:val="en-US"/>
        </w:rPr>
        <w:t>(b)</w:t>
      </w:r>
      <w:r>
        <w:rPr>
          <w:rStyle w:val="NoneA"/>
          <w:rFonts w:ascii="Arial" w:hAnsi="Arial"/>
          <w:sz w:val="22"/>
          <w:szCs w:val="22"/>
          <w:lang w:val="en-US"/>
        </w:rPr>
        <w:t xml:space="preserve"> Distinctly important significant metabolites from each treatment group</w:t>
      </w:r>
      <w:r>
        <w:rPr>
          <w:rStyle w:val="NoneA"/>
          <w:rFonts w:ascii="Arial" w:hAnsi="Arial"/>
          <w:sz w:val="22"/>
          <w:szCs w:val="22"/>
          <w:lang w:val="fr-FR"/>
        </w:rPr>
        <w:t xml:space="preserve"> (</w:t>
      </w:r>
      <w:r>
        <w:rPr>
          <w:rStyle w:val="NoneA"/>
          <w:rFonts w:ascii="Arial" w:hAnsi="Arial"/>
          <w:i/>
          <w:iCs/>
          <w:sz w:val="22"/>
          <w:szCs w:val="22"/>
          <w:lang w:val="fr-FR"/>
        </w:rPr>
        <w:t>P</w:t>
      </w:r>
      <w:r>
        <w:rPr>
          <w:rStyle w:val="NoneA"/>
          <w:rFonts w:ascii="Arial" w:hAnsi="Arial"/>
          <w:sz w:val="22"/>
          <w:szCs w:val="22"/>
          <w:lang w:val="fr-FR"/>
        </w:rPr>
        <w:t xml:space="preserve"> &lt; 0.05)</w:t>
      </w:r>
      <w:r>
        <w:rPr>
          <w:rStyle w:val="NoneA"/>
          <w:rFonts w:ascii="Arial" w:hAnsi="Arial"/>
          <w:sz w:val="22"/>
          <w:szCs w:val="22"/>
          <w:lang w:val="en-US"/>
        </w:rPr>
        <w:t>. The top 25 scoring metabolites from each group was cross-referenced against each other group resulting in</w:t>
      </w:r>
      <w:r>
        <w:rPr>
          <w:rStyle w:val="NoneA"/>
          <w:rFonts w:ascii="Arial" w:hAnsi="Arial"/>
          <w:sz w:val="22"/>
          <w:szCs w:val="22"/>
          <w:lang w:val="pt-PT"/>
        </w:rPr>
        <w:t xml:space="preserve"> metabolites </w:t>
      </w:r>
      <w:r>
        <w:rPr>
          <w:rStyle w:val="NoneA"/>
          <w:rFonts w:ascii="Arial" w:hAnsi="Arial"/>
          <w:sz w:val="22"/>
          <w:szCs w:val="22"/>
          <w:lang w:val="en-US"/>
        </w:rPr>
        <w:t>that are differentially important between environments.</w:t>
      </w:r>
      <w:bookmarkEnd w:id="13"/>
      <w:r>
        <w:rPr>
          <w:rStyle w:val="NoneA"/>
          <w:rFonts w:ascii="Arial" w:hAnsi="Arial"/>
          <w:sz w:val="22"/>
          <w:szCs w:val="22"/>
          <w:lang w:val="en-US"/>
        </w:rPr>
        <w:t xml:space="preserve"> </w:t>
      </w:r>
      <w:bookmarkStart w:id="14" w:name="MathJaxElement43Frame59"/>
      <w:r>
        <w:rPr>
          <w:rStyle w:val="NoneA"/>
          <w:rFonts w:ascii="Arial" w:hAnsi="Arial"/>
          <w:b/>
          <w:bCs/>
          <w:sz w:val="22"/>
          <w:szCs w:val="22"/>
          <w:lang w:val="it-IT"/>
        </w:rPr>
        <w:t xml:space="preserve">(c) </w:t>
      </w:r>
      <w:r>
        <w:rPr>
          <w:rStyle w:val="NoneA"/>
          <w:rFonts w:ascii="Arial" w:hAnsi="Arial"/>
          <w:i/>
          <w:iCs/>
          <w:sz w:val="22"/>
          <w:szCs w:val="22"/>
          <w:lang w:val="it-IT"/>
        </w:rPr>
        <w:t>In vitro</w:t>
      </w:r>
      <w:r>
        <w:rPr>
          <w:rStyle w:val="NoneA"/>
          <w:rFonts w:ascii="Arial" w:hAnsi="Arial"/>
          <w:sz w:val="22"/>
          <w:szCs w:val="22"/>
          <w:lang w:val="en-US"/>
        </w:rPr>
        <w:t xml:space="preserve"> growth curves validating identified growth nutrients from network analysis. In gray is a control curve in which amino acids are the only possible source of carbon for </w:t>
      </w:r>
      <w:r>
        <w:rPr>
          <w:rStyle w:val="NoneA"/>
          <w:rFonts w:ascii="Arial" w:hAnsi="Arial"/>
          <w:i/>
          <w:iCs/>
          <w:sz w:val="22"/>
          <w:szCs w:val="22"/>
          <w:lang w:val="en-US"/>
        </w:rPr>
        <w:t>C. difficile</w:t>
      </w:r>
      <w:r>
        <w:rPr>
          <w:rStyle w:val="NoneA"/>
          <w:rFonts w:ascii="Arial" w:hAnsi="Arial"/>
          <w:sz w:val="22"/>
          <w:szCs w:val="22"/>
          <w:lang w:val="en-US"/>
        </w:rPr>
        <w:t xml:space="preserve">. One metabolite that is consistently important to </w:t>
      </w:r>
      <w:r>
        <w:rPr>
          <w:rStyle w:val="NoneA"/>
          <w:rFonts w:ascii="Arial" w:hAnsi="Arial"/>
          <w:i/>
          <w:iCs/>
          <w:sz w:val="22"/>
          <w:szCs w:val="22"/>
          <w:lang w:val="en-US"/>
        </w:rPr>
        <w:t>C. difficile</w:t>
      </w:r>
      <w:r>
        <w:rPr>
          <w:rStyle w:val="NoneA"/>
          <w:rFonts w:ascii="Arial" w:hAnsi="Arial"/>
          <w:sz w:val="22"/>
          <w:szCs w:val="22"/>
          <w:lang w:val="en-US"/>
        </w:rPr>
        <w:t xml:space="preserve"> and at least one metabolite indicated as distinctly important from each group supported growth significantly more (</w:t>
      </w:r>
      <w:r>
        <w:rPr>
          <w:rStyle w:val="NoneA"/>
          <w:rFonts w:ascii="Arial" w:hAnsi="Arial"/>
          <w:i/>
          <w:iCs/>
          <w:sz w:val="22"/>
          <w:szCs w:val="22"/>
          <w:lang w:val="en-US"/>
        </w:rPr>
        <w:t>P</w:t>
      </w:r>
      <w:r>
        <w:rPr>
          <w:rStyle w:val="NoneA"/>
          <w:rFonts w:ascii="Arial" w:hAnsi="Arial"/>
          <w:sz w:val="22"/>
          <w:szCs w:val="22"/>
          <w:lang w:val="en-US"/>
        </w:rPr>
        <w:t xml:space="preserve"> &lt;&lt; 0.001) than No Carbohydrates (+ Amino acids) control.</w:t>
      </w:r>
      <w:bookmarkEnd w:id="14"/>
      <w:r>
        <w:rPr>
          <w:rStyle w:val="NoneA"/>
          <w:rFonts w:ascii="Arial" w:hAnsi="Arial"/>
          <w:sz w:val="22"/>
          <w:szCs w:val="22"/>
          <w:lang w:val="en-US"/>
        </w:rPr>
        <w:t xml:space="preserve"> Only those carbon sources that significantly improved </w:t>
      </w:r>
      <w:r>
        <w:rPr>
          <w:rStyle w:val="NoneA"/>
          <w:rFonts w:ascii="Arial" w:hAnsi="Arial"/>
          <w:i/>
          <w:iCs/>
          <w:sz w:val="22"/>
          <w:szCs w:val="22"/>
          <w:lang w:val="en-US"/>
        </w:rPr>
        <w:t>C. difficile</w:t>
      </w:r>
      <w:r>
        <w:rPr>
          <w:rStyle w:val="NoneA"/>
          <w:rFonts w:ascii="Arial" w:hAnsi="Arial"/>
          <w:sz w:val="22"/>
          <w:szCs w:val="22"/>
          <w:lang w:val="en-US"/>
        </w:rPr>
        <w:t xml:space="preserve"> growth over controls are displayed (remainder are located in Table S4). </w:t>
      </w:r>
      <w:bookmarkStart w:id="15" w:name="MathJaxElement43Frame510"/>
      <w:r>
        <w:rPr>
          <w:rStyle w:val="NoneA"/>
          <w:rFonts w:ascii="Arial" w:hAnsi="Arial"/>
          <w:sz w:val="22"/>
          <w:szCs w:val="22"/>
          <w:lang w:val="en-US"/>
        </w:rPr>
        <w:t>Significant differences were calculated using 2-Way ANOVA with Holm-Bonferroni correction.</w:t>
      </w:r>
    </w:p>
    <w:p>
      <w:pPr>
        <w:pStyle w:val="Default"/>
        <w:shd w:val="clear" w:fill="FFFFFF"/>
        <w:spacing w:lineRule="auto" w:line="480"/>
        <w:jc w:val="both"/>
        <w:rPr>
          <w:rStyle w:val="Hyperlink2"/>
        </w:rPr>
      </w:pPr>
      <w:r>
        <w:rPr/>
      </w:r>
    </w:p>
    <w:p>
      <w:pPr>
        <w:pStyle w:val="Default"/>
        <w:shd w:val="clear" w:fill="FFFFFF"/>
        <w:spacing w:lineRule="auto" w:line="480"/>
        <w:jc w:val="both"/>
        <w:rPr/>
      </w:pPr>
      <w:r>
        <w:rPr>
          <w:rStyle w:val="NoneA"/>
          <w:rFonts w:ascii="Arial" w:hAnsi="Arial"/>
          <w:b/>
          <w:bCs/>
          <w:sz w:val="22"/>
          <w:szCs w:val="22"/>
          <w:lang w:val="en-US"/>
        </w:rPr>
        <w:t xml:space="preserve">Supplementary Figure 1 | Expression of specific KEGG gene families. </w:t>
      </w:r>
      <w:r>
        <w:rPr>
          <w:rStyle w:val="Hyperlink2"/>
          <w:lang w:val="en-US"/>
        </w:rPr>
        <w:t xml:space="preserve">Abundances of normalized transcriptomic reads from </w:t>
      </w:r>
      <w:r>
        <w:rPr>
          <w:rStyle w:val="NoneA"/>
          <w:rFonts w:ascii="Arial" w:hAnsi="Arial"/>
          <w:i/>
          <w:iCs/>
          <w:sz w:val="22"/>
          <w:szCs w:val="22"/>
          <w:lang w:val="en-US"/>
        </w:rPr>
        <w:t>C. difficile</w:t>
      </w:r>
      <w:r>
        <w:rPr>
          <w:rStyle w:val="Hyperlink2"/>
          <w:lang w:val="en-US"/>
        </w:rPr>
        <w:t xml:space="preserve"> 630 in each tested condition. </w:t>
      </w:r>
      <w:r>
        <w:rPr>
          <w:rStyle w:val="NoneA"/>
          <w:rFonts w:ascii="Arial" w:hAnsi="Arial"/>
          <w:b/>
          <w:bCs/>
          <w:sz w:val="22"/>
          <w:szCs w:val="22"/>
          <w:lang w:val="en-US"/>
        </w:rPr>
        <w:t>(a)</w:t>
      </w:r>
      <w:r>
        <w:rPr>
          <w:rStyle w:val="Hyperlink2"/>
          <w:lang w:val="en-US"/>
        </w:rPr>
        <w:t xml:space="preserve"> All KEGG families. </w:t>
      </w:r>
      <w:r>
        <w:rPr>
          <w:rStyle w:val="NoneA"/>
          <w:rFonts w:ascii="Arial" w:hAnsi="Arial"/>
          <w:b/>
          <w:bCs/>
          <w:sz w:val="22"/>
          <w:szCs w:val="22"/>
          <w:lang w:val="en-US"/>
        </w:rPr>
        <w:t>(b)</w:t>
      </w:r>
      <w:r>
        <w:rPr>
          <w:rStyle w:val="Hyperlink2"/>
          <w:lang w:val="en-US"/>
        </w:rPr>
        <w:t xml:space="preserve"> Those sub-families within Carbohydrate metabolism. </w:t>
      </w:r>
      <w:r>
        <w:rPr>
          <w:rStyle w:val="NoneA"/>
          <w:rFonts w:ascii="Arial" w:hAnsi="Arial"/>
          <w:b/>
          <w:bCs/>
          <w:sz w:val="22"/>
          <w:szCs w:val="22"/>
          <w:lang w:val="en-US"/>
        </w:rPr>
        <w:t>(c)</w:t>
      </w:r>
      <w:r>
        <w:rPr>
          <w:rStyle w:val="Hyperlink2"/>
          <w:lang w:val="en-US"/>
        </w:rPr>
        <w:t xml:space="preserve"> Sub-families within Amino acid metabolism.</w:t>
      </w:r>
    </w:p>
    <w:p>
      <w:pPr>
        <w:pStyle w:val="Default"/>
        <w:shd w:val="clear" w:fill="FFFFFF"/>
        <w:spacing w:lineRule="auto" w:line="480"/>
        <w:jc w:val="both"/>
        <w:rPr>
          <w:rStyle w:val="Hyperlink2"/>
        </w:rPr>
      </w:pPr>
      <w:r>
        <w:rPr/>
      </w:r>
    </w:p>
    <w:p>
      <w:pPr>
        <w:pStyle w:val="Default"/>
        <w:shd w:val="clear" w:fill="FFFFFF"/>
        <w:spacing w:lineRule="auto" w:line="480"/>
        <w:jc w:val="both"/>
        <w:rPr/>
      </w:pPr>
      <w:r>
        <w:rPr>
          <w:rStyle w:val="NoneA"/>
          <w:rFonts w:ascii="Arial" w:hAnsi="Arial"/>
          <w:b/>
          <w:bCs/>
          <w:sz w:val="22"/>
          <w:szCs w:val="22"/>
          <w:lang w:val="en-US"/>
        </w:rPr>
        <w:t xml:space="preserve">Supplementary Figure 2 | </w:t>
      </w:r>
      <w:r>
        <w:rPr>
          <w:rStyle w:val="NoneA"/>
          <w:rFonts w:ascii="Arial" w:hAnsi="Arial"/>
          <w:b/>
          <w:bCs/>
          <w:i/>
          <w:iCs/>
          <w:sz w:val="22"/>
          <w:szCs w:val="22"/>
          <w:lang w:val="en-US"/>
        </w:rPr>
        <w:t>In vivo</w:t>
      </w:r>
      <w:r>
        <w:rPr>
          <w:rStyle w:val="NoneA"/>
          <w:rFonts w:ascii="Arial" w:hAnsi="Arial"/>
          <w:b/>
          <w:bCs/>
          <w:sz w:val="22"/>
          <w:szCs w:val="22"/>
          <w:lang w:val="en-US"/>
        </w:rPr>
        <w:t xml:space="preserve"> acetate concentrations with GC-MS analysis from cefoperazone-treated mouse cecal content. </w:t>
      </w:r>
      <w:r>
        <w:rPr>
          <w:rStyle w:val="Hyperlink2"/>
          <w:lang w:val="en-US"/>
        </w:rPr>
        <w:t>2 groups of 5 mice each were pretreated with cefoperazone as outlined Fig. 1b. A single cage was infected with C. difficile in the same fashion as other experiments described here. Animals were necropsied at 18 hours post-infection and cecal content was flash frozen for later GC-MS analysis. Significance was determined using Wilcoxon signed-rank test.</w:t>
      </w:r>
    </w:p>
    <w:p>
      <w:pPr>
        <w:pStyle w:val="Default"/>
        <w:shd w:val="clear" w:fill="FFFFFF"/>
        <w:spacing w:lineRule="auto" w:line="480"/>
        <w:jc w:val="both"/>
        <w:rPr>
          <w:rStyle w:val="Hyperlink2"/>
        </w:rPr>
      </w:pPr>
      <w:r>
        <w:rPr/>
      </w:r>
    </w:p>
    <w:p>
      <w:pPr>
        <w:pStyle w:val="Default"/>
        <w:shd w:val="clear" w:fill="FFFFFF"/>
        <w:spacing w:lineRule="auto" w:line="480"/>
        <w:jc w:val="both"/>
        <w:rPr/>
      </w:pPr>
      <w:r>
        <w:rPr/>
      </w:r>
    </w:p>
    <w:p>
      <w:pPr>
        <w:pStyle w:val="Default"/>
        <w:shd w:val="clear" w:fill="FFFFFF"/>
        <w:spacing w:lineRule="auto" w:line="480"/>
        <w:ind w:left="480" w:right="0" w:hanging="480"/>
        <w:jc w:val="both"/>
        <w:rPr/>
      </w:pPr>
      <w:r>
        <w:rPr/>
      </w:r>
    </w:p>
    <w:p>
      <w:pPr>
        <w:pStyle w:val="Default"/>
        <w:shd w:val="clear" w:fill="FFFFFF"/>
        <w:spacing w:lineRule="auto" w:line="480"/>
        <w:ind w:left="480" w:right="0" w:hanging="480"/>
        <w:jc w:val="both"/>
        <w:rPr>
          <w:rStyle w:val="NoneA"/>
          <w:rFonts w:ascii="Arial" w:hAnsi="Arial" w:eastAsia="Arial" w:cs="Arial"/>
          <w:b/>
          <w:b/>
          <w:bCs/>
          <w:sz w:val="22"/>
          <w:szCs w:val="22"/>
        </w:rPr>
      </w:pPr>
      <w:r>
        <w:rPr>
          <w:rStyle w:val="NoneA"/>
          <w:rFonts w:ascii="Arial" w:hAnsi="Arial"/>
          <w:b/>
          <w:bCs/>
          <w:sz w:val="22"/>
          <w:szCs w:val="22"/>
          <w:lang w:val="en-US"/>
        </w:rPr>
        <w:t>Supplementary Figure 3 |  Additional growth curves for additional carbon sources and controls.</w:t>
      </w:r>
      <w:r>
        <w:rPr>
          <w:rStyle w:val="Hyperlink2"/>
          <w:lang w:val="en-US"/>
        </w:rPr>
        <w:t xml:space="preserve"> Significant metabolites from network analysis that did not provide improved growth over No Carbohydrate control. Also included is the negative control of minimal media with no amino acids as well as </w:t>
      </w:r>
      <w:r>
        <w:rPr>
          <w:rStyle w:val="NoneA"/>
          <w:rFonts w:ascii="Arial" w:hAnsi="Arial"/>
          <w:i/>
          <w:iCs/>
          <w:sz w:val="22"/>
          <w:szCs w:val="22"/>
          <w:lang w:val="en-US"/>
        </w:rPr>
        <w:t>C. difficile</w:t>
      </w:r>
      <w:r>
        <w:rPr>
          <w:rStyle w:val="Hyperlink2"/>
          <w:lang w:val="en-US"/>
        </w:rPr>
        <w:t xml:space="preserve"> growth in standard Brain-Heart Infusion broth.</w:t>
      </w:r>
    </w:p>
    <w:p>
      <w:pPr>
        <w:pStyle w:val="Default"/>
        <w:shd w:val="clear" w:fill="FFFFFF"/>
        <w:spacing w:lineRule="auto" w:line="480"/>
        <w:ind w:left="480" w:right="0" w:hanging="480"/>
        <w:jc w:val="both"/>
        <w:rPr/>
      </w:pPr>
      <w:r>
        <w:rPr/>
      </w:r>
    </w:p>
    <w:p>
      <w:pPr>
        <w:pStyle w:val="Default"/>
        <w:shd w:val="clear" w:fill="FFFFFF"/>
        <w:spacing w:lineRule="auto" w:line="480"/>
        <w:jc w:val="both"/>
        <w:rPr/>
      </w:pPr>
      <w:r>
        <w:rPr>
          <w:rStyle w:val="NoneA"/>
          <w:rFonts w:ascii="Arial" w:hAnsi="Arial"/>
          <w:b/>
          <w:bCs/>
          <w:sz w:val="22"/>
          <w:szCs w:val="22"/>
          <w:lang w:val="en-US"/>
        </w:rPr>
        <w:t>Supplementary Table 1 |  Sets of genes included in Figure 4 with normalized abundances and citations.</w:t>
      </w:r>
    </w:p>
    <w:p>
      <w:pPr>
        <w:pStyle w:val="Default"/>
        <w:shd w:val="clear" w:fill="FFFFFF"/>
        <w:spacing w:lineRule="auto" w:line="480"/>
        <w:ind w:left="480" w:right="0" w:hanging="480"/>
        <w:jc w:val="both"/>
        <w:rPr/>
      </w:pPr>
      <w:r>
        <w:rPr/>
      </w:r>
    </w:p>
    <w:p>
      <w:pPr>
        <w:pStyle w:val="Default"/>
        <w:shd w:val="clear" w:fill="FFFFFF"/>
        <w:spacing w:lineRule="auto" w:line="480"/>
        <w:ind w:left="480" w:right="0" w:hanging="480"/>
        <w:jc w:val="both"/>
        <w:rPr/>
      </w:pPr>
      <w:r>
        <w:rPr>
          <w:rStyle w:val="NoneA"/>
          <w:rFonts w:ascii="Arial" w:hAnsi="Arial"/>
          <w:b/>
          <w:bCs/>
          <w:sz w:val="22"/>
          <w:szCs w:val="22"/>
          <w:lang w:val="en-US"/>
        </w:rPr>
        <w:t xml:space="preserve">Supplementary Table 2 |  Topology metrics for enzyme and metabolite nodes in the </w:t>
      </w:r>
      <w:r>
        <w:rPr>
          <w:rStyle w:val="NoneA"/>
          <w:rFonts w:ascii="Arial" w:hAnsi="Arial"/>
          <w:b/>
          <w:bCs/>
          <w:i/>
          <w:iCs/>
          <w:sz w:val="22"/>
          <w:szCs w:val="22"/>
          <w:lang w:val="en-US"/>
        </w:rPr>
        <w:t>C. difficile</w:t>
      </w:r>
      <w:r>
        <w:rPr>
          <w:rStyle w:val="NoneA"/>
          <w:rFonts w:ascii="Arial" w:hAnsi="Arial"/>
          <w:b/>
          <w:bCs/>
          <w:sz w:val="22"/>
          <w:szCs w:val="22"/>
          <w:lang w:val="en-US"/>
        </w:rPr>
        <w:t xml:space="preserve"> str. 630 metabolic network.</w:t>
      </w:r>
    </w:p>
    <w:p>
      <w:pPr>
        <w:pStyle w:val="Default"/>
        <w:shd w:val="clear" w:fill="FFFFFF"/>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ind w:left="480" w:right="0" w:hanging="480"/>
        <w:jc w:val="both"/>
        <w:rPr/>
      </w:pPr>
      <w:r>
        <w:rPr>
          <w:rStyle w:val="NoneA"/>
          <w:rFonts w:ascii="Arial" w:hAnsi="Arial"/>
          <w:b/>
          <w:bCs/>
          <w:sz w:val="22"/>
          <w:szCs w:val="22"/>
          <w:lang w:val="en-US"/>
        </w:rPr>
        <w:t xml:space="preserve">Supplementary Table 3 |  All metabolites with </w:t>
      </w:r>
      <w:bookmarkStart w:id="16" w:name="MathJaxElement43Frame5101"/>
      <w:bookmarkEnd w:id="15"/>
      <w:r>
        <w:rPr>
          <w:rStyle w:val="NoneA"/>
          <w:rFonts w:ascii="Arial" w:hAnsi="Arial"/>
          <w:b/>
          <w:bCs/>
          <w:sz w:val="22"/>
          <w:szCs w:val="22"/>
          <w:lang w:val="en-US"/>
        </w:rPr>
        <w:t xml:space="preserve">significant important </w:t>
      </w:r>
      <w:bookmarkEnd w:id="16"/>
      <w:r>
        <w:rPr>
          <w:rStyle w:val="NoneA"/>
          <w:rFonts w:ascii="Arial" w:hAnsi="Arial"/>
          <w:b/>
          <w:bCs/>
          <w:sz w:val="22"/>
          <w:szCs w:val="22"/>
          <w:lang w:val="en-US"/>
        </w:rPr>
        <w:t xml:space="preserve">scores </w:t>
      </w:r>
      <w:bookmarkStart w:id="17" w:name="MathJaxElement43Frame5102"/>
      <w:r>
        <w:rPr>
          <w:rStyle w:val="NoneA"/>
          <w:rFonts w:ascii="Arial" w:hAnsi="Arial"/>
          <w:b/>
          <w:bCs/>
          <w:sz w:val="22"/>
          <w:szCs w:val="22"/>
          <w:lang w:val="en-US"/>
        </w:rPr>
        <w:t xml:space="preserve">for </w:t>
      </w:r>
      <w:r>
        <w:rPr>
          <w:rStyle w:val="NoneA"/>
          <w:rFonts w:ascii="Arial" w:hAnsi="Arial"/>
          <w:b/>
          <w:bCs/>
          <w:i/>
          <w:iCs/>
          <w:sz w:val="22"/>
          <w:szCs w:val="22"/>
          <w:lang w:val="en-US"/>
        </w:rPr>
        <w:t>C. difficile</w:t>
      </w:r>
      <w:r>
        <w:rPr>
          <w:rStyle w:val="NoneA"/>
          <w:rFonts w:ascii="Arial" w:hAnsi="Arial"/>
          <w:b/>
          <w:bCs/>
          <w:sz w:val="22"/>
          <w:szCs w:val="22"/>
          <w:lang w:val="en-US"/>
        </w:rPr>
        <w:t xml:space="preserve"> in each colonized condition.</w:t>
      </w:r>
    </w:p>
    <w:p>
      <w:pPr>
        <w:pStyle w:val="Default"/>
        <w:shd w:val="clear" w:fill="FFFFFF"/>
        <w:spacing w:lineRule="auto" w:line="480"/>
        <w:jc w:val="both"/>
        <w:rPr/>
      </w:pPr>
      <w:r>
        <w:rPr/>
      </w:r>
    </w:p>
    <w:p>
      <w:pPr>
        <w:pStyle w:val="Default"/>
        <w:shd w:val="clear" w:fill="FFFFFF"/>
        <w:spacing w:lineRule="auto" w:line="480"/>
        <w:ind w:left="480" w:right="0" w:hanging="480"/>
        <w:jc w:val="both"/>
        <w:rPr/>
      </w:pPr>
      <w:r>
        <w:rPr>
          <w:rStyle w:val="NoneA"/>
          <w:rFonts w:ascii="Arial" w:hAnsi="Arial"/>
          <w:b/>
          <w:bCs/>
          <w:sz w:val="22"/>
          <w:szCs w:val="22"/>
          <w:lang w:val="en-US"/>
        </w:rPr>
        <w:t>Supplementary Table 4 |  Growth curve analysis for each tested carbon source.</w:t>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pPr>
      <w:r>
        <w:rPr>
          <w:rStyle w:val="NoneA"/>
          <w:rFonts w:ascii="Arial" w:hAnsi="Arial"/>
          <w:b/>
          <w:bCs/>
          <w:sz w:val="22"/>
          <w:szCs w:val="22"/>
          <w:lang w:val="en-US"/>
        </w:rPr>
        <w:t>Acknowledgments</w:t>
      </w:r>
    </w:p>
    <w:p>
      <w:pPr>
        <w:pStyle w:val="Default"/>
        <w:shd w:val="clear" w:fill="FFFFFF"/>
        <w:spacing w:lineRule="auto" w:line="480"/>
        <w:jc w:val="both"/>
        <w:rPr/>
      </w:pPr>
      <w:r>
        <w:rPr>
          <w:rStyle w:val="Hyperlink2"/>
          <w:lang w:val="en-US"/>
        </w:rPr>
        <w:t>The authors would like to acknowledge members of the University of Michigan Germ free Mouse Center, Sequencing Core, and Metabolomics Core for their assistance in experimental design, execution, and data collection.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Conflict of Interest</w:t>
      </w:r>
    </w:p>
    <w:p>
      <w:pPr>
        <w:pStyle w:val="Default"/>
        <w:shd w:val="clear" w:fill="FFFFFF"/>
        <w:spacing w:lineRule="auto" w:line="480"/>
        <w:jc w:val="both"/>
        <w:rPr/>
      </w:pPr>
      <w:r>
        <w:rPr>
          <w:rStyle w:val="Hyperlink2"/>
          <w:lang w:val="en-US"/>
        </w:rPr>
        <w:t>The authors declare no conflict of interest.</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References</w:t>
      </w:r>
    </w:p>
    <w:p>
      <w:pPr>
        <w:pStyle w:val="Textbody1"/>
        <w:shd w:val="clear" w:fill="FFFFFF"/>
        <w:ind w:left="480" w:right="0" w:hanging="480"/>
        <w:rPr/>
      </w:pPr>
      <w:r>
        <w:rPr>
          <w:rStyle w:val="NoneA"/>
          <w:rFonts w:ascii="Arial" w:hAnsi="Arial"/>
          <w:sz w:val="18"/>
          <w:szCs w:val="18"/>
          <w:lang w:val="en-US"/>
        </w:rPr>
        <w:t xml:space="preserve">1. Antunes, A., Camiade, E., Monot, M., Courtois, E., Barbut, F., Sernova, N. V., &amp; Dupuy, B. (2012). Global transcriptional control by glucose and carbon regulator CcpA in Clostridium difficile. </w:t>
      </w:r>
      <w:r>
        <w:rPr>
          <w:rStyle w:val="NoneA"/>
          <w:rFonts w:ascii="Arial" w:hAnsi="Arial"/>
          <w:i/>
          <w:iCs/>
          <w:sz w:val="18"/>
          <w:szCs w:val="18"/>
          <w:lang w:val="en-US"/>
        </w:rPr>
        <w:t>Nucleic Acids Research</w:t>
      </w:r>
      <w:r>
        <w:rPr>
          <w:rStyle w:val="NoneA"/>
          <w:rFonts w:ascii="Arial" w:hAnsi="Arial"/>
          <w:sz w:val="18"/>
          <w:szCs w:val="18"/>
          <w:lang w:val="en-US"/>
        </w:rPr>
        <w:t>. http://doi.org/10.1093/nar/gks864</w:t>
      </w:r>
    </w:p>
    <w:p>
      <w:pPr>
        <w:pStyle w:val="Textbody1"/>
        <w:shd w:val="clear" w:fill="FFFFFF"/>
        <w:ind w:left="480" w:right="0" w:hanging="480"/>
        <w:rPr/>
      </w:pPr>
      <w:r>
        <w:rPr>
          <w:rStyle w:val="NoneA"/>
          <w:rFonts w:ascii="Arial" w:hAnsi="Arial"/>
          <w:sz w:val="18"/>
          <w:szCs w:val="18"/>
          <w:lang w:val="en-US"/>
        </w:rPr>
        <w:t xml:space="preserve">2. Antunes, A., Martin-Verstraete, I., &amp; Dupuy, B. (2011). CcpA-mediated repression of Clostridium difficile toxin gene expression. </w:t>
      </w:r>
      <w:r>
        <w:rPr>
          <w:rStyle w:val="NoneA"/>
          <w:rFonts w:ascii="Arial" w:hAnsi="Arial"/>
          <w:i/>
          <w:iCs/>
          <w:sz w:val="18"/>
          <w:szCs w:val="18"/>
          <w:lang w:val="en-US"/>
        </w:rPr>
        <w:t>Molecular Microbiology</w:t>
      </w:r>
      <w:r>
        <w:rPr>
          <w:rStyle w:val="NoneA"/>
          <w:rFonts w:ascii="Arial" w:hAnsi="Arial"/>
          <w:sz w:val="18"/>
          <w:szCs w:val="18"/>
          <w:lang w:val="en-US"/>
        </w:rPr>
        <w:t xml:space="preserve">, </w:t>
      </w:r>
      <w:r>
        <w:rPr>
          <w:rStyle w:val="NoneA"/>
          <w:rFonts w:ascii="Arial" w:hAnsi="Arial"/>
          <w:i/>
          <w:iCs/>
          <w:sz w:val="18"/>
          <w:szCs w:val="18"/>
          <w:lang w:val="en-US"/>
        </w:rPr>
        <w:t>79</w:t>
      </w:r>
      <w:r>
        <w:rPr>
          <w:rStyle w:val="NoneA"/>
          <w:rFonts w:ascii="Arial" w:hAnsi="Arial"/>
          <w:sz w:val="18"/>
          <w:szCs w:val="18"/>
          <w:lang w:val="en-US"/>
        </w:rPr>
        <w:t>(4), 882–899. http://doi.org/10.1111/j.1365-2958.2010.07495.x</w:t>
      </w:r>
    </w:p>
    <w:p>
      <w:pPr>
        <w:pStyle w:val="Textbody1"/>
        <w:shd w:val="clear" w:fill="FFFFFF"/>
        <w:ind w:left="480" w:right="0" w:hanging="480"/>
        <w:rPr/>
      </w:pPr>
      <w:r>
        <w:rPr>
          <w:rStyle w:val="NoneA"/>
          <w:rFonts w:ascii="Arial" w:hAnsi="Arial"/>
          <w:sz w:val="18"/>
          <w:szCs w:val="18"/>
          <w:lang w:val="en-US"/>
        </w:rPr>
        <w:t xml:space="preserve">3. Antunes, L. C. M., Han, J., Ferreira, R. B. R., Loli, P., Borchers, C. H., &amp; Finlay, B. B. (2011). Effect of antibiotic treatment on the intestinal metabolome. </w:t>
      </w:r>
      <w:r>
        <w:rPr>
          <w:rStyle w:val="NoneA"/>
          <w:rFonts w:ascii="Arial" w:hAnsi="Arial"/>
          <w:i/>
          <w:iCs/>
          <w:sz w:val="18"/>
          <w:szCs w:val="18"/>
          <w:lang w:val="en-US"/>
        </w:rPr>
        <w:t>Antimicrobial Agents and Chemotherapy</w:t>
      </w:r>
      <w:r>
        <w:rPr>
          <w:rStyle w:val="NoneA"/>
          <w:rFonts w:ascii="Arial" w:hAnsi="Arial"/>
          <w:sz w:val="18"/>
          <w:szCs w:val="18"/>
          <w:lang w:val="en-US"/>
        </w:rPr>
        <w:t xml:space="preserve">, </w:t>
      </w:r>
      <w:r>
        <w:rPr>
          <w:rStyle w:val="NoneA"/>
          <w:rFonts w:ascii="Arial" w:hAnsi="Arial"/>
          <w:i/>
          <w:iCs/>
          <w:sz w:val="18"/>
          <w:szCs w:val="18"/>
          <w:lang w:val="en-US"/>
        </w:rPr>
        <w:t>55</w:t>
      </w:r>
      <w:r>
        <w:rPr>
          <w:rStyle w:val="NoneA"/>
          <w:rFonts w:ascii="Arial" w:hAnsi="Arial"/>
          <w:sz w:val="18"/>
          <w:szCs w:val="18"/>
          <w:lang w:val="en-US"/>
        </w:rPr>
        <w:t>(4), 1494–1503. http://doi.org/10.1128/AAC.01664-10</w:t>
      </w:r>
    </w:p>
    <w:p>
      <w:pPr>
        <w:pStyle w:val="Textbody1"/>
        <w:shd w:val="clear" w:fill="FFFFFF"/>
        <w:ind w:left="480" w:right="0" w:hanging="480"/>
        <w:rPr/>
      </w:pPr>
      <w:r>
        <w:rPr>
          <w:rStyle w:val="NoneA"/>
          <w:rFonts w:ascii="Arial" w:hAnsi="Arial"/>
          <w:sz w:val="18"/>
          <w:szCs w:val="18"/>
          <w:lang w:val="en-US"/>
        </w:rPr>
        <w:t xml:space="preserve">4. Antunes, L. C. M., Han, J., Ferreira, R. B. R., Loli, P., Borchers, C. H., &amp; Finlay, B. B. (2011). Effect of antibiotic treatment on the intestinal metabolome. </w:t>
      </w:r>
      <w:r>
        <w:rPr>
          <w:rStyle w:val="NoneA"/>
          <w:rFonts w:ascii="Arial" w:hAnsi="Arial"/>
          <w:i/>
          <w:iCs/>
          <w:sz w:val="18"/>
          <w:szCs w:val="18"/>
          <w:lang w:val="en-US"/>
        </w:rPr>
        <w:t>Antimicrobial Agents and Chemotherapy</w:t>
      </w:r>
      <w:r>
        <w:rPr>
          <w:rStyle w:val="NoneA"/>
          <w:rFonts w:ascii="Arial" w:hAnsi="Arial"/>
          <w:sz w:val="18"/>
          <w:szCs w:val="18"/>
          <w:lang w:val="en-US"/>
        </w:rPr>
        <w:t xml:space="preserve">, </w:t>
      </w:r>
      <w:r>
        <w:rPr>
          <w:rStyle w:val="NoneA"/>
          <w:rFonts w:ascii="Arial" w:hAnsi="Arial"/>
          <w:i/>
          <w:iCs/>
          <w:sz w:val="18"/>
          <w:szCs w:val="18"/>
          <w:lang w:val="en-US"/>
        </w:rPr>
        <w:t>55</w:t>
      </w:r>
      <w:r>
        <w:rPr>
          <w:rStyle w:val="NoneA"/>
          <w:rFonts w:ascii="Arial" w:hAnsi="Arial"/>
          <w:sz w:val="18"/>
          <w:szCs w:val="18"/>
          <w:lang w:val="en-US"/>
        </w:rPr>
        <w:t>(4), 1494–1503. http://doi.org/10.1128/AAC.01664-10</w:t>
      </w:r>
    </w:p>
    <w:p>
      <w:pPr>
        <w:pStyle w:val="Textbody1"/>
        <w:shd w:val="clear" w:fill="FFFFFF"/>
        <w:ind w:left="480" w:right="0" w:hanging="480"/>
        <w:rPr/>
      </w:pPr>
      <w:r>
        <w:rPr>
          <w:rStyle w:val="NoneA"/>
          <w:rFonts w:ascii="Arial" w:hAnsi="Arial"/>
          <w:sz w:val="18"/>
          <w:szCs w:val="18"/>
          <w:lang w:val="en-US"/>
        </w:rPr>
        <w:t xml:space="preserve">5. Boos, W., &amp; Shuman, H. (1998). Maltose/maltodextrin system of Escherichia coli: transport, metabolism, and regulation. </w:t>
      </w:r>
      <w:r>
        <w:rPr>
          <w:rStyle w:val="NoneA"/>
          <w:rFonts w:ascii="Arial" w:hAnsi="Arial"/>
          <w:i/>
          <w:iCs/>
          <w:sz w:val="18"/>
          <w:szCs w:val="18"/>
          <w:lang w:val="en-US"/>
        </w:rPr>
        <w:t>Microbiology and Molecular Biology Reviews</w:t>
      </w:r>
      <w:r>
        <w:rPr>
          <w:rStyle w:val="NoneA"/>
          <w:rFonts w:ascii="Arial Unicode MS" w:hAnsi="Arial Unicode MS"/>
          <w:sz w:val="18"/>
          <w:szCs w:val="18"/>
          <w:lang w:val="en-US"/>
        </w:rPr>
        <w:t> </w:t>
      </w:r>
      <w:r>
        <w:rPr>
          <w:rStyle w:val="NoneA"/>
          <w:rFonts w:ascii="Arial" w:hAnsi="Arial"/>
          <w:i/>
          <w:iCs/>
          <w:sz w:val="18"/>
          <w:szCs w:val="18"/>
          <w:lang w:val="en-US"/>
        </w:rPr>
        <w:t>: MMBR</w:t>
      </w:r>
      <w:r>
        <w:rPr>
          <w:rStyle w:val="NoneA"/>
          <w:rFonts w:ascii="Arial" w:hAnsi="Arial"/>
          <w:sz w:val="18"/>
          <w:szCs w:val="18"/>
          <w:lang w:val="en-US"/>
        </w:rPr>
        <w:t xml:space="preserve">, </w:t>
      </w:r>
      <w:r>
        <w:rPr>
          <w:rStyle w:val="NoneA"/>
          <w:rFonts w:ascii="Arial" w:hAnsi="Arial"/>
          <w:i/>
          <w:iCs/>
          <w:sz w:val="18"/>
          <w:szCs w:val="18"/>
          <w:lang w:val="en-US"/>
        </w:rPr>
        <w:t>62</w:t>
      </w:r>
      <w:r>
        <w:rPr>
          <w:rStyle w:val="NoneA"/>
          <w:rFonts w:ascii="Arial" w:hAnsi="Arial"/>
          <w:sz w:val="18"/>
          <w:szCs w:val="18"/>
          <w:lang w:val="en-US"/>
        </w:rPr>
        <w:t>(1), 204–29. Retrieved from http://www.pubmedcentral.nih.gov/articlerender.fcgi?artid=98911&amp;tool=pmcentrez&amp;rendertype=abstract</w:t>
      </w:r>
    </w:p>
    <w:p>
      <w:pPr>
        <w:pStyle w:val="Textbody1"/>
        <w:shd w:val="clear" w:fill="FFFFFF"/>
        <w:ind w:left="480" w:right="0" w:hanging="480"/>
        <w:rPr/>
      </w:pPr>
      <w:r>
        <w:rPr>
          <w:rStyle w:val="NoneA"/>
          <w:rFonts w:ascii="Arial" w:hAnsi="Arial"/>
          <w:sz w:val="18"/>
          <w:szCs w:val="18"/>
          <w:lang w:val="en-US"/>
        </w:rPr>
        <w:t>6. Borenstein, E., Kupiec, M., Feldman, M. W., &amp; Ruppin, E. (2008). Large-scale reconstruction and phylogenetic analysis of metabolic environments. Proceedings of the National Academy of Sciences, 105(38), 14482–14487. http://doi.org/10.1073/pnas.0806162105</w:t>
      </w:r>
    </w:p>
    <w:p>
      <w:pPr>
        <w:pStyle w:val="Textbody1"/>
        <w:shd w:val="clear" w:fill="FFFFFF"/>
        <w:ind w:left="480" w:right="0" w:hanging="480"/>
        <w:rPr/>
      </w:pPr>
      <w:r>
        <w:rPr>
          <w:rStyle w:val="NoneA"/>
          <w:rFonts w:ascii="Arial" w:hAnsi="Arial"/>
          <w:sz w:val="18"/>
          <w:szCs w:val="18"/>
          <w:lang w:val="en-US"/>
        </w:rPr>
        <w:t xml:space="preserve">7. 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fill="FFFFFF"/>
        <w:ind w:left="480" w:right="0" w:hanging="480"/>
        <w:rPr/>
      </w:pPr>
      <w:r>
        <w:rPr>
          <w:rStyle w:val="NoneA"/>
          <w:rFonts w:ascii="Arial" w:hAnsi="Arial"/>
          <w:sz w:val="18"/>
          <w:szCs w:val="18"/>
          <w:lang w:val="en-US"/>
        </w:rPr>
        <w:t xml:space="preserve">8. 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fill="FFFFFF"/>
        <w:ind w:left="480" w:right="0" w:hanging="480"/>
        <w:rPr/>
      </w:pPr>
      <w:r>
        <w:rPr>
          <w:rStyle w:val="NoneA"/>
          <w:rFonts w:ascii="Arial" w:hAnsi="Arial"/>
          <w:sz w:val="18"/>
          <w:szCs w:val="18"/>
          <w:lang w:val="en-US"/>
        </w:rPr>
        <w:t xml:space="preserve">9. 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fill="FFFFFF"/>
        <w:ind w:left="480" w:right="0" w:hanging="480"/>
        <w:rPr/>
      </w:pPr>
      <w:r>
        <w:rPr>
          <w:rStyle w:val="NoneA"/>
          <w:rFonts w:ascii="Arial" w:hAnsi="Arial"/>
          <w:sz w:val="18"/>
          <w:szCs w:val="18"/>
          <w:lang w:val="en-US"/>
        </w:rPr>
        <w:t xml:space="preserve">10. Bouillaut, L., Self, W. T., &amp; Sonenshein, A. L. (2013). Proline-dependent regulation of Clostridium difficile stickland metabolism.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195</w:t>
      </w:r>
      <w:r>
        <w:rPr>
          <w:rStyle w:val="NoneA"/>
          <w:rFonts w:ascii="Arial" w:hAnsi="Arial"/>
          <w:sz w:val="18"/>
          <w:szCs w:val="18"/>
          <w:lang w:val="en-US"/>
        </w:rPr>
        <w:t>(4), 844–854. http://doi.org/10.1128/JB.01492-12</w:t>
      </w:r>
    </w:p>
    <w:p>
      <w:pPr>
        <w:pStyle w:val="Textbody1"/>
        <w:shd w:val="clear" w:fill="FFFFFF"/>
        <w:ind w:left="480" w:right="0" w:hanging="480"/>
        <w:rPr/>
      </w:pPr>
      <w:r>
        <w:rPr>
          <w:rStyle w:val="NoneA"/>
          <w:rFonts w:ascii="Arial" w:hAnsi="Arial"/>
          <w:sz w:val="18"/>
          <w:szCs w:val="18"/>
          <w:lang w:val="en-US"/>
        </w:rPr>
        <w:t xml:space="preserve">11. Carter, G. P., Rood, J. I., &amp; Lyras, D. (2012). The role of toxin A and toxin B in the virulence of Clostridium difficile. </w:t>
      </w:r>
      <w:r>
        <w:rPr>
          <w:rStyle w:val="NoneA"/>
          <w:rFonts w:ascii="Arial" w:hAnsi="Arial"/>
          <w:i/>
          <w:iCs/>
          <w:sz w:val="18"/>
          <w:szCs w:val="18"/>
          <w:lang w:val="en-US"/>
        </w:rPr>
        <w:t>Trends in Microbiology</w:t>
      </w:r>
      <w:r>
        <w:rPr>
          <w:rStyle w:val="NoneA"/>
          <w:rFonts w:ascii="Arial" w:hAnsi="Arial"/>
          <w:sz w:val="18"/>
          <w:szCs w:val="18"/>
          <w:lang w:val="en-US"/>
        </w:rPr>
        <w:t>. http://doi.org/10.1016/j.tim.2011.11.003</w:t>
      </w:r>
    </w:p>
    <w:p>
      <w:pPr>
        <w:pStyle w:val="Textbody1"/>
        <w:shd w:val="clear" w:fill="FFFFFF"/>
        <w:ind w:left="480" w:right="0" w:hanging="480"/>
        <w:rPr/>
      </w:pPr>
      <w:r>
        <w:rPr>
          <w:rStyle w:val="NoneA"/>
          <w:rFonts w:ascii="Arial" w:hAnsi="Arial"/>
          <w:sz w:val="18"/>
          <w:szCs w:val="18"/>
          <w:lang w:val="en-US"/>
        </w:rPr>
        <w:t>12. Chen, X., Katchar, K., Goldsmith, J. D., Nanthakumar, N., Cheknis, A., Gerding, D. N., &amp; Kelly, C. P. (2008). A Mouse Model of Clostridium difficile-Associated Disease. Gastroenterology, 135(6), 1984–1992. http://doi.org/10.1053/j.gastro.2008.09.002</w:t>
      </w:r>
    </w:p>
    <w:p>
      <w:pPr>
        <w:pStyle w:val="Textbody1"/>
        <w:shd w:val="clear" w:fill="FFFFFF"/>
        <w:ind w:left="480" w:right="0" w:hanging="480"/>
        <w:rPr/>
      </w:pPr>
      <w:r>
        <w:rPr>
          <w:rStyle w:val="NoneA"/>
          <w:rFonts w:ascii="Arial" w:hAnsi="Arial"/>
          <w:sz w:val="18"/>
          <w:szCs w:val="18"/>
          <w:lang w:val="en-US"/>
        </w:rPr>
        <w:t xml:space="preserve">13. Darkoh, C., Dupont, H. L., Norris, S. J., &amp; Kaplan, H. B. (2015). Toxin synthesis by Clostridium difficile is regulated through quorum signaling. </w:t>
      </w:r>
      <w:r>
        <w:rPr>
          <w:rStyle w:val="NoneA"/>
          <w:rFonts w:ascii="Arial" w:hAnsi="Arial"/>
          <w:i/>
          <w:iCs/>
          <w:sz w:val="18"/>
          <w:szCs w:val="18"/>
          <w:lang w:val="en-US"/>
        </w:rPr>
        <w:t>mBio</w:t>
      </w:r>
      <w:r>
        <w:rPr>
          <w:rStyle w:val="NoneA"/>
          <w:rFonts w:ascii="Arial" w:hAnsi="Arial"/>
          <w:sz w:val="18"/>
          <w:szCs w:val="18"/>
          <w:lang w:val="en-US"/>
        </w:rPr>
        <w:t xml:space="preserve">, </w:t>
      </w:r>
      <w:r>
        <w:rPr>
          <w:rStyle w:val="NoneA"/>
          <w:rFonts w:ascii="Arial" w:hAnsi="Arial"/>
          <w:i/>
          <w:iCs/>
          <w:sz w:val="18"/>
          <w:szCs w:val="18"/>
          <w:lang w:val="en-US"/>
        </w:rPr>
        <w:t>6</w:t>
      </w:r>
      <w:r>
        <w:rPr>
          <w:rStyle w:val="NoneA"/>
          <w:rFonts w:ascii="Arial" w:hAnsi="Arial"/>
          <w:sz w:val="18"/>
          <w:szCs w:val="18"/>
          <w:lang w:val="en-US"/>
        </w:rPr>
        <w:t>(2). http://doi.org/10.1128/mBio.02569-14</w:t>
      </w:r>
    </w:p>
    <w:p>
      <w:pPr>
        <w:pStyle w:val="Textbody1"/>
        <w:shd w:val="clear" w:fill="FFFFFF"/>
        <w:ind w:left="480" w:right="0" w:hanging="480"/>
        <w:rPr/>
      </w:pPr>
      <w:r>
        <w:rPr>
          <w:rStyle w:val="NoneA"/>
          <w:rFonts w:ascii="Arial" w:hAnsi="Arial"/>
          <w:sz w:val="18"/>
          <w:szCs w:val="18"/>
          <w:lang w:val="en-US"/>
        </w:rPr>
        <w:t xml:space="preserve">14. Deakin, L. J., Clare, S., Fagan, R. P., Dawson, L. F., Pickard, D. J., West, M. R., &amp; Lawley, T. D. (2012). The Clostridium difficile spo0A gene is a persistence and transmission factor.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80</w:t>
      </w:r>
      <w:r>
        <w:rPr>
          <w:rStyle w:val="NoneA"/>
          <w:rFonts w:ascii="Arial" w:hAnsi="Arial"/>
          <w:sz w:val="18"/>
          <w:szCs w:val="18"/>
          <w:lang w:val="en-US"/>
        </w:rPr>
        <w:t>(8), 2704–2711. http://doi.org/10.1128/IAI.00147-12</w:t>
      </w:r>
    </w:p>
    <w:p>
      <w:pPr>
        <w:pStyle w:val="Textbody1"/>
        <w:shd w:val="clear" w:fill="FFFFFF"/>
        <w:ind w:left="480" w:right="0" w:hanging="480"/>
        <w:rPr/>
      </w:pPr>
      <w:r>
        <w:rPr>
          <w:rStyle w:val="NoneA"/>
          <w:rFonts w:ascii="Arial" w:hAnsi="Arial"/>
          <w:sz w:val="18"/>
          <w:szCs w:val="18"/>
          <w:lang w:val="en-US"/>
        </w:rPr>
        <w:t xml:space="preserve">15. Deutscher, J., Francke, C., &amp; Postma, P. W. (2006). How phosphotransferase system-related protein phosphorylation regulates carbohydrate metabolism in bacteria. </w:t>
      </w:r>
      <w:r>
        <w:rPr>
          <w:rStyle w:val="NoneA"/>
          <w:rFonts w:ascii="Arial" w:hAnsi="Arial"/>
          <w:i/>
          <w:iCs/>
          <w:sz w:val="18"/>
          <w:szCs w:val="18"/>
          <w:lang w:val="en-US"/>
        </w:rPr>
        <w:t>Microbiology and Molecular Biology Reviews</w:t>
      </w:r>
      <w:r>
        <w:rPr>
          <w:rStyle w:val="NoneA"/>
          <w:rFonts w:ascii="Arial Unicode MS" w:hAnsi="Arial Unicode MS"/>
          <w:sz w:val="18"/>
          <w:szCs w:val="18"/>
          <w:lang w:val="en-US"/>
        </w:rPr>
        <w:t> </w:t>
      </w:r>
      <w:r>
        <w:rPr>
          <w:rStyle w:val="NoneA"/>
          <w:rFonts w:ascii="Arial" w:hAnsi="Arial"/>
          <w:i/>
          <w:iCs/>
          <w:sz w:val="18"/>
          <w:szCs w:val="18"/>
          <w:lang w:val="en-US"/>
        </w:rPr>
        <w:t>: MMBR</w:t>
      </w:r>
      <w:r>
        <w:rPr>
          <w:rStyle w:val="NoneA"/>
          <w:rFonts w:ascii="Arial" w:hAnsi="Arial"/>
          <w:sz w:val="18"/>
          <w:szCs w:val="18"/>
          <w:lang w:val="en-US"/>
        </w:rPr>
        <w:t xml:space="preserve">, </w:t>
      </w:r>
      <w:r>
        <w:rPr>
          <w:rStyle w:val="NoneA"/>
          <w:rFonts w:ascii="Arial" w:hAnsi="Arial"/>
          <w:i/>
          <w:iCs/>
          <w:sz w:val="18"/>
          <w:szCs w:val="18"/>
          <w:lang w:val="en-US"/>
        </w:rPr>
        <w:t>70</w:t>
      </w:r>
      <w:r>
        <w:rPr>
          <w:rStyle w:val="NoneA"/>
          <w:rFonts w:ascii="Arial" w:hAnsi="Arial"/>
          <w:sz w:val="18"/>
          <w:szCs w:val="18"/>
          <w:lang w:val="en-US"/>
        </w:rPr>
        <w:t>(4), 939–1031. http://doi.org/10.1128/MMBR.00024-06</w:t>
      </w:r>
    </w:p>
    <w:p>
      <w:pPr>
        <w:pStyle w:val="Textbody1"/>
        <w:shd w:val="clear" w:fill="FFFFFF"/>
        <w:ind w:left="480" w:right="0" w:hanging="480"/>
        <w:rPr/>
      </w:pPr>
      <w:r>
        <w:rPr>
          <w:rStyle w:val="NoneA"/>
          <w:rFonts w:ascii="Arial" w:hAnsi="Arial"/>
          <w:sz w:val="18"/>
          <w:szCs w:val="18"/>
          <w:lang w:val="en-US"/>
        </w:rPr>
        <w:t xml:space="preserve">16. Donnelly, M. L., Fimlaid, K. A., &amp; Shen, A. (2016). Characterization of </w:t>
      </w:r>
      <w:r>
        <w:rPr>
          <w:rStyle w:val="NoneA"/>
          <w:rFonts w:ascii="Arial" w:hAnsi="Arial"/>
          <w:i/>
          <w:iCs/>
          <w:sz w:val="18"/>
          <w:szCs w:val="18"/>
          <w:lang w:val="en-US"/>
        </w:rPr>
        <w:t>Clostridium difficile</w:t>
      </w:r>
      <w:r>
        <w:rPr>
          <w:rStyle w:val="NoneA"/>
          <w:rFonts w:ascii="Arial" w:hAnsi="Arial"/>
          <w:sz w:val="18"/>
          <w:szCs w:val="18"/>
          <w:lang w:val="en-US"/>
        </w:rPr>
        <w:t xml:space="preserve"> spores lacking either SpoVAC or DPA Synthetase. </w:t>
      </w:r>
      <w:r>
        <w:rPr>
          <w:rStyle w:val="NoneA"/>
          <w:rFonts w:ascii="Arial" w:hAnsi="Arial"/>
          <w:i/>
          <w:iCs/>
          <w:sz w:val="18"/>
          <w:szCs w:val="18"/>
          <w:lang w:val="en-US"/>
        </w:rPr>
        <w:t>Journal of Bacteriology</w:t>
      </w:r>
      <w:r>
        <w:rPr>
          <w:rStyle w:val="NoneA"/>
          <w:rFonts w:ascii="Arial" w:hAnsi="Arial"/>
          <w:sz w:val="18"/>
          <w:szCs w:val="18"/>
          <w:lang w:val="en-US"/>
        </w:rPr>
        <w:t>, (April), JB.00986–15. http://doi.org/10.1128/JB.00986-15</w:t>
      </w:r>
    </w:p>
    <w:p>
      <w:pPr>
        <w:pStyle w:val="Textbody1"/>
        <w:shd w:val="clear" w:fill="FFFFFF"/>
        <w:ind w:left="480" w:right="0" w:hanging="480"/>
        <w:rPr/>
      </w:pPr>
      <w:r>
        <w:rPr>
          <w:rStyle w:val="NoneA"/>
          <w:rFonts w:ascii="Arial" w:hAnsi="Arial"/>
          <w:sz w:val="18"/>
          <w:szCs w:val="18"/>
          <w:lang w:val="en-US"/>
        </w:rPr>
        <w:t xml:space="preserve">17. Elsden, S. R., &amp; Hilton, M. G. (1978). Volatile acid production from threonine, valine, leucine and isoleucine by clostridia. </w:t>
      </w:r>
      <w:r>
        <w:rPr>
          <w:rStyle w:val="NoneA"/>
          <w:rFonts w:ascii="Arial" w:hAnsi="Arial"/>
          <w:i/>
          <w:iCs/>
          <w:sz w:val="18"/>
          <w:szCs w:val="18"/>
          <w:lang w:val="en-US"/>
        </w:rPr>
        <w:t>Archives of Microbiology</w:t>
      </w:r>
      <w:r>
        <w:rPr>
          <w:rStyle w:val="NoneA"/>
          <w:rFonts w:ascii="Arial" w:hAnsi="Arial"/>
          <w:sz w:val="18"/>
          <w:szCs w:val="18"/>
          <w:lang w:val="en-US"/>
        </w:rPr>
        <w:t xml:space="preserve">, </w:t>
      </w:r>
      <w:r>
        <w:rPr>
          <w:rStyle w:val="NoneA"/>
          <w:rFonts w:ascii="Arial" w:hAnsi="Arial"/>
          <w:i/>
          <w:iCs/>
          <w:sz w:val="18"/>
          <w:szCs w:val="18"/>
          <w:lang w:val="en-US"/>
        </w:rPr>
        <w:t>117</w:t>
      </w:r>
      <w:r>
        <w:rPr>
          <w:rStyle w:val="NoneA"/>
          <w:rFonts w:ascii="Arial" w:hAnsi="Arial"/>
          <w:sz w:val="18"/>
          <w:szCs w:val="18"/>
          <w:lang w:val="en-US"/>
        </w:rPr>
        <w:t>(2), 165–172. http://doi.org/10.1007/BF00402304</w:t>
      </w:r>
    </w:p>
    <w:p>
      <w:pPr>
        <w:pStyle w:val="Textbody1"/>
        <w:shd w:val="clear" w:fill="FFFFFF"/>
        <w:ind w:left="480" w:right="0" w:hanging="480"/>
        <w:rPr/>
      </w:pPr>
      <w:r>
        <w:rPr>
          <w:rStyle w:val="NoneA"/>
          <w:rFonts w:ascii="Arial" w:hAnsi="Arial"/>
          <w:sz w:val="18"/>
          <w:szCs w:val="18"/>
          <w:lang w:val="en-US"/>
        </w:rPr>
        <w:t xml:space="preserve">18. Fabich, A. J., Jones, S. A., Chowdhury, F. Z., Cernosek, A., Anderson, A., Smalley, D., &amp; Conway, T. (2008). Comparison of carbon nutrition for pathogenic and commensal Escherichia coli strains in the mouse intestine.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76</w:t>
      </w:r>
      <w:r>
        <w:rPr>
          <w:rStyle w:val="NoneA"/>
          <w:rFonts w:ascii="Arial" w:hAnsi="Arial"/>
          <w:sz w:val="18"/>
          <w:szCs w:val="18"/>
          <w:lang w:val="en-US"/>
        </w:rPr>
        <w:t>(3), 1143–1152. http://doi.org/10.1128/IAI.01386-07</w:t>
      </w:r>
    </w:p>
    <w:p>
      <w:pPr>
        <w:pStyle w:val="Textbody1"/>
        <w:shd w:val="clear" w:fill="FFFFFF"/>
        <w:ind w:left="480" w:right="0" w:hanging="480"/>
        <w:rPr/>
      </w:pPr>
      <w:r>
        <w:rPr>
          <w:rStyle w:val="NoneA"/>
          <w:rFonts w:ascii="Arial" w:hAnsi="Arial"/>
          <w:sz w:val="18"/>
          <w:szCs w:val="18"/>
          <w:lang w:val="en-US"/>
        </w:rPr>
        <w:t xml:space="preserve">19. Ferreyra, J. A., Wu, K. J., Hryckowian, A. J., Bouley, D. M., Weimer, B. C., &amp; Sonnenburg, J. L. (2014). Gut microbiota-produced succinate promotes C. Difficile infection after antibiotic treatment or motility disturbance. </w:t>
      </w:r>
      <w:r>
        <w:rPr>
          <w:rStyle w:val="NoneA"/>
          <w:rFonts w:ascii="Arial" w:hAnsi="Arial"/>
          <w:i/>
          <w:iCs/>
          <w:sz w:val="18"/>
          <w:szCs w:val="18"/>
          <w:lang w:val="en-US"/>
        </w:rPr>
        <w:t>Cell Host and Microbe</w:t>
      </w:r>
      <w:r>
        <w:rPr>
          <w:rStyle w:val="NoneA"/>
          <w:rFonts w:ascii="Arial" w:hAnsi="Arial"/>
          <w:sz w:val="18"/>
          <w:szCs w:val="18"/>
          <w:lang w:val="en-US"/>
        </w:rPr>
        <w:t xml:space="preserve">, </w:t>
      </w:r>
      <w:r>
        <w:rPr>
          <w:rStyle w:val="NoneA"/>
          <w:rFonts w:ascii="Arial" w:hAnsi="Arial"/>
          <w:i/>
          <w:iCs/>
          <w:sz w:val="18"/>
          <w:szCs w:val="18"/>
          <w:lang w:val="en-US"/>
        </w:rPr>
        <w:t>16</w:t>
      </w:r>
      <w:r>
        <w:rPr>
          <w:rStyle w:val="NoneA"/>
          <w:rFonts w:ascii="Arial" w:hAnsi="Arial"/>
          <w:sz w:val="18"/>
          <w:szCs w:val="18"/>
          <w:lang w:val="en-US"/>
        </w:rPr>
        <w:t>(6), 770–777. http://doi.org/10.1016/j.chom.2014.11.003</w:t>
      </w:r>
    </w:p>
    <w:p>
      <w:pPr>
        <w:pStyle w:val="Textbody1"/>
        <w:shd w:val="clear" w:fill="FFFFFF"/>
        <w:ind w:left="480" w:right="0" w:hanging="480"/>
        <w:rPr/>
      </w:pPr>
      <w:r>
        <w:rPr>
          <w:rStyle w:val="NoneA"/>
          <w:rFonts w:ascii="Arial" w:hAnsi="Arial"/>
          <w:sz w:val="18"/>
          <w:szCs w:val="18"/>
          <w:lang w:val="en-US"/>
        </w:rPr>
        <w:t xml:space="preserve">20. Fimlaid, K. A., Bond, J. P., Schutz, K. C., Putnam, E. E., Leung, J. M., Lawley, T. D., &amp; Shen, A. (2013). Global Analysis of the Sporulation Pathway of Clostridium difficile. </w:t>
      </w:r>
      <w:r>
        <w:rPr>
          <w:rStyle w:val="NoneA"/>
          <w:rFonts w:ascii="Arial" w:hAnsi="Arial"/>
          <w:i/>
          <w:iCs/>
          <w:sz w:val="18"/>
          <w:szCs w:val="18"/>
          <w:lang w:val="en-US"/>
        </w:rPr>
        <w:t>PLoS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http://doi.org/10.1371/journal.pgen.1003660</w:t>
      </w:r>
    </w:p>
    <w:p>
      <w:pPr>
        <w:pStyle w:val="Textbody1"/>
        <w:shd w:val="clear" w:fill="FFFFFF"/>
        <w:ind w:left="480" w:right="0" w:hanging="480"/>
        <w:rPr/>
      </w:pPr>
      <w:r>
        <w:rPr>
          <w:rStyle w:val="NoneA"/>
          <w:rFonts w:ascii="Arial" w:hAnsi="Arial"/>
          <w:sz w:val="18"/>
          <w:szCs w:val="18"/>
          <w:lang w:val="en-US"/>
        </w:rPr>
        <w:t xml:space="preserve">21. Fimlaid, K. A., Bond, J. P., Schutz, K. C., Putnam, E. E., Leung, J. M., Lawley, T. D., &amp; Shen, A. (2013). Global Analysis of the Sporulation Pathway of Clostridium difficile. </w:t>
      </w:r>
      <w:r>
        <w:rPr>
          <w:rStyle w:val="NoneA"/>
          <w:rFonts w:ascii="Arial" w:hAnsi="Arial"/>
          <w:i/>
          <w:iCs/>
          <w:sz w:val="18"/>
          <w:szCs w:val="18"/>
          <w:lang w:val="en-US"/>
        </w:rPr>
        <w:t>PLoS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http://doi.org/10.1371/journal.pgen.1003660</w:t>
      </w:r>
    </w:p>
    <w:p>
      <w:pPr>
        <w:pStyle w:val="Textbody1"/>
        <w:shd w:val="clear" w:fill="FFFFFF"/>
        <w:ind w:left="480" w:right="0" w:hanging="480"/>
        <w:rPr/>
      </w:pPr>
      <w:r>
        <w:rPr>
          <w:rStyle w:val="NoneA"/>
          <w:rFonts w:ascii="Arial" w:hAnsi="Arial"/>
          <w:sz w:val="18"/>
          <w:szCs w:val="18"/>
          <w:lang w:val="en-US"/>
        </w:rPr>
        <w:t xml:space="preserve">22. Fimlaid, K. A., &amp; Shen, A. (2015). Diverse mechanisms regulate sporulation sigma factor activity in the Firmicutes. </w:t>
      </w:r>
      <w:r>
        <w:rPr>
          <w:rStyle w:val="NoneA"/>
          <w:rFonts w:ascii="Arial" w:hAnsi="Arial"/>
          <w:i/>
          <w:iCs/>
          <w:sz w:val="18"/>
          <w:szCs w:val="18"/>
          <w:lang w:val="en-US"/>
        </w:rPr>
        <w:t>Current Opinion in Microbiology</w:t>
      </w:r>
      <w:r>
        <w:rPr>
          <w:rStyle w:val="NoneA"/>
          <w:rFonts w:ascii="Arial" w:hAnsi="Arial"/>
          <w:sz w:val="18"/>
          <w:szCs w:val="18"/>
          <w:lang w:val="en-US"/>
        </w:rPr>
        <w:t>. http://doi.org/10.1016/j.mib.2015.01.006</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23. Freter, R. 1983. Mechanisms that control the microflora in the large intestine, p. 33-54. In D. J. Hentges (ed.), </w:t>
      </w:r>
      <w:r>
        <w:rPr>
          <w:rStyle w:val="NoneA"/>
          <w:rFonts w:ascii="Arial" w:hAnsi="Arial"/>
          <w:i/>
          <w:iCs/>
          <w:sz w:val="18"/>
          <w:szCs w:val="18"/>
          <w:lang w:val="fr-FR"/>
        </w:rPr>
        <w:t xml:space="preserve">Human </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eastAsia="Arial" w:cs="Arial" w:ascii="Arial" w:hAnsi="Arial"/>
          <w:i/>
          <w:iCs/>
          <w:sz w:val="18"/>
          <w:szCs w:val="18"/>
        </w:rPr>
        <w:tab/>
        <w:t>intestinal microflora in health and disease</w:t>
      </w:r>
      <w:r>
        <w:rPr>
          <w:rStyle w:val="NoneA"/>
          <w:rFonts w:ascii="Arial" w:hAnsi="Arial"/>
          <w:sz w:val="18"/>
          <w:szCs w:val="18"/>
          <w:lang w:val="en-US"/>
        </w:rPr>
        <w:t>. Academic Press, Inc., New York, NY.</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24. Ho, T. D., &amp; Ellermeier, C. D. (2015). Ferric uptake regulator fur control of putative iron acquisition systems in Clostridium </w:t>
        <w:tab/>
        <w:tab/>
      </w:r>
      <w:r>
        <w:rPr>
          <w:rStyle w:val="NoneA"/>
          <w:rFonts w:ascii="Arial" w:hAnsi="Arial"/>
          <w:sz w:val="18"/>
          <w:szCs w:val="18"/>
          <w:lang w:val="it-IT"/>
        </w:rPr>
        <w:t xml:space="preserve">difficile.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197</w:t>
      </w:r>
      <w:r>
        <w:rPr>
          <w:rStyle w:val="NoneA"/>
          <w:rFonts w:ascii="Arial" w:hAnsi="Arial"/>
          <w:sz w:val="18"/>
          <w:szCs w:val="18"/>
          <w:lang w:val="en-US"/>
        </w:rPr>
        <w:t>(18), 2930–</w:t>
      </w:r>
      <w:r>
        <w:rPr>
          <w:rStyle w:val="NoneA"/>
          <w:rFonts w:ascii="Arial" w:hAnsi="Arial"/>
          <w:sz w:val="18"/>
          <w:szCs w:val="18"/>
          <w:lang w:val="it-IT"/>
        </w:rPr>
        <w:t xml:space="preserve">2940. </w:t>
      </w:r>
      <w:hyperlink r:id="rId9">
        <w:r>
          <w:rPr>
            <w:rStyle w:val="Hyperlink3"/>
            <w:rFonts w:ascii="Arial" w:hAnsi="Arial"/>
            <w:color w:val="0000FF"/>
            <w:sz w:val="18"/>
            <w:szCs w:val="18"/>
            <w:u w:val="single" w:color="0000FF"/>
            <w:lang w:val="en-US"/>
          </w:rPr>
          <w:t>http://doi.org/10.1128/JB.00098-15</w:t>
        </w:r>
      </w:hyperlink>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de-DE"/>
        </w:rPr>
        <w:t xml:space="preserve">25. Hundsberger, T., Braun, V., Weidmann, M., Leukel, P., Sauerborn, M., &amp; von Eichel-Streiber, C. (1997). Transcription </w:t>
        <w:tab/>
        <w:t xml:space="preserve">analysis </w:t>
      </w:r>
      <w:r>
        <w:rPr>
          <w:rStyle w:val="NoneA"/>
          <w:rFonts w:ascii="Arial" w:hAnsi="Arial"/>
          <w:sz w:val="18"/>
          <w:szCs w:val="18"/>
          <w:lang w:val="en-US"/>
        </w:rPr>
        <w:t xml:space="preserve">of the genes tcdA-E of the pathogenicity locus of Clostridium difficile. </w:t>
      </w:r>
      <w:r>
        <w:rPr>
          <w:rStyle w:val="NoneA"/>
          <w:rFonts w:ascii="Arial" w:hAnsi="Arial"/>
          <w:i/>
          <w:iCs/>
          <w:sz w:val="18"/>
          <w:szCs w:val="18"/>
          <w:lang w:val="en-US"/>
        </w:rPr>
        <w:t xml:space="preserve">European Journal of Biochemistry / </w:t>
        <w:tab/>
        <w:t>FEBS</w:t>
      </w:r>
      <w:r>
        <w:rPr>
          <w:rStyle w:val="NoneA"/>
          <w:rFonts w:ascii="Arial" w:hAnsi="Arial"/>
          <w:sz w:val="18"/>
          <w:szCs w:val="18"/>
          <w:lang w:val="en-US"/>
        </w:rPr>
        <w:t xml:space="preserve">, </w:t>
      </w:r>
      <w:r>
        <w:rPr>
          <w:rStyle w:val="NoneA"/>
          <w:rFonts w:ascii="Arial" w:hAnsi="Arial"/>
          <w:i/>
          <w:iCs/>
          <w:sz w:val="18"/>
          <w:szCs w:val="18"/>
          <w:lang w:val="en-US"/>
        </w:rPr>
        <w:t>244</w:t>
      </w:r>
      <w:r>
        <w:rPr>
          <w:rStyle w:val="NoneA"/>
          <w:rFonts w:ascii="Arial" w:hAnsi="Arial"/>
          <w:sz w:val="18"/>
          <w:szCs w:val="18"/>
          <w:lang w:val="en-US"/>
        </w:rPr>
        <w:t xml:space="preserve">(3), 735–742. </w:t>
      </w:r>
      <w:hyperlink r:id="rId10">
        <w:r>
          <w:rPr>
            <w:rStyle w:val="Hyperlink3"/>
            <w:rFonts w:ascii="Arial" w:hAnsi="Arial"/>
            <w:color w:val="0000FF"/>
            <w:sz w:val="18"/>
            <w:szCs w:val="18"/>
            <w:u w:val="single" w:color="0000FF"/>
            <w:lang w:val="en-US"/>
          </w:rPr>
          <w:t>http://doi.org/10.1111/j.1432-1033.1997.t01-1-00735.x</w:t>
        </w:r>
      </w:hyperlink>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fr-FR"/>
        </w:rPr>
        <w:t>26. Janoir, C., Denè</w:t>
      </w:r>
      <w:r>
        <w:rPr>
          <w:rStyle w:val="NoneA"/>
          <w:rFonts w:ascii="Arial" w:hAnsi="Arial"/>
          <w:sz w:val="18"/>
          <w:szCs w:val="18"/>
          <w:lang w:val="en-US"/>
        </w:rPr>
        <w:t xml:space="preserve">ve, C., Bouttier, S., Barbut, F., Hoys, S., Caleechum, L., &amp; Dupuy, B. (2013). Adaptive strategies and </w:t>
        <w:tab/>
        <w:t xml:space="preserve">pathogenesis of clostridium difficile from In vivo transcriptomics.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81</w:t>
      </w:r>
      <w:r>
        <w:rPr>
          <w:rStyle w:val="NoneA"/>
          <w:rFonts w:ascii="Arial" w:hAnsi="Arial"/>
          <w:sz w:val="18"/>
          <w:szCs w:val="18"/>
          <w:lang w:val="en-US"/>
        </w:rPr>
        <w:t>(10), 3757–3769.</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eastAsia="Arial" w:cs="Arial" w:ascii="Arial" w:hAnsi="Arial"/>
          <w:sz w:val="18"/>
          <w:szCs w:val="18"/>
        </w:rPr>
        <w:tab/>
      </w:r>
      <w:hyperlink r:id="rId11">
        <w:r>
          <w:rPr>
            <w:rStyle w:val="Hyperlink4"/>
            <w:lang w:val="en-US"/>
          </w:rPr>
          <w:t>http://doi.org/10.1128/IAI.00515-13</w:t>
        </w:r>
      </w:hyperlink>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27. Joshi, N., &amp; Fass, J. (2011). Sickle: A sliding-window, adaptive, quality-based trimming tool for FastQ files (Version 1.33) </w:t>
        <w:tab/>
        <w:tab/>
        <w:t xml:space="preserve">[Software]. </w:t>
      </w:r>
      <w:r>
        <w:rPr>
          <w:rStyle w:val="NoneA"/>
          <w:rFonts w:ascii="Arial" w:hAnsi="Arial"/>
          <w:i/>
          <w:iCs/>
          <w:sz w:val="18"/>
          <w:szCs w:val="18"/>
          <w:lang w:val="en-US"/>
        </w:rPr>
        <w:t>Available at Https://github.com/najoshi/sickle.</w:t>
      </w:r>
      <w:r>
        <w:rPr>
          <w:rStyle w:val="NoneA"/>
          <w:rFonts w:ascii="Arial" w:hAnsi="Arial"/>
          <w:sz w:val="18"/>
          <w:szCs w:val="18"/>
          <w:lang w:val="en-US"/>
        </w:rPr>
        <w:t>, 2011.</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Textbody1"/>
        <w:shd w:val="clear" w:fill="FFFFFF"/>
        <w:ind w:left="480" w:right="0" w:hanging="480"/>
        <w:rPr/>
      </w:pPr>
      <w:r>
        <w:rPr>
          <w:rStyle w:val="NoneA"/>
          <w:rFonts w:ascii="Arial" w:hAnsi="Arial"/>
          <w:sz w:val="18"/>
          <w:szCs w:val="18"/>
          <w:lang w:val="en-US"/>
        </w:rPr>
        <w:t xml:space="preserve">28. Jump, R. L. P., Polinkovsky, A., Hurless, K., Sitzlar, B., Eckart, K., Tomas, M., &amp; Donskey, C. J. (2014). Metabolomics analysis identifies intestinal microbiota-derived biomarkers of colonization resistance in clindamycin-treated mice. </w:t>
      </w:r>
      <w:r>
        <w:rPr>
          <w:rStyle w:val="NoneA"/>
          <w:rFonts w:ascii="Arial" w:hAnsi="Arial"/>
          <w:i/>
          <w:iCs/>
          <w:sz w:val="18"/>
          <w:szCs w:val="18"/>
          <w:lang w:val="en-US"/>
        </w:rPr>
        <w:t>PLoS ONE</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(7). http://doi.org/10.1371/journal.pone.0101267</w:t>
      </w:r>
    </w:p>
    <w:p>
      <w:pPr>
        <w:pStyle w:val="Textbody1"/>
        <w:shd w:val="clear" w:fill="FFFFFF"/>
        <w:ind w:left="480" w:right="0" w:hanging="480"/>
        <w:rPr/>
      </w:pPr>
      <w:r>
        <w:rPr>
          <w:rStyle w:val="NoneA"/>
          <w:rFonts w:ascii="Arial" w:hAnsi="Arial"/>
          <w:sz w:val="18"/>
          <w:szCs w:val="18"/>
          <w:lang w:val="en-US"/>
        </w:rPr>
        <w:t xml:space="preserve">29. Jump, R. L. P., Polinkovsky, A., Hurless, K., Sitzlar, B., Eckart, K., Tomas, M., &amp; Donskey, C. J. (2014). Metabolomics analysis identifies intestinal microbiota-derived biomarkers of colonization resistance in clindamycin-treated mice. </w:t>
      </w:r>
      <w:r>
        <w:rPr>
          <w:rStyle w:val="NoneA"/>
          <w:rFonts w:ascii="Arial" w:hAnsi="Arial"/>
          <w:i/>
          <w:iCs/>
          <w:sz w:val="18"/>
          <w:szCs w:val="18"/>
          <w:lang w:val="en-US"/>
        </w:rPr>
        <w:t>PLoS ONE</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(7). http://doi.org/10.1371/journal.pone.0101267</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30. Kansau, I., Barketi-Klai, A., Monot, M., Hoy, S., Dupuy, B., &amp; Janoir, C. (2016). Deciphering Adaptation Strategies of the </w:t>
        <w:tab/>
        <w:t xml:space="preserve">Epidemic Clostridium difficile 027 Strain during Infection through In Vivo Transcriptional Analysis. </w:t>
      </w:r>
      <w:r>
        <w:rPr>
          <w:rStyle w:val="NoneA"/>
          <w:rFonts w:ascii="Arial" w:hAnsi="Arial"/>
          <w:i/>
          <w:iCs/>
          <w:sz w:val="18"/>
          <w:szCs w:val="18"/>
          <w:lang w:val="de-DE"/>
        </w:rPr>
        <w:t>PLoS ONE</w:t>
      </w:r>
      <w:r>
        <w:rPr>
          <w:rStyle w:val="NoneA"/>
          <w:rFonts w:ascii="Arial" w:hAnsi="Arial"/>
          <w:sz w:val="18"/>
          <w:szCs w:val="18"/>
          <w:lang w:val="en-US"/>
        </w:rPr>
        <w:t xml:space="preserve">, 11(6). </w:t>
        <w:tab/>
        <w:t>http://dx.doi.org/10.1371/journal.pone.0158204</w:t>
      </w:r>
    </w:p>
    <w:p>
      <w:pPr>
        <w:pStyle w:val="Textbody1"/>
        <w:shd w:val="clear" w:fill="FFFFFF"/>
        <w:ind w:left="480" w:right="0" w:hanging="480"/>
        <w:rPr>
          <w:rFonts w:ascii="Arial" w:hAnsi="Arial" w:eastAsia="Arial" w:cs="Arial"/>
          <w:sz w:val="18"/>
          <w:szCs w:val="18"/>
        </w:rPr>
      </w:pPr>
      <w:r>
        <w:rPr>
          <w:rFonts w:eastAsia="Arial" w:cs="Arial" w:ascii="Arial" w:hAnsi="Arial"/>
          <w:sz w:val="18"/>
          <w:szCs w:val="18"/>
        </w:rPr>
      </w:r>
    </w:p>
    <w:p>
      <w:pPr>
        <w:pStyle w:val="Textbody1"/>
        <w:shd w:val="clear" w:fill="FFFFFF"/>
        <w:ind w:left="480" w:right="0" w:hanging="480"/>
        <w:rPr/>
      </w:pPr>
      <w:r>
        <w:rPr>
          <w:rStyle w:val="NoneA"/>
          <w:rFonts w:ascii="Arial" w:hAnsi="Arial"/>
          <w:sz w:val="18"/>
          <w:szCs w:val="18"/>
          <w:lang w:val="en-US"/>
        </w:rPr>
        <w:t xml:space="preserve">31. Karasawa, T., Maegawa, T., Nojiri, T., Yamakawa, K., &amp; Nakamura, S. (1997). Effect of arginine on toxin production by Clostridium difficile in defined medium. </w:t>
      </w:r>
      <w:r>
        <w:rPr>
          <w:rStyle w:val="NoneA"/>
          <w:rFonts w:ascii="Arial" w:hAnsi="Arial"/>
          <w:i/>
          <w:iCs/>
          <w:sz w:val="18"/>
          <w:szCs w:val="18"/>
          <w:lang w:val="en-US"/>
        </w:rPr>
        <w:t>Microbiology and Immunology</w:t>
      </w:r>
      <w:r>
        <w:rPr>
          <w:rStyle w:val="NoneA"/>
          <w:rFonts w:ascii="Arial" w:hAnsi="Arial"/>
          <w:sz w:val="18"/>
          <w:szCs w:val="18"/>
          <w:lang w:val="en-US"/>
        </w:rPr>
        <w:t xml:space="preserve">, </w:t>
      </w:r>
      <w:r>
        <w:rPr>
          <w:rStyle w:val="NoneA"/>
          <w:rFonts w:ascii="Arial" w:hAnsi="Arial"/>
          <w:i/>
          <w:iCs/>
          <w:sz w:val="18"/>
          <w:szCs w:val="18"/>
          <w:lang w:val="en-US"/>
        </w:rPr>
        <w:t>41</w:t>
      </w:r>
      <w:r>
        <w:rPr>
          <w:rStyle w:val="NoneA"/>
          <w:rFonts w:ascii="Arial" w:hAnsi="Arial"/>
          <w:sz w:val="18"/>
          <w:szCs w:val="18"/>
          <w:lang w:val="en-US"/>
        </w:rPr>
        <w:t>(8), 581–5. Retrieved from http://www.ncbi.nlm.nih.gov/pubmed/9310936</w:t>
      </w:r>
    </w:p>
    <w:p>
      <w:pPr>
        <w:pStyle w:val="Textbody1"/>
        <w:shd w:val="clear" w:fill="FFFFFF"/>
        <w:ind w:left="480" w:right="0" w:hanging="480"/>
        <w:rPr/>
      </w:pPr>
      <w:r>
        <w:rPr>
          <w:rStyle w:val="NoneA"/>
          <w:rFonts w:ascii="Arial" w:hAnsi="Arial"/>
          <w:sz w:val="18"/>
          <w:szCs w:val="18"/>
          <w:lang w:val="en-US"/>
        </w:rPr>
        <w:t xml:space="preserve">32. Karlsson, S., Dupuy, B., Mukherjee, K., Norin, E., Burman, L. G., &amp; Åkerlund, T. (2003). Expression of Clostridium difficile toxins A and B and their sigma factor TcdD is controlled by temperature.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71</w:t>
      </w:r>
      <w:r>
        <w:rPr>
          <w:rStyle w:val="NoneA"/>
          <w:rFonts w:ascii="Arial" w:hAnsi="Arial"/>
          <w:sz w:val="18"/>
          <w:szCs w:val="18"/>
          <w:lang w:val="en-US"/>
        </w:rPr>
        <w:t>(4), 1784–1793. http://doi.org/10.1128/IAI.71.4.1784-1793.2003</w:t>
      </w:r>
    </w:p>
    <w:p>
      <w:pPr>
        <w:pStyle w:val="Textbody1"/>
        <w:shd w:val="clear" w:fill="FFFFFF"/>
        <w:ind w:left="480" w:right="0" w:hanging="480"/>
        <w:rPr/>
      </w:pPr>
      <w:r>
        <w:rPr>
          <w:rStyle w:val="NoneA"/>
          <w:rFonts w:ascii="Arial" w:hAnsi="Arial"/>
          <w:sz w:val="18"/>
          <w:szCs w:val="18"/>
          <w:lang w:val="en-US"/>
        </w:rPr>
        <w:t>33. Karlsson, S., Burman, L. G., &amp; Åkerlund, T. (2008). Induction of toxins in Clostridium difficile is associated with dramatic changes of its metabolism. Microbiology, 154(11), 3430–3436. http://doi.org/10.1099/mic.0.2008/019778-0</w:t>
      </w:r>
    </w:p>
    <w:p>
      <w:pPr>
        <w:pStyle w:val="Textbody1"/>
        <w:shd w:val="clear" w:fill="FFFFFF"/>
        <w:ind w:left="480" w:right="0" w:hanging="480"/>
        <w:rPr/>
      </w:pPr>
      <w:r>
        <w:rPr>
          <w:rStyle w:val="NoneA"/>
          <w:rFonts w:ascii="Arial" w:hAnsi="Arial"/>
          <w:sz w:val="18"/>
          <w:szCs w:val="18"/>
          <w:lang w:val="en-US"/>
        </w:rPr>
        <w:t xml:space="preserve">34. Kim, J., Hetzel, M., Boiangiu, C. D., &amp; Buckel, W. (2004). Dehydration of (R)-2-hydroxyacyl-CoA to enoyl-CoA in the fermentation of α-amino acids by anaerobic bacteria. </w:t>
      </w:r>
      <w:r>
        <w:rPr>
          <w:rStyle w:val="NoneA"/>
          <w:rFonts w:ascii="Arial" w:hAnsi="Arial"/>
          <w:i/>
          <w:iCs/>
          <w:sz w:val="18"/>
          <w:szCs w:val="18"/>
          <w:lang w:val="en-US"/>
        </w:rPr>
        <w:t>FEMS Microbiology Reviews</w:t>
      </w:r>
      <w:r>
        <w:rPr>
          <w:rStyle w:val="NoneA"/>
          <w:rFonts w:ascii="Arial" w:hAnsi="Arial"/>
          <w:sz w:val="18"/>
          <w:szCs w:val="18"/>
          <w:lang w:val="en-US"/>
        </w:rPr>
        <w:t xml:space="preserve">, </w:t>
      </w:r>
      <w:r>
        <w:rPr>
          <w:rStyle w:val="NoneA"/>
          <w:rFonts w:ascii="Arial" w:hAnsi="Arial"/>
          <w:i/>
          <w:iCs/>
          <w:sz w:val="18"/>
          <w:szCs w:val="18"/>
          <w:lang w:val="en-US"/>
        </w:rPr>
        <w:t>28</w:t>
      </w:r>
      <w:r>
        <w:rPr>
          <w:rStyle w:val="NoneA"/>
          <w:rFonts w:ascii="Arial" w:hAnsi="Arial"/>
          <w:sz w:val="18"/>
          <w:szCs w:val="18"/>
          <w:lang w:val="en-US"/>
        </w:rPr>
        <w:t>(4), 455–468. http://doi.org/10.1016/j.femsre.2004.03.001</w:t>
      </w:r>
    </w:p>
    <w:p>
      <w:pPr>
        <w:pStyle w:val="Textbody1"/>
        <w:shd w:val="clear" w:fill="FFFFFF"/>
        <w:ind w:left="480" w:right="0" w:hanging="480"/>
        <w:rPr/>
      </w:pPr>
      <w:r>
        <w:rPr>
          <w:rStyle w:val="NoneA"/>
          <w:rFonts w:ascii="Arial" w:hAnsi="Arial"/>
          <w:sz w:val="18"/>
          <w:szCs w:val="18"/>
          <w:lang w:val="en-US"/>
        </w:rPr>
        <w:t xml:space="preserve">35. Koenigsknecht, M. J., Theriot, C. M., Bergin, I. L., Schumacher, C. A., Schloss, P. D., &amp; Young, V. B. (2015). Dynamics and establishment of Clostridium difficile infection in the murine gastrointestinal tract.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83</w:t>
      </w:r>
      <w:r>
        <w:rPr>
          <w:rStyle w:val="NoneA"/>
          <w:rFonts w:ascii="Arial" w:hAnsi="Arial"/>
          <w:sz w:val="18"/>
          <w:szCs w:val="18"/>
          <w:lang w:val="en-US"/>
        </w:rPr>
        <w:t>(3), 934–941. http://doi.org/10.1128/IAI.02768-14</w:t>
      </w:r>
    </w:p>
    <w:p>
      <w:pPr>
        <w:pStyle w:val="Textbody1"/>
        <w:shd w:val="clear" w:fill="FFFFFF"/>
        <w:ind w:left="480" w:right="0" w:hanging="480"/>
        <w:rPr/>
      </w:pPr>
      <w:r>
        <w:rPr>
          <w:rStyle w:val="NoneA"/>
          <w:rFonts w:ascii="Arial" w:hAnsi="Arial"/>
          <w:sz w:val="18"/>
          <w:szCs w:val="18"/>
          <w:lang w:val="en-US"/>
        </w:rPr>
        <w:t xml:space="preserve">36. Langmead, B., Trapnell, C., Pop, M., &amp; Salzberg, S. L. (2009). Ultrafast and memory-efficient alignment of short DNA sequences to the human genome. </w:t>
      </w:r>
      <w:r>
        <w:rPr>
          <w:rStyle w:val="NoneA"/>
          <w:rFonts w:ascii="Arial" w:hAnsi="Arial"/>
          <w:i/>
          <w:iCs/>
          <w:sz w:val="18"/>
          <w:szCs w:val="18"/>
          <w:lang w:val="en-US"/>
        </w:rPr>
        <w:t>Genome Biol</w:t>
      </w:r>
      <w:r>
        <w:rPr>
          <w:rStyle w:val="NoneA"/>
          <w:rFonts w:ascii="Arial" w:hAnsi="Arial"/>
          <w:sz w:val="18"/>
          <w:szCs w:val="18"/>
          <w:lang w:val="en-US"/>
        </w:rPr>
        <w:t>, 1–10. http://doi.org/gb-2009-10-3-r25 [pii]\r10.1186/gb-2009-10-3-r25</w:t>
      </w:r>
    </w:p>
    <w:p>
      <w:pPr>
        <w:pStyle w:val="Textbody1"/>
        <w:shd w:val="clear" w:fill="FFFFFF"/>
        <w:ind w:left="480" w:right="0" w:hanging="480"/>
        <w:rPr/>
      </w:pPr>
      <w:r>
        <w:rPr>
          <w:rStyle w:val="NoneA"/>
          <w:rFonts w:ascii="Arial" w:hAnsi="Arial"/>
          <w:sz w:val="18"/>
          <w:szCs w:val="18"/>
          <w:lang w:val="en-US"/>
        </w:rPr>
        <w:t xml:space="preserve">37. Lawley, T. D., &amp; Walker, A. W. (2013). Intestinal colonization resistance. </w:t>
      </w:r>
      <w:r>
        <w:rPr>
          <w:rStyle w:val="NoneA"/>
          <w:rFonts w:ascii="Arial" w:hAnsi="Arial"/>
          <w:i/>
          <w:iCs/>
          <w:sz w:val="18"/>
          <w:szCs w:val="18"/>
          <w:lang w:val="en-US"/>
        </w:rPr>
        <w:t>Immunology</w:t>
      </w:r>
      <w:r>
        <w:rPr>
          <w:rStyle w:val="NoneA"/>
          <w:rFonts w:ascii="Arial" w:hAnsi="Arial"/>
          <w:sz w:val="18"/>
          <w:szCs w:val="18"/>
          <w:lang w:val="en-US"/>
        </w:rPr>
        <w:t xml:space="preserve">, </w:t>
      </w:r>
      <w:r>
        <w:rPr>
          <w:rStyle w:val="NoneA"/>
          <w:rFonts w:ascii="Arial" w:hAnsi="Arial"/>
          <w:i/>
          <w:iCs/>
          <w:sz w:val="18"/>
          <w:szCs w:val="18"/>
          <w:lang w:val="en-US"/>
        </w:rPr>
        <w:t>138</w:t>
      </w:r>
      <w:r>
        <w:rPr>
          <w:rStyle w:val="NoneA"/>
          <w:rFonts w:ascii="Arial" w:hAnsi="Arial"/>
          <w:sz w:val="18"/>
          <w:szCs w:val="18"/>
          <w:lang w:val="en-US"/>
        </w:rPr>
        <w:t>(1), 1–11. http://doi.org/10.1111/j.1365-2567.2012.03616.x</w:t>
      </w:r>
    </w:p>
    <w:p>
      <w:pPr>
        <w:pStyle w:val="Textbody1"/>
        <w:shd w:val="clear" w:fill="FFFFFF"/>
        <w:ind w:left="480" w:right="0" w:hanging="480"/>
        <w:rPr/>
      </w:pPr>
      <w:r>
        <w:rPr>
          <w:rStyle w:val="NoneA"/>
          <w:rFonts w:ascii="Arial" w:hAnsi="Arial"/>
          <w:sz w:val="18"/>
          <w:szCs w:val="18"/>
          <w:lang w:val="en-US"/>
        </w:rPr>
        <w:t xml:space="preserve">38. Lee, A. S. Y., &amp; Song, K. P. (2005). LuxS/autoinducer-2 quorum sensing molecule regulates transcriptional virulence gene expression in Clostridium difficile. Biochemical and Biophysical Research Communications, 335(3), 659–666. http://doi.org/10.1016/j.bbrc.2005.07.131Leffler, D. A., &amp; Lamont, J. T. (2015). Clostridium difficile Infection. </w:t>
      </w:r>
      <w:r>
        <w:rPr>
          <w:rStyle w:val="NoneA"/>
          <w:rFonts w:ascii="Arial" w:hAnsi="Arial"/>
          <w:i/>
          <w:iCs/>
          <w:sz w:val="18"/>
          <w:szCs w:val="18"/>
          <w:lang w:val="en-US"/>
        </w:rPr>
        <w:t>New England Journal of Medicine</w:t>
      </w:r>
      <w:r>
        <w:rPr>
          <w:rStyle w:val="NoneA"/>
          <w:rFonts w:ascii="Arial" w:hAnsi="Arial"/>
          <w:sz w:val="18"/>
          <w:szCs w:val="18"/>
          <w:lang w:val="en-US"/>
        </w:rPr>
        <w:t xml:space="preserve">, </w:t>
      </w:r>
      <w:r>
        <w:rPr>
          <w:rStyle w:val="NoneA"/>
          <w:rFonts w:ascii="Arial" w:hAnsi="Arial"/>
          <w:i/>
          <w:iCs/>
          <w:sz w:val="18"/>
          <w:szCs w:val="18"/>
          <w:lang w:val="en-US"/>
        </w:rPr>
        <w:t>372</w:t>
      </w:r>
      <w:r>
        <w:rPr>
          <w:rStyle w:val="NoneA"/>
          <w:rFonts w:ascii="Arial" w:hAnsi="Arial"/>
          <w:sz w:val="18"/>
          <w:szCs w:val="18"/>
          <w:lang w:val="en-US"/>
        </w:rPr>
        <w:t>(16), 1539–1548. http://doi.org/10.1056/NEJMra1403772</w:t>
      </w:r>
    </w:p>
    <w:p>
      <w:pPr>
        <w:pStyle w:val="Textbody1"/>
        <w:shd w:val="clear" w:fill="FFFFFF"/>
        <w:ind w:left="480" w:right="0" w:hanging="480"/>
        <w:rPr/>
      </w:pPr>
      <w:r>
        <w:rPr>
          <w:rStyle w:val="NoneA"/>
          <w:rFonts w:ascii="Arial" w:hAnsi="Arial"/>
          <w:sz w:val="18"/>
          <w:szCs w:val="18"/>
          <w:lang w:val="en-US"/>
        </w:rPr>
        <w:t xml:space="preserve">39. Lessa, F. C., Gould, C. V, &amp; McDonald, L. C. (2012). Current status of Clostridium difficile infection epidemiology. </w:t>
      </w:r>
      <w:r>
        <w:rPr>
          <w:rStyle w:val="NoneA"/>
          <w:rFonts w:ascii="Arial" w:hAnsi="Arial"/>
          <w:i/>
          <w:iCs/>
          <w:sz w:val="18"/>
          <w:szCs w:val="18"/>
          <w:lang w:val="en-US"/>
        </w:rPr>
        <w:t>Clinical Infectious Diseases</w:t>
      </w:r>
      <w:r>
        <w:rPr>
          <w:rStyle w:val="NoneA"/>
          <w:rFonts w:ascii="Arial Unicode MS" w:hAnsi="Arial Unicode MS"/>
          <w:sz w:val="18"/>
          <w:szCs w:val="18"/>
          <w:lang w:val="en-US"/>
        </w:rPr>
        <w:t> </w:t>
      </w:r>
      <w:r>
        <w:rPr>
          <w:rStyle w:val="NoneA"/>
          <w:rFonts w:ascii="Arial" w:hAnsi="Arial"/>
          <w:i/>
          <w:iCs/>
          <w:sz w:val="18"/>
          <w:szCs w:val="18"/>
          <w:lang w:val="en-US"/>
        </w:rPr>
        <w:t>: An Official Publication of the Infectious Diseases Society of America</w:t>
      </w:r>
      <w:r>
        <w:rPr>
          <w:rStyle w:val="NoneA"/>
          <w:rFonts w:ascii="Arial" w:hAnsi="Arial"/>
          <w:sz w:val="18"/>
          <w:szCs w:val="18"/>
          <w:lang w:val="en-US"/>
        </w:rPr>
        <w:t xml:space="preserve">, </w:t>
      </w:r>
      <w:r>
        <w:rPr>
          <w:rStyle w:val="NoneA"/>
          <w:rFonts w:ascii="Arial" w:hAnsi="Arial"/>
          <w:i/>
          <w:iCs/>
          <w:sz w:val="18"/>
          <w:szCs w:val="18"/>
          <w:lang w:val="en-US"/>
        </w:rPr>
        <w:t>55 Suppl 2</w:t>
      </w:r>
      <w:r>
        <w:rPr>
          <w:rStyle w:val="NoneA"/>
          <w:rFonts w:ascii="Arial" w:hAnsi="Arial"/>
          <w:sz w:val="18"/>
          <w:szCs w:val="18"/>
          <w:lang w:val="en-US"/>
        </w:rPr>
        <w:t>(Suppl 2), S65–70. http://doi.org/10.1093/cid/cis319</w:t>
      </w:r>
    </w:p>
    <w:p>
      <w:pPr>
        <w:pStyle w:val="Textbody1"/>
        <w:shd w:val="clear" w:fill="FFFFFF"/>
        <w:ind w:left="480" w:right="0" w:hanging="480"/>
        <w:rPr/>
      </w:pPr>
      <w:r>
        <w:rPr>
          <w:rStyle w:val="NoneA"/>
          <w:rFonts w:ascii="Arial" w:hAnsi="Arial"/>
          <w:sz w:val="18"/>
          <w:szCs w:val="18"/>
          <w:lang w:val="en-US"/>
        </w:rPr>
        <w:t xml:space="preserve">40. Lessa, F. C., Mu, Y., Bamberg, W. M., Beldavs, Z. G., Dumyati, G. K., Dunn, J. R., &amp; McDonald, L. C. (2015). Burden of Clostridium difficile Infection in the United States. </w:t>
      </w:r>
      <w:r>
        <w:rPr>
          <w:rStyle w:val="NoneA"/>
          <w:rFonts w:ascii="Arial" w:hAnsi="Arial"/>
          <w:i/>
          <w:iCs/>
          <w:sz w:val="18"/>
          <w:szCs w:val="18"/>
          <w:lang w:val="en-US"/>
        </w:rPr>
        <w:t>The New England Journal of Medicine</w:t>
      </w:r>
      <w:r>
        <w:rPr>
          <w:rStyle w:val="NoneA"/>
          <w:rFonts w:ascii="Arial" w:hAnsi="Arial"/>
          <w:sz w:val="18"/>
          <w:szCs w:val="18"/>
          <w:lang w:val="en-US"/>
        </w:rPr>
        <w:t xml:space="preserve">, </w:t>
      </w:r>
      <w:r>
        <w:rPr>
          <w:rStyle w:val="NoneA"/>
          <w:rFonts w:ascii="Arial" w:hAnsi="Arial"/>
          <w:i/>
          <w:iCs/>
          <w:sz w:val="18"/>
          <w:szCs w:val="18"/>
          <w:lang w:val="en-US"/>
        </w:rPr>
        <w:t>372</w:t>
      </w:r>
      <w:r>
        <w:rPr>
          <w:rStyle w:val="NoneA"/>
          <w:rFonts w:ascii="Arial" w:hAnsi="Arial"/>
          <w:sz w:val="18"/>
          <w:szCs w:val="18"/>
          <w:lang w:val="en-US"/>
        </w:rPr>
        <w:t xml:space="preserve">(9), 825–834. </w:t>
      </w:r>
      <w:hyperlink r:id="rId12">
        <w:r>
          <w:rPr>
            <w:rStyle w:val="Hyperlink5"/>
            <w:lang w:val="en-US"/>
          </w:rPr>
          <w:t>http://doi.org/10.1056/NEJMoa1408913</w:t>
        </w:r>
      </w:hyperlink>
    </w:p>
    <w:p>
      <w:pPr>
        <w:pStyle w:val="Textbody1"/>
        <w:shd w:val="clear" w:fill="FFFFFF"/>
        <w:ind w:left="480" w:right="0" w:hanging="480"/>
        <w:rPr/>
      </w:pPr>
      <w:r>
        <w:rPr>
          <w:rStyle w:val="NoneA"/>
          <w:rFonts w:ascii="Arial" w:hAnsi="Arial"/>
          <w:sz w:val="18"/>
          <w:szCs w:val="18"/>
          <w:lang w:val="en-US"/>
        </w:rPr>
        <w:t xml:space="preserve">41. Li, F., Hinderberger, J., Seedorf, H., Zhang, J., Buckel, W., &amp; Thauer, R. K. (2008). Coupled ferredoxin and crotonyl coenzyme A (CoA) reduction with NADH catalyzed by the butyryl-CoA dehydrogenase/Etf complex from Clostridium kluyveri.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190</w:t>
      </w:r>
      <w:r>
        <w:rPr>
          <w:rStyle w:val="NoneA"/>
          <w:rFonts w:ascii="Arial" w:hAnsi="Arial"/>
          <w:sz w:val="18"/>
          <w:szCs w:val="18"/>
          <w:lang w:val="en-US"/>
        </w:rPr>
        <w:t>(3), 843–850. http://doi.org/10.1128/JB.01417-07</w:t>
      </w:r>
    </w:p>
    <w:p>
      <w:pPr>
        <w:pStyle w:val="Textbody1"/>
        <w:shd w:val="clear" w:fill="FFFFFF"/>
        <w:ind w:left="480" w:right="0" w:hanging="480"/>
        <w:rPr/>
      </w:pPr>
      <w:r>
        <w:rPr>
          <w:rStyle w:val="NoneA"/>
          <w:rFonts w:ascii="Arial" w:hAnsi="Arial"/>
          <w:sz w:val="18"/>
          <w:szCs w:val="18"/>
          <w:lang w:val="en-US"/>
        </w:rPr>
        <w:t xml:space="preserve">42. Li, H., Handsaker, B., Wysoker, A., Fennell, T., Ruan, J., Homer, N., &amp; Durbin, R. (2009). The Sequence Alignment/Map format and SAMtools. </w:t>
      </w:r>
      <w:r>
        <w:rPr>
          <w:rStyle w:val="NoneA"/>
          <w:rFonts w:ascii="Arial" w:hAnsi="Arial"/>
          <w:i/>
          <w:iCs/>
          <w:sz w:val="18"/>
          <w:szCs w:val="18"/>
          <w:lang w:val="en-US"/>
        </w:rPr>
        <w:t>Bioinformatics</w:t>
      </w:r>
      <w:r>
        <w:rPr>
          <w:rStyle w:val="NoneA"/>
          <w:rFonts w:ascii="Arial" w:hAnsi="Arial"/>
          <w:sz w:val="18"/>
          <w:szCs w:val="18"/>
          <w:lang w:val="en-US"/>
        </w:rPr>
        <w:t xml:space="preserve">, </w:t>
      </w:r>
      <w:r>
        <w:rPr>
          <w:rStyle w:val="NoneA"/>
          <w:rFonts w:ascii="Arial" w:hAnsi="Arial"/>
          <w:i/>
          <w:iCs/>
          <w:sz w:val="18"/>
          <w:szCs w:val="18"/>
          <w:lang w:val="en-US"/>
        </w:rPr>
        <w:t>25</w:t>
      </w:r>
      <w:r>
        <w:rPr>
          <w:rStyle w:val="NoneA"/>
          <w:rFonts w:ascii="Arial" w:hAnsi="Arial"/>
          <w:sz w:val="18"/>
          <w:szCs w:val="18"/>
          <w:lang w:val="en-US"/>
        </w:rPr>
        <w:t>(16), 2078–2079. http://doi.org/10.1093/bioinformatics/btp352</w:t>
      </w:r>
    </w:p>
    <w:p>
      <w:pPr>
        <w:pStyle w:val="Textbody1"/>
        <w:shd w:val="clear" w:fill="FFFFFF"/>
        <w:ind w:left="480" w:right="0" w:hanging="480"/>
        <w:rPr/>
      </w:pPr>
      <w:r>
        <w:rPr>
          <w:rStyle w:val="NoneA"/>
          <w:rFonts w:ascii="Arial" w:hAnsi="Arial"/>
          <w:sz w:val="18"/>
          <w:szCs w:val="18"/>
          <w:lang w:val="en-US"/>
        </w:rPr>
        <w:t xml:space="preserve">43. López-Maury, L., Marguerat, S., &amp; Bähler, J. (2008). Tuning gene expression to changing environments: from rapid responses to evolutionary adaptation. </w:t>
      </w:r>
      <w:r>
        <w:rPr>
          <w:rStyle w:val="NoneA"/>
          <w:rFonts w:ascii="Arial" w:hAnsi="Arial"/>
          <w:i/>
          <w:iCs/>
          <w:sz w:val="18"/>
          <w:szCs w:val="18"/>
          <w:lang w:val="en-US"/>
        </w:rPr>
        <w:t>Nature Reviews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583–593. http://doi.org/10.1038/nrg2398</w:t>
      </w:r>
    </w:p>
    <w:p>
      <w:pPr>
        <w:pStyle w:val="Textbody1"/>
        <w:shd w:val="clear" w:fill="FFFFFF"/>
        <w:ind w:left="480" w:right="0" w:hanging="480"/>
        <w:rPr/>
      </w:pPr>
      <w:r>
        <w:rPr>
          <w:rStyle w:val="NoneA"/>
          <w:rFonts w:ascii="Arial" w:hAnsi="Arial"/>
          <w:sz w:val="18"/>
          <w:szCs w:val="18"/>
          <w:lang w:val="en-US"/>
        </w:rPr>
        <w:t xml:space="preserve">44. López-Maury, L., Marguerat, S., &amp; Bähler, J. (2008). Tuning gene expression to changing environments: from rapid responses to evolutionary adaptation. </w:t>
      </w:r>
      <w:r>
        <w:rPr>
          <w:rStyle w:val="NoneA"/>
          <w:rFonts w:ascii="Arial" w:hAnsi="Arial"/>
          <w:i/>
          <w:iCs/>
          <w:sz w:val="18"/>
          <w:szCs w:val="18"/>
          <w:lang w:val="en-US"/>
        </w:rPr>
        <w:t>Nature Reviews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583–593. http://doi.org/10.1038/nrg2398</w:t>
      </w:r>
    </w:p>
    <w:p>
      <w:pPr>
        <w:pStyle w:val="Textbody1"/>
        <w:shd w:val="clear" w:fill="FFFFFF"/>
        <w:ind w:left="480" w:right="0" w:hanging="480"/>
        <w:rPr/>
      </w:pPr>
      <w:r>
        <w:rPr>
          <w:rStyle w:val="NoneA"/>
          <w:rFonts w:ascii="Arial" w:hAnsi="Arial"/>
          <w:sz w:val="18"/>
          <w:szCs w:val="18"/>
          <w:lang w:val="en-US"/>
        </w:rPr>
        <w:t xml:space="preserve">45. Lopez-Medina, E., Neubauer, M. M., Pier, G. B., &amp; Koh, A. Y. (2011). RNA isolation of Pseudomonas aeruginosa colonizing the murine gastrointestinal tract. </w:t>
      </w:r>
      <w:r>
        <w:rPr>
          <w:rStyle w:val="NoneA"/>
          <w:rFonts w:ascii="Arial" w:hAnsi="Arial"/>
          <w:i/>
          <w:iCs/>
          <w:sz w:val="18"/>
          <w:szCs w:val="18"/>
          <w:lang w:val="en-US"/>
        </w:rPr>
        <w:t>Journal of Visualized Experiments</w:t>
      </w:r>
      <w:r>
        <w:rPr>
          <w:rStyle w:val="NoneA"/>
          <w:rFonts w:ascii="Arial Unicode MS" w:hAnsi="Arial Unicode MS"/>
          <w:sz w:val="18"/>
          <w:szCs w:val="18"/>
          <w:lang w:val="en-US"/>
        </w:rPr>
        <w:t> </w:t>
      </w:r>
      <w:r>
        <w:rPr>
          <w:rStyle w:val="NoneA"/>
          <w:rFonts w:ascii="Arial" w:hAnsi="Arial"/>
          <w:i/>
          <w:iCs/>
          <w:sz w:val="18"/>
          <w:szCs w:val="18"/>
          <w:lang w:val="en-US"/>
        </w:rPr>
        <w:t>: JoVE</w:t>
      </w:r>
      <w:r>
        <w:rPr>
          <w:rStyle w:val="NoneA"/>
          <w:rFonts w:ascii="Arial" w:hAnsi="Arial"/>
          <w:sz w:val="18"/>
          <w:szCs w:val="18"/>
          <w:lang w:val="en-US"/>
        </w:rPr>
        <w:t>, (55), 6–9. http://doi.org/10.3791/3293</w:t>
      </w:r>
    </w:p>
    <w:p>
      <w:pPr>
        <w:pStyle w:val="Textbody1"/>
        <w:shd w:val="clear" w:fill="FFFFFF"/>
        <w:ind w:left="480" w:right="0" w:hanging="480"/>
        <w:rPr/>
      </w:pPr>
      <w:r>
        <w:rPr>
          <w:rStyle w:val="NoneA"/>
          <w:rFonts w:ascii="Arial" w:hAnsi="Arial"/>
          <w:sz w:val="18"/>
          <w:szCs w:val="18"/>
          <w:lang w:val="en-US"/>
        </w:rPr>
        <w:t xml:space="preserve">46. Ma, H. W., &amp; Zeng, A. P. (2003). The connectivity structure, giant strong component and centrality of metabolic networks. Bioinformatics, 19(11), 1423–1430. http://doi.org/10.1093/bioinformatics/btg177Martin, M. (2011). Cutadapt removes adapter sequences from high-throughput sequencing reads. </w:t>
      </w:r>
      <w:r>
        <w:rPr>
          <w:rStyle w:val="NoneA"/>
          <w:rFonts w:ascii="Arial" w:hAnsi="Arial"/>
          <w:i/>
          <w:iCs/>
          <w:sz w:val="18"/>
          <w:szCs w:val="18"/>
          <w:lang w:val="en-US"/>
        </w:rPr>
        <w:t>EMBnet.journal</w:t>
      </w:r>
      <w:r>
        <w:rPr>
          <w:rStyle w:val="NoneA"/>
          <w:rFonts w:ascii="Arial" w:hAnsi="Arial"/>
          <w:sz w:val="18"/>
          <w:szCs w:val="18"/>
          <w:lang w:val="en-US"/>
        </w:rPr>
        <w:t xml:space="preserve">, </w:t>
      </w:r>
      <w:r>
        <w:rPr>
          <w:rStyle w:val="NoneA"/>
          <w:rFonts w:ascii="Arial" w:hAnsi="Arial"/>
          <w:i/>
          <w:iCs/>
          <w:sz w:val="18"/>
          <w:szCs w:val="18"/>
          <w:lang w:val="en-US"/>
        </w:rPr>
        <w:t>17</w:t>
      </w:r>
      <w:r>
        <w:rPr>
          <w:rStyle w:val="NoneA"/>
          <w:rFonts w:ascii="Arial" w:hAnsi="Arial"/>
          <w:sz w:val="18"/>
          <w:szCs w:val="18"/>
          <w:lang w:val="en-US"/>
        </w:rPr>
        <w:t>(1), 10. http://doi.org/10.14806/ej.17.1.200</w:t>
      </w:r>
    </w:p>
    <w:p>
      <w:pPr>
        <w:pStyle w:val="Textbody1"/>
        <w:shd w:val="clear" w:fill="FFFFFF"/>
        <w:ind w:left="480" w:right="0" w:hanging="480"/>
        <w:rPr/>
      </w:pPr>
      <w:r>
        <w:rPr>
          <w:rStyle w:val="NoneA"/>
          <w:rFonts w:ascii="Arial" w:hAnsi="Arial"/>
          <w:sz w:val="18"/>
          <w:szCs w:val="18"/>
          <w:lang w:val="en-US"/>
        </w:rPr>
        <w:t xml:space="preserve">47. M, N.-S., JD, H., SE, W., &amp; D, S. (2015). Time-resolved amino acid uptake of Clostridium difficile 630Δerm and concomitant fermentation product and toxin formation. </w:t>
      </w:r>
      <w:r>
        <w:rPr>
          <w:rStyle w:val="NoneA"/>
          <w:rFonts w:ascii="Arial" w:hAnsi="Arial"/>
          <w:i/>
          <w:iCs/>
          <w:sz w:val="18"/>
          <w:szCs w:val="18"/>
          <w:lang w:val="en-US"/>
        </w:rPr>
        <w:t>BMC Microbiology</w:t>
      </w:r>
      <w:r>
        <w:rPr>
          <w:rStyle w:val="NoneA"/>
          <w:rFonts w:ascii="Arial" w:hAnsi="Arial"/>
          <w:sz w:val="18"/>
          <w:szCs w:val="18"/>
          <w:lang w:val="en-US"/>
        </w:rPr>
        <w:t>, 281. http://doi.org/10.1186/s12866-015-0614-2</w:t>
      </w:r>
    </w:p>
    <w:p>
      <w:pPr>
        <w:pStyle w:val="Textbody1"/>
        <w:shd w:val="clear" w:fill="FFFFFF"/>
        <w:ind w:left="480" w:right="0" w:hanging="480"/>
        <w:rPr/>
      </w:pPr>
      <w:r>
        <w:rPr>
          <w:rStyle w:val="NoneA"/>
          <w:rFonts w:ascii="Arial" w:hAnsi="Arial"/>
          <w:sz w:val="18"/>
          <w:szCs w:val="18"/>
          <w:lang w:val="en-US"/>
        </w:rPr>
        <w:t xml:space="preserve">48. M, N.-S., JD, H., SE, W., &amp; D, S. (2015). Time-resolved amino acid uptake of Clostridium difficile 630Δerm and concomitant fermentation product and toxin formation. </w:t>
      </w:r>
      <w:r>
        <w:rPr>
          <w:rStyle w:val="NoneA"/>
          <w:rFonts w:ascii="Arial" w:hAnsi="Arial"/>
          <w:i/>
          <w:iCs/>
          <w:sz w:val="18"/>
          <w:szCs w:val="18"/>
          <w:lang w:val="en-US"/>
        </w:rPr>
        <w:t>BMC Microbiology</w:t>
      </w:r>
      <w:r>
        <w:rPr>
          <w:rStyle w:val="NoneA"/>
          <w:rFonts w:ascii="Arial" w:hAnsi="Arial"/>
          <w:sz w:val="18"/>
          <w:szCs w:val="18"/>
          <w:lang w:val="en-US"/>
        </w:rPr>
        <w:t>, 281. http://doi.org/10.1186/s12866-015-0614-2</w:t>
      </w:r>
    </w:p>
    <w:p>
      <w:pPr>
        <w:pStyle w:val="Textbody1"/>
        <w:shd w:val="clear" w:fill="FFFFFF"/>
        <w:ind w:left="480" w:right="0" w:hanging="480"/>
        <w:rPr/>
      </w:pPr>
      <w:r>
        <w:rPr>
          <w:rStyle w:val="NoneA"/>
          <w:rFonts w:ascii="Arial" w:hAnsi="Arial"/>
          <w:sz w:val="18"/>
          <w:szCs w:val="18"/>
          <w:lang w:val="en-US"/>
        </w:rPr>
        <w:t xml:space="preserve">49. Martin, M. J., Clare, S., Goulding, D., Faulds-Pain, A., Barquist, L., Browne, H. P., &amp; Wren, B. W. (2013). The agr locus regulates virulence and colonization genes in clostridium difficile 027. Journal of Bacteriology, 195(16), 3672–3681. http://doi.org/10.1128/JB.00473-13Matamouros, S., England, P., &amp; Dupuy, B. (2007). Clostridium difficile toxin expression is inhibited by the novel regulator TcdC. </w:t>
      </w:r>
      <w:r>
        <w:rPr>
          <w:rStyle w:val="NoneA"/>
          <w:rFonts w:ascii="Arial" w:hAnsi="Arial"/>
          <w:i/>
          <w:iCs/>
          <w:sz w:val="18"/>
          <w:szCs w:val="18"/>
          <w:lang w:val="en-US"/>
        </w:rPr>
        <w:t>Molecular Microbiology</w:t>
      </w:r>
      <w:r>
        <w:rPr>
          <w:rStyle w:val="NoneA"/>
          <w:rFonts w:ascii="Arial" w:hAnsi="Arial"/>
          <w:sz w:val="18"/>
          <w:szCs w:val="18"/>
          <w:lang w:val="en-US"/>
        </w:rPr>
        <w:t xml:space="preserve">, </w:t>
      </w:r>
      <w:r>
        <w:rPr>
          <w:rStyle w:val="NoneA"/>
          <w:rFonts w:ascii="Arial" w:hAnsi="Arial"/>
          <w:i/>
          <w:iCs/>
          <w:sz w:val="18"/>
          <w:szCs w:val="18"/>
          <w:lang w:val="en-US"/>
        </w:rPr>
        <w:t>64</w:t>
      </w:r>
      <w:r>
        <w:rPr>
          <w:rStyle w:val="NoneA"/>
          <w:rFonts w:ascii="Arial" w:hAnsi="Arial"/>
          <w:sz w:val="18"/>
          <w:szCs w:val="18"/>
          <w:lang w:val="en-US"/>
        </w:rPr>
        <w:t>(5), 1274–1288. http://doi.org/10.1111/j.1365-2958.2007.05739.x</w:t>
      </w:r>
    </w:p>
    <w:p>
      <w:pPr>
        <w:pStyle w:val="Textbody1"/>
        <w:shd w:val="clear" w:fill="FFFFFF"/>
        <w:ind w:left="480" w:right="0" w:hanging="480"/>
        <w:rPr/>
      </w:pPr>
      <w:r>
        <w:rPr>
          <w:rStyle w:val="NoneA"/>
          <w:rFonts w:ascii="Arial" w:hAnsi="Arial"/>
          <w:sz w:val="18"/>
          <w:szCs w:val="18"/>
          <w:lang w:val="en-US"/>
        </w:rPr>
        <w:t>50. Matsumoto, M., Kibe, R., Ooga, T., Aiba, Y., Kurihara, S., Sawaki, E., &amp; Benno, Y. (2012). Impact of intestinal microbiota on intestinal luminal metabolome. Scientific Reports, 2, 233. http://doi.org/10.1038/srep00233</w:t>
      </w:r>
    </w:p>
    <w:p>
      <w:pPr>
        <w:pStyle w:val="Textbody1"/>
        <w:shd w:val="clear" w:fill="FFFFFF"/>
        <w:ind w:left="480" w:right="0" w:hanging="480"/>
        <w:rPr/>
      </w:pPr>
      <w:r>
        <w:rPr>
          <w:rStyle w:val="NoneA"/>
          <w:rFonts w:ascii="Arial" w:hAnsi="Arial"/>
          <w:sz w:val="18"/>
          <w:szCs w:val="18"/>
          <w:lang w:val="en-US"/>
        </w:rPr>
        <w:t>51. Matsuno, K., &amp; Sonenshein, A. L. (1999). Role of SpoVG in asymmetric septation in Bacillus subtilis. Journal of Bacteriology, 181(11), 3392–3401.</w:t>
      </w:r>
    </w:p>
    <w:p>
      <w:pPr>
        <w:pStyle w:val="Textbody1"/>
        <w:shd w:val="clear" w:fill="FFFFFF"/>
        <w:ind w:left="480" w:right="0" w:hanging="480"/>
        <w:rPr/>
      </w:pPr>
      <w:r>
        <w:rPr>
          <w:rStyle w:val="NoneA"/>
          <w:rFonts w:ascii="Arial" w:hAnsi="Arial"/>
          <w:sz w:val="18"/>
          <w:szCs w:val="18"/>
          <w:lang w:val="en-US"/>
        </w:rPr>
        <w:t xml:space="preserve">52. Moncrief, J. S., Barroso, L. A., &amp; Wilkins, T. D. (1997). Positive regulation of Clostridium difficile toxins.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65</w:t>
      </w:r>
      <w:r>
        <w:rPr>
          <w:rStyle w:val="NoneA"/>
          <w:rFonts w:ascii="Arial" w:hAnsi="Arial"/>
          <w:sz w:val="18"/>
          <w:szCs w:val="18"/>
          <w:lang w:val="en-US"/>
        </w:rPr>
        <w:t>(3), 1105–1108.</w:t>
      </w:r>
    </w:p>
    <w:p>
      <w:pPr>
        <w:pStyle w:val="Textbody1"/>
        <w:shd w:val="clear" w:fill="FFFFFF"/>
        <w:ind w:left="480" w:right="0" w:hanging="480"/>
        <w:rPr/>
      </w:pPr>
      <w:r>
        <w:rPr>
          <w:rStyle w:val="NoneA"/>
          <w:rFonts w:ascii="Arial" w:hAnsi="Arial"/>
          <w:sz w:val="18"/>
          <w:szCs w:val="18"/>
          <w:lang w:val="en-US"/>
        </w:rPr>
        <w:t xml:space="preserve">53. Naaber, P., Smidt, I., Štšepetova, J., Brilene, T., Annuk, H., &amp; Mikelsaar, M. (2004). Inhibition of Clostridium difficile strains by intestinal Lactobacillus species. </w:t>
      </w:r>
      <w:r>
        <w:rPr>
          <w:rStyle w:val="NoneA"/>
          <w:rFonts w:ascii="Arial" w:hAnsi="Arial"/>
          <w:i/>
          <w:iCs/>
          <w:sz w:val="18"/>
          <w:szCs w:val="18"/>
          <w:lang w:val="en-US"/>
        </w:rPr>
        <w:t>Journal of Medical Microbiology</w:t>
      </w:r>
      <w:r>
        <w:rPr>
          <w:rStyle w:val="NoneA"/>
          <w:rFonts w:ascii="Arial" w:hAnsi="Arial"/>
          <w:sz w:val="18"/>
          <w:szCs w:val="18"/>
          <w:lang w:val="en-US"/>
        </w:rPr>
        <w:t xml:space="preserve">, </w:t>
      </w:r>
      <w:r>
        <w:rPr>
          <w:rStyle w:val="NoneA"/>
          <w:rFonts w:ascii="Arial" w:hAnsi="Arial"/>
          <w:i/>
          <w:iCs/>
          <w:sz w:val="18"/>
          <w:szCs w:val="18"/>
          <w:lang w:val="en-US"/>
        </w:rPr>
        <w:t>53</w:t>
      </w:r>
      <w:r>
        <w:rPr>
          <w:rStyle w:val="NoneA"/>
          <w:rFonts w:ascii="Arial" w:hAnsi="Arial"/>
          <w:sz w:val="18"/>
          <w:szCs w:val="18"/>
          <w:lang w:val="en-US"/>
        </w:rPr>
        <w:t>(6), 551–554. http://doi.org/10.1099/jmm.0.45595-0</w:t>
      </w:r>
    </w:p>
    <w:p>
      <w:pPr>
        <w:pStyle w:val="Textbody1"/>
        <w:shd w:val="clear" w:fill="FFFFFF"/>
        <w:ind w:left="480" w:right="0" w:hanging="480"/>
        <w:rPr/>
      </w:pPr>
      <w:r>
        <w:rPr>
          <w:rStyle w:val="NoneA"/>
          <w:rFonts w:ascii="Arial" w:hAnsi="Arial"/>
          <w:sz w:val="18"/>
          <w:szCs w:val="18"/>
          <w:lang w:val="en-US"/>
        </w:rPr>
        <w:t>54. Nakamura, S., Nakashio, S., Yamakawa, K., Tanabe, N., &amp; Nishida, S. (1982). Carbohydrate Fermentation by Clostridium difficile. Microbiology and Immunology, 26(2), 107–111. http://doi.org/10.1111/j.1348-0421.1982.tb00159.x</w:t>
      </w:r>
    </w:p>
    <w:p>
      <w:pPr>
        <w:pStyle w:val="Textbody1"/>
        <w:shd w:val="clear" w:fill="FFFFFF"/>
        <w:ind w:left="480" w:right="0" w:hanging="480"/>
        <w:rPr/>
      </w:pPr>
      <w:r>
        <w:rPr>
          <w:rStyle w:val="NoneA"/>
          <w:rFonts w:ascii="Arial" w:hAnsi="Arial"/>
          <w:sz w:val="18"/>
          <w:szCs w:val="18"/>
          <w:lang w:val="en-US"/>
        </w:rPr>
        <w:t xml:space="preserve">55. Ng, K. M., Ferreyra, J. a, Higginbottom, S. K., Lynch, J. B., Kashyap, P. C., Gopinath, S., &amp; Sonnenburg, J. L. (2013). Microbiota-liberated host sugars facilitate post-antibiotic expansion of enteric pathogens. </w:t>
      </w:r>
      <w:r>
        <w:rPr>
          <w:rStyle w:val="NoneA"/>
          <w:rFonts w:ascii="Arial" w:hAnsi="Arial"/>
          <w:i/>
          <w:iCs/>
          <w:sz w:val="18"/>
          <w:szCs w:val="18"/>
          <w:lang w:val="en-US"/>
        </w:rPr>
        <w:t>Nature</w:t>
      </w:r>
      <w:r>
        <w:rPr>
          <w:rStyle w:val="NoneA"/>
          <w:rFonts w:ascii="Arial" w:hAnsi="Arial"/>
          <w:sz w:val="18"/>
          <w:szCs w:val="18"/>
          <w:lang w:val="en-US"/>
        </w:rPr>
        <w:t xml:space="preserve">, </w:t>
      </w:r>
      <w:r>
        <w:rPr>
          <w:rStyle w:val="NoneA"/>
          <w:rFonts w:ascii="Arial" w:hAnsi="Arial"/>
          <w:i/>
          <w:iCs/>
          <w:sz w:val="18"/>
          <w:szCs w:val="18"/>
          <w:lang w:val="en-US"/>
        </w:rPr>
        <w:t>502</w:t>
      </w:r>
      <w:r>
        <w:rPr>
          <w:rStyle w:val="NoneA"/>
          <w:rFonts w:ascii="Arial" w:hAnsi="Arial"/>
          <w:sz w:val="18"/>
          <w:szCs w:val="18"/>
          <w:lang w:val="en-US"/>
        </w:rPr>
        <w:t>(7469), 96–9. http://doi.org/10.1038/nature12503</w:t>
      </w:r>
    </w:p>
    <w:p>
      <w:pPr>
        <w:pStyle w:val="Textbody1"/>
        <w:shd w:val="clear" w:fill="FFFFFF"/>
        <w:ind w:left="480" w:right="0" w:hanging="480"/>
        <w:rPr/>
      </w:pPr>
      <w:r>
        <w:rPr>
          <w:rStyle w:val="NoneA"/>
          <w:rFonts w:ascii="Arial" w:hAnsi="Arial"/>
          <w:sz w:val="18"/>
          <w:szCs w:val="18"/>
          <w:lang w:val="en-US"/>
        </w:rPr>
        <w:t xml:space="preserve">56. Patil, K. R., &amp; Nielsen, J. (2005). Uncovering transcriptional regulation of metabolism by using metabolic network topology. </w:t>
      </w:r>
      <w:r>
        <w:rPr>
          <w:rStyle w:val="NoneA"/>
          <w:rFonts w:ascii="Arial" w:hAnsi="Arial"/>
          <w:i/>
          <w:iCs/>
          <w:sz w:val="18"/>
          <w:szCs w:val="18"/>
          <w:lang w:val="en-US"/>
        </w:rPr>
        <w:t>Proceedings of the National Academy of the Sciences of the United States of America</w:t>
      </w:r>
      <w:r>
        <w:rPr>
          <w:rStyle w:val="NoneA"/>
          <w:rFonts w:ascii="Arial" w:hAnsi="Arial"/>
          <w:sz w:val="18"/>
          <w:szCs w:val="18"/>
          <w:lang w:val="en-US"/>
        </w:rPr>
        <w:t xml:space="preserve">, </w:t>
      </w:r>
      <w:r>
        <w:rPr>
          <w:rStyle w:val="NoneA"/>
          <w:rFonts w:ascii="Arial" w:hAnsi="Arial"/>
          <w:i/>
          <w:iCs/>
          <w:sz w:val="18"/>
          <w:szCs w:val="18"/>
          <w:lang w:val="en-US"/>
        </w:rPr>
        <w:t>102</w:t>
      </w:r>
      <w:r>
        <w:rPr>
          <w:rStyle w:val="NoneA"/>
          <w:rFonts w:ascii="Arial" w:hAnsi="Arial"/>
          <w:sz w:val="18"/>
          <w:szCs w:val="18"/>
          <w:lang w:val="en-US"/>
        </w:rPr>
        <w:t>(8), 2685–2689.</w:t>
      </w:r>
    </w:p>
    <w:p>
      <w:pPr>
        <w:pStyle w:val="Textbody1"/>
        <w:shd w:val="clear" w:fill="FFFFFF"/>
        <w:ind w:left="480" w:right="0" w:hanging="480"/>
        <w:rPr/>
      </w:pPr>
      <w:r>
        <w:rPr>
          <w:rStyle w:val="NoneA"/>
          <w:rFonts w:ascii="Arial" w:hAnsi="Arial"/>
          <w:sz w:val="18"/>
          <w:szCs w:val="18"/>
          <w:lang w:val="en-US"/>
        </w:rPr>
        <w:t xml:space="preserve">57. Patil, K. R., &amp; Nielsen, J. (2005). Uncovering transcriptional regulation of metabolism by using metabolic network topology. </w:t>
      </w:r>
      <w:r>
        <w:rPr>
          <w:rStyle w:val="NoneA"/>
          <w:rFonts w:ascii="Arial" w:hAnsi="Arial"/>
          <w:i/>
          <w:iCs/>
          <w:sz w:val="18"/>
          <w:szCs w:val="18"/>
          <w:lang w:val="en-US"/>
        </w:rPr>
        <w:t>Proceedings of the National Academy of the Sciences of the United States of America</w:t>
      </w:r>
      <w:r>
        <w:rPr>
          <w:rStyle w:val="NoneA"/>
          <w:rFonts w:ascii="Arial" w:hAnsi="Arial"/>
          <w:sz w:val="18"/>
          <w:szCs w:val="18"/>
          <w:lang w:val="en-US"/>
        </w:rPr>
        <w:t xml:space="preserve">, </w:t>
      </w:r>
      <w:r>
        <w:rPr>
          <w:rStyle w:val="NoneA"/>
          <w:rFonts w:ascii="Arial" w:hAnsi="Arial"/>
          <w:i/>
          <w:iCs/>
          <w:sz w:val="18"/>
          <w:szCs w:val="18"/>
          <w:lang w:val="en-US"/>
        </w:rPr>
        <w:t>102</w:t>
      </w:r>
      <w:r>
        <w:rPr>
          <w:rStyle w:val="NoneA"/>
          <w:rFonts w:ascii="Arial" w:hAnsi="Arial"/>
          <w:sz w:val="18"/>
          <w:szCs w:val="18"/>
          <w:lang w:val="en-US"/>
        </w:rPr>
        <w:t>(8), 2685–2689.</w:t>
      </w:r>
    </w:p>
    <w:p>
      <w:pPr>
        <w:pStyle w:val="Textbody1"/>
        <w:shd w:val="clear" w:fill="FFFFFF"/>
        <w:ind w:left="480" w:right="0" w:hanging="480"/>
        <w:rPr/>
      </w:pPr>
      <w:r>
        <w:rPr>
          <w:rStyle w:val="NoneA"/>
          <w:rFonts w:ascii="Arial" w:hAnsi="Arial"/>
          <w:sz w:val="18"/>
          <w:szCs w:val="18"/>
          <w:lang w:val="en-US"/>
        </w:rPr>
        <w:t xml:space="preserve">58. Permpoonpattana, P., Phetcharaburanin, J., Mikelsone, A., Dembek, M., Tan, S., Brisson, M. C., &amp; Cutting, S. M. (2013). Functional characterization of Clostridium difficile spore coat proteins.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195</w:t>
      </w:r>
      <w:r>
        <w:rPr>
          <w:rStyle w:val="NoneA"/>
          <w:rFonts w:ascii="Arial" w:hAnsi="Arial"/>
          <w:sz w:val="18"/>
          <w:szCs w:val="18"/>
          <w:lang w:val="en-US"/>
        </w:rPr>
        <w:t>(7), 1492–1503. http://doi.org/10.1128/JB.02104-12</w:t>
      </w:r>
    </w:p>
    <w:p>
      <w:pPr>
        <w:pStyle w:val="Textbody1"/>
        <w:shd w:val="clear" w:fill="FFFFFF"/>
        <w:ind w:left="480" w:right="0" w:hanging="480"/>
        <w:rPr/>
      </w:pPr>
      <w:r>
        <w:rPr>
          <w:rStyle w:val="NoneA"/>
          <w:rFonts w:ascii="Arial" w:hAnsi="Arial"/>
          <w:sz w:val="18"/>
          <w:szCs w:val="18"/>
          <w:lang w:val="en-US"/>
        </w:rPr>
        <w:t>59. Pierpoint, W. S. (1994). Salicylic Acid and its Derivatives in Plants: Medicines, Metabolites and Messenger Molecules. In Advances in Botanical Research (Vol. Volume 20, pp. 163–235). http://doi.org/10.1016/S0065-2296(08)60217-7</w:t>
      </w:r>
    </w:p>
    <w:p>
      <w:pPr>
        <w:pStyle w:val="Textbody1"/>
        <w:shd w:val="clear" w:fill="FFFFFF"/>
        <w:ind w:left="480" w:right="0" w:hanging="480"/>
        <w:rPr/>
      </w:pPr>
      <w:r>
        <w:rPr>
          <w:rStyle w:val="NoneA"/>
          <w:rFonts w:ascii="Arial" w:hAnsi="Arial"/>
          <w:sz w:val="18"/>
          <w:szCs w:val="18"/>
          <w:lang w:val="en-US"/>
        </w:rPr>
        <w:t xml:space="preserve">60. Potapov, A. P., Voss, N., Sasse, N., &amp; Wingender, E. (2005). Topology of mammalian transcription networks. Genome Informatics. International Conference on Genome Informatics, 16(2), 270–278. http://doi.org/162270 [pii]Saujet, L., Pereira, F. C., Henriques, A. O., &amp; Martin-Verstraete, I. (2014). The regulatory network controlling spore formation in Clostridium difficile. </w:t>
      </w:r>
      <w:r>
        <w:rPr>
          <w:rStyle w:val="NoneA"/>
          <w:rFonts w:ascii="Arial" w:hAnsi="Arial"/>
          <w:i/>
          <w:iCs/>
          <w:sz w:val="18"/>
          <w:szCs w:val="18"/>
          <w:lang w:val="en-US"/>
        </w:rPr>
        <w:t>FEMS Microbiology Letters</w:t>
      </w:r>
      <w:r>
        <w:rPr>
          <w:rStyle w:val="NoneA"/>
          <w:rFonts w:ascii="Arial" w:hAnsi="Arial"/>
          <w:sz w:val="18"/>
          <w:szCs w:val="18"/>
          <w:lang w:val="en-US"/>
        </w:rPr>
        <w:t xml:space="preserve">, </w:t>
      </w:r>
      <w:r>
        <w:rPr>
          <w:rStyle w:val="NoneA"/>
          <w:rFonts w:ascii="Arial" w:hAnsi="Arial"/>
          <w:i/>
          <w:iCs/>
          <w:sz w:val="18"/>
          <w:szCs w:val="18"/>
          <w:lang w:val="en-US"/>
        </w:rPr>
        <w:t>358</w:t>
      </w:r>
      <w:r>
        <w:rPr>
          <w:rStyle w:val="NoneA"/>
          <w:rFonts w:ascii="Arial" w:hAnsi="Arial"/>
          <w:sz w:val="18"/>
          <w:szCs w:val="18"/>
          <w:lang w:val="en-US"/>
        </w:rPr>
        <w:t>(1), 1–10. http://doi.org/10.1111/1574-6968.12540</w:t>
      </w:r>
    </w:p>
    <w:p>
      <w:pPr>
        <w:pStyle w:val="Textbody1"/>
        <w:shd w:val="clear" w:fill="FFFFFF"/>
        <w:ind w:left="480" w:right="0" w:hanging="480"/>
        <w:rPr/>
      </w:pPr>
      <w:r>
        <w:rPr>
          <w:rStyle w:val="NoneA"/>
          <w:rFonts w:ascii="Arial" w:hAnsi="Arial"/>
          <w:sz w:val="18"/>
          <w:szCs w:val="18"/>
          <w:lang w:val="en-US"/>
        </w:rPr>
        <w:t xml:space="preserve">61. Scaria, J., Suzuki, H., Ptak, C. P., Chen, J.-W., Zhu, Y., Guo, X.-K., &amp; Chang, Y.-F. (2015). Comparative genomic and phenomic analysis of Clostridium difficile and </w:t>
      </w:r>
      <w:r>
        <w:rPr>
          <w:rStyle w:val="NoneA"/>
          <w:rFonts w:ascii="Arial" w:hAnsi="Arial"/>
          <w:i/>
          <w:iCs/>
          <w:sz w:val="18"/>
          <w:szCs w:val="18"/>
          <w:lang w:val="en-US"/>
        </w:rPr>
        <w:t>Clostridium sordellii</w:t>
      </w:r>
      <w:r>
        <w:rPr>
          <w:rStyle w:val="NoneA"/>
          <w:rFonts w:ascii="Arial" w:hAnsi="Arial"/>
          <w:sz w:val="18"/>
          <w:szCs w:val="18"/>
          <w:lang w:val="en-US"/>
        </w:rPr>
        <w:t xml:space="preserve">, two related pathogens with differing host tissue preference. </w:t>
      </w:r>
      <w:r>
        <w:rPr>
          <w:rStyle w:val="NoneA"/>
          <w:rFonts w:ascii="Arial" w:hAnsi="Arial"/>
          <w:i/>
          <w:iCs/>
          <w:sz w:val="18"/>
          <w:szCs w:val="18"/>
          <w:lang w:val="en-US"/>
        </w:rPr>
        <w:t>BMC Genomics</w:t>
      </w:r>
      <w:r>
        <w:rPr>
          <w:rStyle w:val="NoneA"/>
          <w:rFonts w:ascii="Arial" w:hAnsi="Arial"/>
          <w:sz w:val="18"/>
          <w:szCs w:val="18"/>
          <w:lang w:val="en-US"/>
        </w:rPr>
        <w:t xml:space="preserve">, </w:t>
      </w:r>
      <w:r>
        <w:rPr>
          <w:rStyle w:val="NoneA"/>
          <w:rFonts w:ascii="Arial" w:hAnsi="Arial"/>
          <w:i/>
          <w:iCs/>
          <w:sz w:val="18"/>
          <w:szCs w:val="18"/>
          <w:lang w:val="en-US"/>
        </w:rPr>
        <w:t>16</w:t>
      </w:r>
      <w:r>
        <w:rPr>
          <w:rStyle w:val="NoneA"/>
          <w:rFonts w:ascii="Arial" w:hAnsi="Arial"/>
          <w:sz w:val="18"/>
          <w:szCs w:val="18"/>
          <w:lang w:val="en-US"/>
        </w:rPr>
        <w:t>(1), 448. http://doi.org/10.1186/s12864-015-1663-5</w:t>
      </w:r>
    </w:p>
    <w:p>
      <w:pPr>
        <w:pStyle w:val="Textbody1"/>
        <w:shd w:val="clear" w:fill="FFFFFF"/>
        <w:ind w:left="480" w:right="0" w:hanging="480"/>
        <w:rPr/>
      </w:pPr>
      <w:r>
        <w:rPr>
          <w:rStyle w:val="NoneA"/>
          <w:rFonts w:ascii="Arial" w:hAnsi="Arial"/>
          <w:sz w:val="18"/>
          <w:szCs w:val="18"/>
          <w:lang w:val="en-US"/>
        </w:rPr>
        <w:t xml:space="preserve">62. Schnetz, K., Toloczyki, C., &amp; Rak, B. (1987). B-glucoside (bgl) operon of Escherichia coli K-12: Nucleotide sequence, genetic organization, and possible evolutionary relationship to regulatory components of two Bacillus subtilis genes.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169</w:t>
      </w:r>
      <w:r>
        <w:rPr>
          <w:rStyle w:val="NoneA"/>
          <w:rFonts w:ascii="Arial" w:hAnsi="Arial"/>
          <w:sz w:val="18"/>
          <w:szCs w:val="18"/>
          <w:lang w:val="en-US"/>
        </w:rPr>
        <w:t>(6), 2579–2590.</w:t>
      </w:r>
    </w:p>
    <w:p>
      <w:pPr>
        <w:pStyle w:val="Textbody1"/>
        <w:shd w:val="clear" w:fill="FFFFFF"/>
        <w:ind w:left="480" w:right="0" w:hanging="480"/>
        <w:rPr/>
      </w:pPr>
      <w:r>
        <w:rPr>
          <w:rStyle w:val="NoneA"/>
          <w:rFonts w:ascii="Arial" w:hAnsi="Arial"/>
          <w:sz w:val="18"/>
          <w:szCs w:val="18"/>
          <w:lang w:val="en-US"/>
        </w:rPr>
        <w:t xml:space="preserve">63. Schubert, A. M., Sinani, H., &amp; Schloss, P. D. (2015). Antibiotic-induced alterations of the murine gut microbiota and subsequent effects on colonization resistance against Clostridium difficile. </w:t>
      </w:r>
      <w:r>
        <w:rPr>
          <w:rStyle w:val="NoneA"/>
          <w:rFonts w:ascii="Arial" w:hAnsi="Arial"/>
          <w:i/>
          <w:iCs/>
          <w:sz w:val="18"/>
          <w:szCs w:val="18"/>
          <w:lang w:val="en-US"/>
        </w:rPr>
        <w:t>mBio</w:t>
      </w:r>
      <w:r>
        <w:rPr>
          <w:rStyle w:val="NoneA"/>
          <w:rFonts w:ascii="Arial" w:hAnsi="Arial"/>
          <w:sz w:val="18"/>
          <w:szCs w:val="18"/>
          <w:lang w:val="en-US"/>
        </w:rPr>
        <w:t xml:space="preserve">, </w:t>
      </w:r>
      <w:r>
        <w:rPr>
          <w:rStyle w:val="NoneA"/>
          <w:rFonts w:ascii="Arial" w:hAnsi="Arial"/>
          <w:i/>
          <w:iCs/>
          <w:sz w:val="18"/>
          <w:szCs w:val="18"/>
          <w:lang w:val="en-US"/>
        </w:rPr>
        <w:t>6</w:t>
      </w:r>
      <w:r>
        <w:rPr>
          <w:rStyle w:val="NoneA"/>
          <w:rFonts w:ascii="Arial" w:hAnsi="Arial"/>
          <w:sz w:val="18"/>
          <w:szCs w:val="18"/>
          <w:lang w:val="en-US"/>
        </w:rPr>
        <w:t>(4). http://doi.org/10.1128/mBio.00974-15</w:t>
      </w:r>
    </w:p>
    <w:p>
      <w:pPr>
        <w:pStyle w:val="Textbody1"/>
        <w:shd w:val="clear" w:fill="FFFFFF"/>
        <w:ind w:left="480" w:right="0" w:hanging="480"/>
        <w:rPr/>
      </w:pPr>
      <w:r>
        <w:rPr>
          <w:rStyle w:val="NoneA"/>
          <w:rFonts w:ascii="Arial" w:hAnsi="Arial"/>
          <w:sz w:val="18"/>
          <w:szCs w:val="18"/>
          <w:lang w:val="en-US"/>
        </w:rPr>
        <w:t xml:space="preserve">64. Sebaihia, M., Wren, B. W., Mullany, P., Fairweather, N. F., Minton, N., Stabler, R., &amp; Parkhill, J. (2006). The multidrug-resistant human pathogen Clostridium difficile has a highly mobile, mosaic genome. </w:t>
      </w:r>
      <w:r>
        <w:rPr>
          <w:rStyle w:val="NoneA"/>
          <w:rFonts w:ascii="Arial" w:hAnsi="Arial"/>
          <w:i/>
          <w:iCs/>
          <w:sz w:val="18"/>
          <w:szCs w:val="18"/>
          <w:lang w:val="en-US"/>
        </w:rPr>
        <w:t>Nature Genetics</w:t>
      </w:r>
      <w:r>
        <w:rPr>
          <w:rStyle w:val="NoneA"/>
          <w:rFonts w:ascii="Arial" w:hAnsi="Arial"/>
          <w:sz w:val="18"/>
          <w:szCs w:val="18"/>
          <w:lang w:val="en-US"/>
        </w:rPr>
        <w:t xml:space="preserve">, </w:t>
      </w:r>
      <w:r>
        <w:rPr>
          <w:rStyle w:val="NoneA"/>
          <w:rFonts w:ascii="Arial" w:hAnsi="Arial"/>
          <w:i/>
          <w:iCs/>
          <w:sz w:val="18"/>
          <w:szCs w:val="18"/>
          <w:lang w:val="en-US"/>
        </w:rPr>
        <w:t>38</w:t>
      </w:r>
      <w:r>
        <w:rPr>
          <w:rStyle w:val="NoneA"/>
          <w:rFonts w:ascii="Arial" w:hAnsi="Arial"/>
          <w:sz w:val="18"/>
          <w:szCs w:val="18"/>
          <w:lang w:val="en-US"/>
        </w:rPr>
        <w:t>(7), 779–786. http://doi.org/10.1038/ng1830</w:t>
      </w:r>
    </w:p>
    <w:p>
      <w:pPr>
        <w:pStyle w:val="Textbody1"/>
        <w:shd w:val="clear" w:fill="FFFFFF"/>
        <w:ind w:left="480" w:right="0" w:hanging="480"/>
        <w:rPr/>
      </w:pPr>
      <w:r>
        <w:rPr>
          <w:rStyle w:val="NoneA"/>
          <w:rFonts w:ascii="Arial" w:hAnsi="Arial"/>
          <w:sz w:val="18"/>
          <w:szCs w:val="18"/>
          <w:lang w:val="en-US"/>
        </w:rPr>
        <w:t>65. Suthers, P. F., Dasika, M. S., Kumar, V. S., Denisov, G., Glass, J. I., &amp; Maranas, C. D. (2009). Genome-scale metabolic reconstruction Of mycoplasma genitalium, iPS189. PLoS Computational Biology, 5(2). http://doi.org/10.1371/journal.pcbi.1000285</w:t>
      </w:r>
    </w:p>
    <w:p>
      <w:pPr>
        <w:pStyle w:val="Textbody1"/>
        <w:shd w:val="clear" w:fill="FFFFFF"/>
        <w:ind w:left="480" w:right="0" w:hanging="480"/>
        <w:rPr/>
      </w:pPr>
      <w:r>
        <w:rPr>
          <w:rStyle w:val="NoneA"/>
          <w:rFonts w:ascii="Arial" w:hAnsi="Arial"/>
          <w:sz w:val="18"/>
          <w:szCs w:val="18"/>
          <w:lang w:val="en-US"/>
        </w:rPr>
        <w:t>66. 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body1"/>
        <w:shd w:val="clear" w:fill="FFFFFF"/>
        <w:ind w:left="480" w:right="0" w:hanging="480"/>
        <w:rPr/>
      </w:pPr>
      <w:r>
        <w:rPr>
          <w:rStyle w:val="NoneA"/>
          <w:rFonts w:ascii="Arial" w:hAnsi="Arial"/>
          <w:sz w:val="18"/>
          <w:szCs w:val="18"/>
          <w:lang w:val="en-US"/>
        </w:rPr>
        <w:t xml:space="preserve">67. Theriot, C. M., Koumpouras, C. C., Carlson, P. E., Bergin, I. I., Aronoff, D. M., &amp; Young, V. B. (2011). Cefoperazone-treated mice as an experimental platform to assess differential virulence of Clostridium difficile strains. </w:t>
      </w:r>
      <w:r>
        <w:rPr>
          <w:rStyle w:val="NoneA"/>
          <w:rFonts w:ascii="Arial" w:hAnsi="Arial"/>
          <w:i/>
          <w:iCs/>
          <w:sz w:val="18"/>
          <w:szCs w:val="18"/>
          <w:lang w:val="en-US"/>
        </w:rPr>
        <w:t>Gut Microbes</w:t>
      </w:r>
      <w:r>
        <w:rPr>
          <w:rStyle w:val="NoneA"/>
          <w:rFonts w:ascii="Arial" w:hAnsi="Arial"/>
          <w:sz w:val="18"/>
          <w:szCs w:val="18"/>
          <w:lang w:val="en-US"/>
        </w:rPr>
        <w:t xml:space="preserve">, </w:t>
      </w:r>
      <w:r>
        <w:rPr>
          <w:rStyle w:val="NoneA"/>
          <w:rFonts w:ascii="Arial" w:hAnsi="Arial"/>
          <w:i/>
          <w:iCs/>
          <w:sz w:val="18"/>
          <w:szCs w:val="18"/>
          <w:lang w:val="en-US"/>
        </w:rPr>
        <w:t>2</w:t>
      </w:r>
      <w:r>
        <w:rPr>
          <w:rStyle w:val="NoneA"/>
          <w:rFonts w:ascii="Arial" w:hAnsi="Arial"/>
          <w:sz w:val="18"/>
          <w:szCs w:val="18"/>
          <w:lang w:val="en-US"/>
        </w:rPr>
        <w:t>(6), 326–334. http://doi.org/10.4161/gmic.19142</w:t>
      </w:r>
    </w:p>
    <w:p>
      <w:pPr>
        <w:pStyle w:val="Textbody1"/>
        <w:shd w:val="clear" w:fill="FFFFFF"/>
        <w:ind w:left="480" w:right="0" w:hanging="480"/>
        <w:rPr/>
      </w:pPr>
      <w:r>
        <w:rPr>
          <w:rStyle w:val="NoneA"/>
          <w:rFonts w:ascii="Arial" w:hAnsi="Arial"/>
          <w:sz w:val="18"/>
          <w:szCs w:val="18"/>
          <w:lang w:val="en-US"/>
        </w:rPr>
        <w:t xml:space="preserve">68. Trindade, B.C., Kirk, L., Rogers, L.M., Zackular, J.P., Skaar, E.P., Schloss, P.D., Lyras, D., Maseda, D., Crofford, L.J., &amp; Aronoff, D.M. (2016). NONSTEROIDAL ANTI-INFLAMMATORY DRUGS ALTER THE GUT MICROBIOME AND INCREASE THE SEVERITY OF clostridium diFFicile INFECTION IN MICE. </w:t>
      </w:r>
      <w:r>
        <w:rPr>
          <w:rStyle w:val="NoneA"/>
          <w:rFonts w:ascii="Arial" w:hAnsi="Arial"/>
          <w:i/>
          <w:iCs/>
          <w:sz w:val="18"/>
          <w:szCs w:val="18"/>
          <w:lang w:val="en-US"/>
        </w:rPr>
        <w:t>13th biennial Congress of the Anaerobe Society of the Americas</w:t>
      </w:r>
      <w:r>
        <w:rPr>
          <w:rStyle w:val="NoneA"/>
          <w:rFonts w:ascii="Arial" w:hAnsi="Arial"/>
          <w:sz w:val="18"/>
          <w:szCs w:val="18"/>
          <w:lang w:val="en-US"/>
        </w:rPr>
        <w:t>. Poster presentation. 2016 July 11-14. Nashville, TN.</w:t>
      </w:r>
    </w:p>
    <w:p>
      <w:pPr>
        <w:pStyle w:val="Textbody1"/>
        <w:shd w:val="clear" w:fill="FFFFFF"/>
        <w:ind w:left="480" w:right="0" w:hanging="480"/>
        <w:rPr/>
      </w:pPr>
      <w:r>
        <w:rPr>
          <w:rStyle w:val="NoneA"/>
          <w:rFonts w:ascii="Arial" w:hAnsi="Arial"/>
          <w:sz w:val="18"/>
          <w:szCs w:val="18"/>
          <w:lang w:val="en-US"/>
        </w:rPr>
        <w:t xml:space="preserve">69. Tracy, B. P., Jones, S. W., Fast, A. G., Indurthi, D. C., &amp; Papoutsakis, E. T. (2012). Clostridia: The importance of their exceptional substrate and metabolite diversity for biofuel and biorefinery applications. </w:t>
      </w:r>
      <w:r>
        <w:rPr>
          <w:rStyle w:val="NoneA"/>
          <w:rFonts w:ascii="Arial" w:hAnsi="Arial"/>
          <w:i/>
          <w:iCs/>
          <w:sz w:val="18"/>
          <w:szCs w:val="18"/>
          <w:lang w:val="en-US"/>
        </w:rPr>
        <w:t>Current Opinion in Biotechnology</w:t>
      </w:r>
      <w:r>
        <w:rPr>
          <w:rStyle w:val="NoneA"/>
          <w:rFonts w:ascii="Arial" w:hAnsi="Arial"/>
          <w:sz w:val="18"/>
          <w:szCs w:val="18"/>
          <w:lang w:val="en-US"/>
        </w:rPr>
        <w:t>. http://doi.org/10.1016/j.copbio.2011.10.008</w:t>
      </w:r>
    </w:p>
    <w:p>
      <w:pPr>
        <w:pStyle w:val="Textbody1"/>
        <w:shd w:val="clear" w:fill="FFFFFF"/>
        <w:ind w:left="480" w:right="0" w:hanging="480"/>
        <w:rPr/>
      </w:pPr>
      <w:r>
        <w:rPr>
          <w:rStyle w:val="NoneA"/>
          <w:rFonts w:ascii="Arial" w:hAnsi="Arial"/>
          <w:sz w:val="18"/>
          <w:szCs w:val="18"/>
          <w:lang w:val="en-US"/>
        </w:rPr>
        <w:t xml:space="preserve">70. Van Beilen, J. W. A., &amp; Brul, S. (2013). Compartment-specific pH monitoring in Bacillus subtilis using fluorescent sensor proteins: A tool to analyze the antibacterial effect of weak organic acids. </w:t>
      </w:r>
      <w:r>
        <w:rPr>
          <w:rStyle w:val="NoneA"/>
          <w:rFonts w:ascii="Arial" w:hAnsi="Arial"/>
          <w:i/>
          <w:iCs/>
          <w:sz w:val="18"/>
          <w:szCs w:val="18"/>
          <w:lang w:val="en-US"/>
        </w:rPr>
        <w:t>Frontiers in Microbiology</w:t>
      </w:r>
      <w:r>
        <w:rPr>
          <w:rStyle w:val="NoneA"/>
          <w:rFonts w:ascii="Arial" w:hAnsi="Arial"/>
          <w:sz w:val="18"/>
          <w:szCs w:val="18"/>
          <w:lang w:val="en-US"/>
        </w:rPr>
        <w:t xml:space="preserve">, </w:t>
      </w:r>
      <w:r>
        <w:rPr>
          <w:rStyle w:val="NoneA"/>
          <w:rFonts w:ascii="Arial" w:hAnsi="Arial"/>
          <w:i/>
          <w:iCs/>
          <w:sz w:val="18"/>
          <w:szCs w:val="18"/>
          <w:lang w:val="en-US"/>
        </w:rPr>
        <w:t>4</w:t>
      </w:r>
      <w:r>
        <w:rPr>
          <w:rStyle w:val="NoneA"/>
          <w:rFonts w:ascii="Arial" w:hAnsi="Arial"/>
          <w:sz w:val="18"/>
          <w:szCs w:val="18"/>
          <w:lang w:val="en-US"/>
        </w:rPr>
        <w:t>(JUN). http://doi.org/10.3389/fmicb.2013.00157</w:t>
      </w:r>
    </w:p>
    <w:p>
      <w:pPr>
        <w:pStyle w:val="Textbody1"/>
        <w:shd w:val="clear" w:fill="FFFFFF"/>
        <w:ind w:left="480" w:right="0" w:hanging="480"/>
        <w:rPr/>
      </w:pPr>
      <w:r>
        <w:rPr>
          <w:rStyle w:val="NoneA"/>
          <w:rFonts w:ascii="Arial" w:hAnsi="Arial"/>
          <w:sz w:val="18"/>
          <w:szCs w:val="18"/>
          <w:lang w:val="en-US"/>
        </w:rPr>
        <w:t xml:space="preserve">71. Wilson, K. H., &amp; Perini, F. (1988). Role of competition for nutrients in suppression of Clostridium difficile by the colonic microflora.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56</w:t>
      </w:r>
      <w:r>
        <w:rPr>
          <w:rStyle w:val="NoneA"/>
          <w:rFonts w:ascii="Arial" w:hAnsi="Arial"/>
          <w:sz w:val="18"/>
          <w:szCs w:val="18"/>
          <w:lang w:val="en-US"/>
        </w:rPr>
        <w:t>(10), 2610–2614.</w:t>
      </w:r>
    </w:p>
    <w:p>
      <w:pPr>
        <w:pStyle w:val="Textbody1"/>
        <w:shd w:val="clear" w:fill="FFFFFF"/>
        <w:spacing w:lineRule="atLeast" w:line="100"/>
        <w:ind w:left="480" w:right="0" w:hanging="480"/>
        <w:jc w:val="both"/>
        <w:rPr/>
      </w:pPr>
      <w:r>
        <w:rPr>
          <w:rStyle w:val="NoneA"/>
          <w:rFonts w:ascii="Arial" w:hAnsi="Arial"/>
          <w:sz w:val="18"/>
          <w:szCs w:val="18"/>
          <w:lang w:val="en-US"/>
        </w:rPr>
        <w:t>72. Young, V. B., &amp; Schmidt, T. M. (2004). Antibiotic-Associated Diarrhea Accompanied by Large-Scale Alterations in the Composition of the Fecal Microbiota. Journal of Clinical Microbiology, 42(3), 1203–1206. http://doi.org/10.1128/JCM.42.3.1203-1206.2004</w:t>
      </w:r>
    </w:p>
    <w:p>
      <w:pPr>
        <w:pStyle w:val="Textbody1"/>
        <w:shd w:val="clear" w:fill="FFFFFF"/>
        <w:spacing w:lineRule="atLeast" w:line="100" w:before="0" w:after="120"/>
        <w:ind w:left="480" w:right="0" w:hanging="480"/>
        <w:jc w:val="both"/>
        <w:rPr/>
      </w:pPr>
      <w:r>
        <w:rPr>
          <w:rStyle w:val="NoneA"/>
          <w:rFonts w:ascii="Arial" w:hAnsi="Arial"/>
          <w:sz w:val="18"/>
          <w:szCs w:val="18"/>
          <w:lang w:val="en-US"/>
        </w:rPr>
        <w:t xml:space="preserve">73. Yuille, S., Mackay, W. G., Morrison, D. J., &amp; Tedford, M. C. (2015). Optimising gut colonisation resistance against Clostridium difficile infection. </w:t>
      </w:r>
      <w:r>
        <w:rPr>
          <w:rStyle w:val="NoneA"/>
          <w:rFonts w:ascii="Arial" w:hAnsi="Arial"/>
          <w:i/>
          <w:iCs/>
          <w:sz w:val="18"/>
          <w:szCs w:val="18"/>
          <w:lang w:val="en-US"/>
        </w:rPr>
        <w:t>European Journal of Clinical Microbiology and Infectious Diseases</w:t>
      </w:r>
      <w:r>
        <w:rPr>
          <w:rStyle w:val="NoneA"/>
          <w:rFonts w:ascii="Arial" w:hAnsi="Arial"/>
          <w:sz w:val="18"/>
          <w:szCs w:val="18"/>
          <w:lang w:val="en-US"/>
        </w:rPr>
        <w:t xml:space="preserve">. </w:t>
      </w:r>
      <w:hyperlink r:id="rId13">
        <w:bookmarkEnd w:id="17"/>
        <w:r>
          <w:rPr>
            <w:rStyle w:val="Hyperlink6"/>
            <w:lang w:val="en-US"/>
          </w:rPr>
          <w:t>http://doi.org/10.1007/s10096-015-2479-6</w:t>
        </w:r>
      </w:hyperlink>
    </w:p>
    <w:sectPr>
      <w:headerReference w:type="default" r:id="rId14"/>
      <w:footerReference w:type="default" r:id="rId15"/>
      <w:type w:val="nextPage"/>
      <w:pgSz w:w="12240" w:h="15840"/>
      <w:pgMar w:left="1134" w:right="1134" w:header="720" w:top="1134" w:footer="72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Helvetica">
    <w:altName w:val="Arial"/>
    <w:charset w:val="01"/>
    <w:family w:val="roman"/>
    <w:pitch w:val="variable"/>
  </w:font>
  <w:font w:name="LM Roman Unslanted 10">
    <w:charset w:val="01"/>
    <w:family w:val="roman"/>
    <w:pitch w:val="variable"/>
  </w:font>
  <w:font w:name="PT Serif Caption">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hdr>
</file>

<file path=word/settings.xml><?xml version="1.0" encoding="utf-8"?>
<w:settings xmlns:w="http://schemas.openxmlformats.org/wordprocessingml/2006/main">
  <w:zoom w:percent="110"/>
  <w:defaultTabStop w:val="4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NoneA">
    <w:name w:val="None A"/>
    <w:qFormat/>
    <w:rPr>
      <w:lang w:val="en-US"/>
    </w:rPr>
  </w:style>
  <w:style w:type="character" w:styleId="Hyperlink0">
    <w:name w:val="Hyperlink.0"/>
    <w:basedOn w:val="NoneA"/>
    <w:qFormat/>
    <w:rPr>
      <w:rFonts w:ascii="Arial" w:hAnsi="Arial" w:eastAsia="Arial" w:cs="Arial"/>
      <w:caps w:val="false"/>
      <w:smallCaps w:val="false"/>
      <w:color w:val="000000"/>
      <w:spacing w:val="0"/>
      <w:sz w:val="22"/>
      <w:szCs w:val="22"/>
      <w:u w:val="single" w:color="000000"/>
    </w:rPr>
  </w:style>
  <w:style w:type="character" w:styleId="Hyperlink1">
    <w:name w:val="Hyperlink.1"/>
    <w:basedOn w:val="NoneA"/>
    <w:qFormat/>
    <w:rPr>
      <w:rFonts w:ascii="Arial" w:hAnsi="Arial" w:eastAsia="Arial" w:cs="Arial"/>
      <w:color w:val="000080"/>
      <w:sz w:val="22"/>
      <w:szCs w:val="22"/>
      <w:u w:val="single" w:color="000080"/>
    </w:rPr>
  </w:style>
  <w:style w:type="character" w:styleId="Hyperlink2">
    <w:name w:val="Hyperlink.2"/>
    <w:basedOn w:val="NoneA"/>
    <w:qFormat/>
    <w:rPr>
      <w:rFonts w:ascii="Arial" w:hAnsi="Arial" w:eastAsia="Arial" w:cs="Arial"/>
      <w:sz w:val="22"/>
      <w:szCs w:val="22"/>
    </w:rPr>
  </w:style>
  <w:style w:type="character" w:styleId="Hyperlink3">
    <w:name w:val="Hyperlink.3"/>
    <w:basedOn w:val="NoneA"/>
    <w:qFormat/>
    <w:rPr>
      <w:rFonts w:ascii="Arial" w:hAnsi="Arial" w:eastAsia="Arial" w:cs="Arial"/>
      <w:color w:val="0000FF"/>
      <w:sz w:val="18"/>
      <w:szCs w:val="18"/>
      <w:u w:val="single" w:color="0000FF"/>
      <w:lang w:val="en-US"/>
    </w:rPr>
  </w:style>
  <w:style w:type="character" w:styleId="Hyperlink4">
    <w:name w:val="Hyperlink.4"/>
    <w:basedOn w:val="NoneA"/>
    <w:qFormat/>
    <w:rPr>
      <w:rFonts w:ascii="Arial" w:hAnsi="Arial" w:eastAsia="Arial" w:cs="Arial"/>
      <w:color w:val="0000FF"/>
      <w:sz w:val="18"/>
      <w:szCs w:val="18"/>
      <w:u w:val="single" w:color="0000FF"/>
    </w:rPr>
  </w:style>
  <w:style w:type="character" w:styleId="Hyperlink5">
    <w:name w:val="Hyperlink.5"/>
    <w:basedOn w:val="NoneA"/>
    <w:qFormat/>
    <w:rPr>
      <w:rFonts w:ascii="Arial" w:hAnsi="Arial" w:eastAsia="Arial" w:cs="Arial"/>
      <w:color w:val="000080"/>
      <w:sz w:val="18"/>
      <w:szCs w:val="18"/>
      <w:u w:val="single" w:color="000080"/>
    </w:rPr>
  </w:style>
  <w:style w:type="character" w:styleId="Hyperlink6">
    <w:name w:val="Hyperlink.6"/>
    <w:basedOn w:val="NoneA"/>
    <w:qFormat/>
    <w:rPr>
      <w:rFonts w:ascii="Arial" w:hAnsi="Arial" w:eastAsia="Arial" w:cs="Arial"/>
      <w:outline w:val="false"/>
      <w:color w:val="000000"/>
      <w:spacing w:val="0"/>
      <w:sz w:val="18"/>
      <w:szCs w:val="18"/>
      <w:u w:val="none" w:color="000000"/>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Default">
    <w:name w:val="Default"/>
    <w:qFormat/>
    <w:pPr>
      <w:keepNext/>
      <w:keepLines w:val="false"/>
      <w:pageBreakBefore w:val="false"/>
      <w:widowControl w:val="false"/>
      <w:shd w:val="clear" w:color="auto" w:fill="FFFFFF"/>
      <w:suppressAutoHyphens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Textbody1">
    <w:name w:val="Text body"/>
    <w:qFormat/>
    <w:pPr>
      <w:keepNext/>
      <w:keepLines w:val="false"/>
      <w:pageBreakBefore w:val="false"/>
      <w:widowControl w:val="false"/>
      <w:shd w:val="clear" w:color="auto" w:fill="FFFFFF"/>
      <w:suppressAutoHyphens w:val="true"/>
      <w:bidi w:val="0"/>
      <w:spacing w:lineRule="auto" w:line="240" w:before="0" w:after="12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Header">
    <w:name w:val="Header"/>
    <w:basedOn w:val="Normal"/>
    <w:pPr>
      <w:shd w:fill="FFFFFF" w:val="clear"/>
    </w:pPr>
    <w:rPr/>
  </w:style>
  <w:style w:type="paragraph" w:styleId="Footer">
    <w:name w:val="Footer"/>
    <w:basedOn w:val="Normal"/>
    <w:pPr>
      <w:shd w:fill="FFFFFF" w:val="clear"/>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lleslie/Intraspecific_Competition/blob/master/methods/Verocell_ToxinActivity_Assay.Rmd" TargetMode="External"/><Relationship Id="rId3" Type="http://schemas.openxmlformats.org/officeDocument/2006/relationships/hyperlink" Target="https://github.com/jlleslie/Intraspecific_Competition/blob/master/methods/Verocell_ToxinActivity_Assay.Rmd" TargetMode="External"/><Relationship Id="rId4" Type="http://schemas.openxmlformats.org/officeDocument/2006/relationships/hyperlink" Target="https://github.com/SchlossLab/Jenior_Transcriptomics_2015/blob/master/doc/wetlab_protocol.txt" TargetMode="External"/><Relationship Id="rId5" Type="http://schemas.openxmlformats.org/officeDocument/2006/relationships/hyperlink" Target="http://broadinstitute.github.io/picard/" TargetMode="External"/><Relationship Id="rId6" Type="http://schemas.openxmlformats.org/officeDocument/2006/relationships/hyperlink" Target="https://github.com/SchlossLab/Jenior_Transcriptomics_2015/blob/master/doc/drylab_protocol.txt" TargetMode="External"/><Relationship Id="rId7" Type="http://schemas.openxmlformats.org/officeDocument/2006/relationships/hyperlink" Target="http://igraph.org/r/" TargetMode="External"/><Relationship Id="rId8" Type="http://schemas.openxmlformats.org/officeDocument/2006/relationships/hyperlink" Target="https://github.com/mjenior/bigsmall" TargetMode="External"/><Relationship Id="rId9" Type="http://schemas.openxmlformats.org/officeDocument/2006/relationships/hyperlink" Target="http://doi.org/10.1128/JB.00098-15" TargetMode="External"/><Relationship Id="rId10" Type="http://schemas.openxmlformats.org/officeDocument/2006/relationships/hyperlink" Target="http://doi.org/10.1111/j.1432-1033.1997.t01-1-00735.x" TargetMode="External"/><Relationship Id="rId11" Type="http://schemas.openxmlformats.org/officeDocument/2006/relationships/hyperlink" Target="http://doi.org/10.1128/IAI.00515-13" TargetMode="External"/><Relationship Id="rId12" Type="http://schemas.openxmlformats.org/officeDocument/2006/relationships/hyperlink" Target="http://doi.org/10.1056/NEJMoa1408913" TargetMode="External"/><Relationship Id="rId13" Type="http://schemas.openxmlformats.org/officeDocument/2006/relationships/hyperlink" Target="http://doi.org/10.1007/s10096-015-2479-6"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9</TotalTime>
  <Application>LibreOffice/5.1.4.2$Linux_X86_64 LibreOffice_project/10m0$Build-2</Application>
  <Pages>41</Pages>
  <Words>12527</Words>
  <Characters>74765</Characters>
  <CharactersWithSpaces>87140</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2016-11-08T17:13:50Z</dcterms:modified>
  <cp:revision>5</cp:revision>
  <dc:subject/>
  <dc:title/>
</cp:coreProperties>
</file>