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Style w:val="None A"/>
          <w:rFonts w:ascii="Arial" w:cs="Arial" w:hAnsi="Arial" w:eastAsia="Arial"/>
          <w:i w:val="1"/>
          <w:iCs w:val="1"/>
          <w:color w:val="2c2d30"/>
          <w:sz w:val="22"/>
          <w:szCs w:val="22"/>
          <w:u w:val="none" w:color="2c2d30"/>
        </w:rPr>
      </w:pPr>
      <w:r>
        <w:rPr>
          <w:rStyle w:val="None A"/>
          <w:rFonts w:ascii="Arial" w:hAnsi="Arial"/>
          <w:b w:val="1"/>
          <w:bCs w:val="1"/>
          <w:sz w:val="22"/>
          <w:szCs w:val="22"/>
          <w:rtl w:val="0"/>
          <w:lang w:val="en-US"/>
        </w:rPr>
        <w:t>Title</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i w:val="1"/>
          <w:iCs w:val="1"/>
          <w:color w:val="2c2d30"/>
          <w:sz w:val="22"/>
          <w:szCs w:val="22"/>
          <w:u w:val="none" w:color="2c2d30"/>
          <w:rtl w:val="0"/>
          <w:lang w:val="en-US"/>
        </w:rPr>
        <w:t>Clostridium difficile</w:t>
      </w:r>
      <w:r>
        <w:rPr>
          <w:rStyle w:val="None A"/>
          <w:rFonts w:ascii="Arial" w:hAnsi="Arial"/>
          <w:color w:val="2c2d30"/>
          <w:sz w:val="22"/>
          <w:szCs w:val="22"/>
          <w:u w:val="none" w:color="2c2d30"/>
          <w:rtl w:val="0"/>
          <w:lang w:val="en-US"/>
        </w:rPr>
        <w:t xml:space="preserve"> colonizes alternative nutrient niches during infection across unique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Authors</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sz w:val="22"/>
          <w:szCs w:val="22"/>
          <w:rtl w:val="0"/>
          <w:lang w:val="en-US"/>
        </w:rPr>
        <w:t>Jenior ML</w:t>
      </w:r>
      <w:r>
        <w:rPr>
          <w:rStyle w:val="None A"/>
          <w:rFonts w:ascii="Arial" w:hAnsi="Arial"/>
          <w:sz w:val="22"/>
          <w:szCs w:val="22"/>
          <w:vertAlign w:val="superscript"/>
          <w:rtl w:val="0"/>
          <w:lang w:val="en-US"/>
        </w:rPr>
        <w:t>1</w:t>
      </w:r>
      <w:r>
        <w:rPr>
          <w:rStyle w:val="None A"/>
          <w:rFonts w:ascii="Arial" w:hAnsi="Arial"/>
          <w:sz w:val="22"/>
          <w:szCs w:val="22"/>
          <w:rtl w:val="0"/>
          <w:lang w:val="en-US"/>
        </w:rPr>
        <w:t>, Leslie JL</w:t>
      </w:r>
      <w:r>
        <w:rPr>
          <w:rStyle w:val="None A"/>
          <w:rFonts w:ascii="Arial" w:hAnsi="Arial"/>
          <w:sz w:val="22"/>
          <w:szCs w:val="22"/>
          <w:vertAlign w:val="superscript"/>
          <w:rtl w:val="0"/>
          <w:lang w:val="en-US"/>
        </w:rPr>
        <w:t>1</w:t>
      </w:r>
      <w:r>
        <w:rPr>
          <w:rStyle w:val="None A"/>
          <w:rFonts w:ascii="Arial" w:hAnsi="Arial"/>
          <w:sz w:val="22"/>
          <w:szCs w:val="22"/>
          <w:rtl w:val="0"/>
          <w:lang w:val="en-US"/>
        </w:rPr>
        <w:t>, Young VB</w:t>
      </w:r>
      <w:r>
        <w:rPr>
          <w:rStyle w:val="None A"/>
          <w:rFonts w:ascii="Arial" w:hAnsi="Arial"/>
          <w:sz w:val="22"/>
          <w:szCs w:val="22"/>
          <w:vertAlign w:val="superscript"/>
          <w:rtl w:val="0"/>
          <w:lang w:val="en-US"/>
        </w:rPr>
        <w:t>1,2</w:t>
      </w:r>
      <w:r>
        <w:rPr>
          <w:rStyle w:val="None A"/>
          <w:rFonts w:ascii="Arial" w:hAnsi="Arial"/>
          <w:sz w:val="22"/>
          <w:szCs w:val="22"/>
          <w:rtl w:val="0"/>
          <w:lang w:val="en-US"/>
        </w:rPr>
        <w:t>, and Schloss PD</w:t>
      </w:r>
      <w:r>
        <w:rPr>
          <w:rStyle w:val="None A"/>
          <w:rFonts w:ascii="Arial" w:hAnsi="Arial"/>
          <w:sz w:val="22"/>
          <w:szCs w:val="22"/>
          <w:vertAlign w:val="superscript"/>
          <w:rtl w:val="0"/>
          <w:lang w:val="en-US"/>
        </w:rPr>
        <w:t>1</w:t>
      </w:r>
      <w:r>
        <w:rPr>
          <w:rStyle w:val="None A"/>
          <w:rFonts w:ascii="Arial" w:hAnsi="Arial"/>
          <w:b w:val="1"/>
          <w:bCs w:val="1"/>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Affiliations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2</w:t>
      </w:r>
      <w:bookmarkStart w:name="_DdeLink__1571_979451698" w:id="0"/>
      <w:r>
        <w:rPr>
          <w:rStyle w:val="None A"/>
          <w:rFonts w:ascii="Arial" w:hAnsi="Arial"/>
          <w:sz w:val="22"/>
          <w:szCs w:val="22"/>
          <w:rtl w:val="0"/>
          <w:lang w:val="en-US"/>
        </w:rPr>
        <w:t>. Department of Internal Medicine</w:t>
      </w:r>
      <w:bookmarkEnd w:id="0"/>
      <w:r>
        <w:rPr>
          <w:rStyle w:val="None A"/>
          <w:rFonts w:ascii="Arial" w:hAnsi="Arial"/>
          <w:sz w:val="22"/>
          <w:szCs w:val="22"/>
          <w:rtl w:val="0"/>
          <w:lang w:val="en-US"/>
        </w:rPr>
        <w:t>; University of Michigan Health System;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Abstract</w:t>
      </w:r>
    </w:p>
    <w:p>
      <w:pPr>
        <w:pStyle w:val="Default"/>
        <w:shd w:val="clear" w:color="auto" w:fill="ffffff"/>
        <w:spacing w:line="480" w:lineRule="auto"/>
        <w:jc w:val="both"/>
      </w:pPr>
      <w:r>
        <w:rPr>
          <w:rStyle w:val="None A"/>
          <w:rFonts w:ascii="Arial" w:cs="Arial" w:hAnsi="Arial" w:eastAsia="Arial"/>
          <w:sz w:val="22"/>
          <w:szCs w:val="22"/>
        </w:rPr>
        <w:tab/>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often increasing concentrations of several useable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this study, we orally challenged C57BL/6 mice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and demonstrated that it was able to colonize the ceca in three separate models of antibiotic induced susceptibility to the same high degree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CFU/g content) within 18 hours of inoculation. However, despite equal vegetative cell load at this time point, the levels of both spore and toxin production vary between each antibiotic treatment group. The expression of both phenotypes have both been linked to environmental concentrations of certain substrates, and this indicated possible differences in the nutrient niche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inhabits between susceptible gut conditions. To more closely investigate the specific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it colonizes the GI tract of mice, we performed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likely colonizes alternative nutrient niches across the environments it colonizes. In order to assess which aspects of the gut environment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The calculation incorporates both network topology and transcript abundance for enzymes within the model to infer the likelihood that a given substrate in acquired from the environment as opposed to being produced by the organism itself. Using this technique, we first validated the approach by confirming the most central nodes reflect known components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core metabolism. Applying the importance algorithm,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Furthermore, by employing liquid chromatography-mass spectrometry, we show that these substrates are significantly enriched in the conditions they were found to be most important by the network/transcript-based algorithm. This work has implications for elucidating specifics of the nutrient niche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and may lead to the discovery of targeted measures for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colonization prevention.</w:t>
      </w:r>
      <w:r>
        <w:rPr>
          <w:rFonts w:ascii="Arial Unicode MS" w:cs="Arial Unicode MS" w:hAnsi="Arial Unicode MS" w:eastAsia="Arial Unicode MS"/>
          <w:b w:val="0"/>
          <w:bCs w:val="0"/>
          <w:i w:val="0"/>
          <w:iCs w:val="0"/>
        </w:rPr>
        <w:br w:type="page"/>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Introduction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colonization (Chen, 2008; Theriot, 2013; Schubert, 2015). Additionally, 18 hours after initially colonizing a cefoperazone treated mouse,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Building upon these results, others have shown that many of these antibiotic classes also alter the gut metabolome, increasing the concentrations of known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limitation of substrates it needs to grow. The ability of a healthy gut community to exclude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Style w:val="None A"/>
          <w:rFonts w:ascii="Arial" w:hAnsi="Arial"/>
          <w:sz w:val="22"/>
          <w:szCs w:val="22"/>
          <w:rtl w:val="0"/>
          <w:lang w:val="en-US"/>
        </w:rPr>
        <w:t xml:space="preserve">Based on its genome sequence and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characteristics,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appears to be able to fill multiple nutrient niches.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 A"/>
          <w:rFonts w:ascii="Arial" w:hAnsi="Arial"/>
          <w:i w:val="1"/>
          <w:iCs w:val="1"/>
          <w:sz w:val="22"/>
          <w:szCs w:val="22"/>
          <w:rtl w:val="0"/>
          <w:lang w:val="en-US"/>
        </w:rPr>
        <w:t>C. difficile</w:t>
      </w:r>
      <w:r>
        <w:rPr>
          <w:rStyle w:val="None A"/>
          <w:rFonts w:ascii="Arial" w:hAnsi="Arial" w:hint="default"/>
          <w:sz w:val="22"/>
          <w:szCs w:val="22"/>
          <w:rtl w:val="0"/>
          <w:lang w:val="en-US"/>
        </w:rPr>
        <w:t>’</w:t>
      </w:r>
      <w:r>
        <w:rPr>
          <w:rStyle w:val="None A"/>
          <w:rFonts w:ascii="Arial" w:hAnsi="Arial"/>
          <w:sz w:val="22"/>
          <w:szCs w:val="22"/>
          <w:rtl w:val="0"/>
          <w:lang w:val="en-US"/>
        </w:rPr>
        <w:t xml:space="preserve">s pathogenesis. For example,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Style w:val="None A"/>
          <w:rFonts w:ascii="Arial" w:cs="Arial" w:hAnsi="Arial" w:eastAsia="Arial"/>
          <w:sz w:val="22"/>
          <w:szCs w:val="22"/>
          <w:rtl w:val="0"/>
        </w:rPr>
        <w:tab/>
        <w:t xml:space="preserve">Previous transcriptomic studies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have mainly focused on transcription of virulence factors,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up-regulated several phosphotransferase systems (PTS) and ABC transporters in germ free mice, alluding to metabolic adaptation to nutrient availability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specifically and more closely exhibit echoes of metabolism, not currently active processes. In contrast to these methods,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transcriptomic analysis from conventionally-raised animals may provide unique insight into its active metabolic pathways in a more realistic model of infection. Integrating transcriptomic data with genome-scale metabolic modeling has previously aided in identifying the most active aspects of an organism</w:t>
      </w:r>
      <w:r>
        <w:rPr>
          <w:rStyle w:val="None A"/>
          <w:rFonts w:ascii="Arial" w:hAnsi="Arial" w:hint="default"/>
          <w:sz w:val="22"/>
          <w:szCs w:val="22"/>
          <w:rtl w:val="0"/>
          <w:lang w:val="en-US"/>
        </w:rPr>
        <w:t>’</w:t>
      </w:r>
      <w:r>
        <w:rPr>
          <w:rStyle w:val="None A"/>
          <w:rFonts w:ascii="Arial" w:hAnsi="Arial"/>
          <w:sz w:val="22"/>
          <w:szCs w:val="22"/>
          <w:rtl w:val="0"/>
          <w:lang w:val="en-US"/>
        </w:rPr>
        <w:t xml:space="preserve">s metabolism and which substrates are preferred by the organism (Patil, 2005; Borenstein, 2008; Suthers, 2009). Apply these methods to study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pPr>
      <w:r>
        <w:rPr>
          <w:rStyle w:val="None A"/>
          <w:rFonts w:ascii="Arial" w:hAnsi="Arial"/>
          <w:sz w:val="22"/>
          <w:szCs w:val="22"/>
          <w:rtl w:val="0"/>
          <w:lang w:val="en-US"/>
        </w:rPr>
        <w:t xml:space="preserve">Based on the ability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would encounter a unique subset of nutrients and competitors in each environment, which would necessitate distinct adaptive responses. To determine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expression data. In each of the three antibiotic conditions we challenged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well as in germ free mice, we observed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altered its metabolic gene expression to colonize to high levels and produce varied amounts of toxin.</w:t>
      </w:r>
      <w:r>
        <w:rPr>
          <w:rFonts w:ascii="Arial Unicode MS" w:cs="Arial Unicode MS" w:hAnsi="Arial Unicode MS" w:eastAsia="Arial Unicode MS"/>
          <w:b w:val="0"/>
          <w:bCs w:val="0"/>
          <w:i w:val="0"/>
          <w:iCs w:val="0"/>
        </w:rPr>
        <w:br w:type="page"/>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Results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Levels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sporulation and toxin activity vary between germ free and conventionally-raised mice.</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Due to the connection between metabolism and sporulation and toxin production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Style w:val="None A"/>
          <w:rFonts w:ascii="Arial" w:hAnsi="Arial"/>
          <w:i w:val="1"/>
          <w:iCs w:val="1"/>
          <w:sz w:val="22"/>
          <w:szCs w:val="22"/>
          <w:rtl w:val="0"/>
          <w:lang w:val="en-US"/>
        </w:rPr>
        <w:t>p</w:t>
      </w:r>
      <w:r>
        <w:rPr>
          <w:rStyle w:val="None A"/>
          <w:rFonts w:ascii="Arial" w:hAnsi="Arial"/>
          <w:sz w:val="22"/>
          <w:szCs w:val="22"/>
          <w:rtl w:val="0"/>
          <w:lang w:val="en-US"/>
        </w:rPr>
        <w:t>-values &gt; 0.05; Fig. 2a). All antibiotic treated and gnotobiotic animals were colonized to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CFU/g content, while untreated conventionally-raised mice maintained colonization resistance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Despite having the same number of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cells, large differences were detected in the density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Significantly more spores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colonize different communities to a consistently high level, but that the density of spores and toxin titer varied by 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adapts the expression of genes for virulence and key sigma factors that are under the control of environmental nutrient concentrations.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more closely investigate the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colonizing distinct susceptible gut environments, we performed whole transcriptome analysis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(Alvarez, 2007; Fimlaid, 2013; Saujet, 2014), limiting it to those with the highest overall gene expression (Fig. 3a). Across the four conditions where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Style w:val="None A"/>
          <w:rFonts w:ascii="Arial" w:hAnsi="Arial"/>
          <w:i w:val="1"/>
          <w:iCs w:val="1"/>
          <w:sz w:val="22"/>
          <w:szCs w:val="22"/>
          <w:rtl w:val="0"/>
          <w:lang w:val="en-US"/>
        </w:rPr>
        <w:t>spoVG</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spoVS.</w:t>
      </w:r>
      <w:r>
        <w:rPr>
          <w:rStyle w:val="None A"/>
          <w:rFonts w:ascii="Arial" w:hAnsi="Arial"/>
          <w:sz w:val="22"/>
          <w:szCs w:val="22"/>
          <w:rtl w:val="0"/>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Style w:val="None A"/>
          <w:rFonts w:ascii="Arial" w:hAnsi="Arial"/>
          <w:i w:val="1"/>
          <w:iCs w:val="1"/>
          <w:sz w:val="22"/>
          <w:szCs w:val="22"/>
          <w:rtl w:val="0"/>
          <w:lang w:val="en-US"/>
        </w:rPr>
        <w:t>spoIIAB</w:t>
      </w:r>
      <w:r>
        <w:rPr>
          <w:rStyle w:val="None A"/>
          <w:rFonts w:ascii="Arial" w:hAnsi="Arial"/>
          <w:sz w:val="22"/>
          <w:szCs w:val="22"/>
          <w:rtl w:val="0"/>
          <w:lang w:val="en-US"/>
        </w:rPr>
        <w:t>/</w:t>
      </w:r>
      <w:r>
        <w:rPr>
          <w:rStyle w:val="None A"/>
          <w:rFonts w:ascii="Arial" w:hAnsi="Arial"/>
          <w:i w:val="1"/>
          <w:iCs w:val="1"/>
          <w:sz w:val="22"/>
          <w:szCs w:val="22"/>
          <w:rtl w:val="0"/>
          <w:lang w:val="en-US"/>
        </w:rPr>
        <w:t>spoIIE</w:t>
      </w:r>
      <w:r>
        <w:rPr>
          <w:rStyle w:val="None A"/>
          <w:rFonts w:ascii="Arial" w:hAnsi="Arial"/>
          <w:sz w:val="22"/>
          <w:szCs w:val="22"/>
          <w:rtl w:val="0"/>
          <w:lang w:val="en-US"/>
        </w:rPr>
        <w:t xml:space="preserve">), but they also had relatively high levels of expression of </w:t>
      </w:r>
      <w:r>
        <w:rPr>
          <w:rStyle w:val="None A"/>
          <w:rFonts w:ascii="Arial" w:hAnsi="Arial"/>
          <w:i w:val="1"/>
          <w:iCs w:val="1"/>
          <w:sz w:val="22"/>
          <w:szCs w:val="22"/>
          <w:rtl w:val="0"/>
          <w:lang w:val="en-US"/>
        </w:rPr>
        <w:t xml:space="preserve">sspA </w:t>
      </w:r>
      <w:r>
        <w:rPr>
          <w:rStyle w:val="None A"/>
          <w:rFonts w:ascii="Arial" w:hAnsi="Arial"/>
          <w:sz w:val="22"/>
          <w:szCs w:val="22"/>
          <w:rtl w:val="0"/>
          <w:lang w:val="en-US"/>
        </w:rPr>
        <w:t xml:space="preserve">and </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which are genes that code for effectors that protect DNA from damage during dormancy. Next, mice treated with clindamycin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expressed genes associated with late stages of sporulation, including those for spore coat components (</w:t>
      </w:r>
      <w:r>
        <w:rPr>
          <w:rStyle w:val="None A"/>
          <w:rFonts w:ascii="Arial" w:hAnsi="Arial"/>
          <w:i w:val="1"/>
          <w:iCs w:val="1"/>
          <w:sz w:val="22"/>
          <w:szCs w:val="22"/>
          <w:rtl w:val="0"/>
          <w:lang w:val="en-US"/>
        </w:rPr>
        <w:t>cdeC</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cotD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cotJB2</w:t>
      </w:r>
      <w:r>
        <w:rPr>
          <w:rStyle w:val="None A"/>
          <w:rFonts w:ascii="Arial" w:hAnsi="Arial"/>
          <w:sz w:val="22"/>
          <w:szCs w:val="22"/>
          <w:rtl w:val="0"/>
          <w:lang w:val="en-US"/>
        </w:rPr>
        <w:t>), spore formation (</w:t>
      </w:r>
      <w:r>
        <w:rPr>
          <w:rStyle w:val="None A"/>
          <w:rFonts w:ascii="Arial" w:hAnsi="Arial"/>
          <w:i w:val="1"/>
          <w:iCs w:val="1"/>
          <w:sz w:val="22"/>
          <w:szCs w:val="22"/>
          <w:rtl w:val="0"/>
          <w:lang w:val="en-US"/>
        </w:rPr>
        <w:t>spoIVA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spoVB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spoVFB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sspA</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Finally, germ free mice harbored the highest density of spores and those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primarily expressed the dormancy genes linked with the latest stages sporulation. Together these data demonstrate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expresses stages of sporulation between the gut environments it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tab/>
      </w:r>
      <w:r>
        <w:rPr>
          <w:rStyle w:val="None A"/>
          <w:rFonts w:ascii="Arial" w:hAnsi="Arial"/>
          <w:sz w:val="22"/>
          <w:szCs w:val="22"/>
          <w:rtl w:val="0"/>
          <w:lang w:val="en-US"/>
        </w:rPr>
        <w:t xml:space="preserve">Expression of genes for quorum sensing and pathogenicity have been linked to changes in the nutrients that can be found in the environment of </w:t>
      </w:r>
      <w:r>
        <w:rPr>
          <w:rStyle w:val="None A"/>
          <w:rFonts w:ascii="Arial" w:hAnsi="Arial"/>
          <w:i w:val="1"/>
          <w:iCs w:val="1"/>
          <w:sz w:val="22"/>
          <w:szCs w:val="22"/>
          <w:rtl w:val="0"/>
          <w:lang w:val="en-US"/>
        </w:rPr>
        <w:t>C. difficil</w:t>
      </w:r>
      <w:r>
        <w:rPr>
          <w:rStyle w:val="None A"/>
          <w:rFonts w:ascii="Arial" w:hAnsi="Arial"/>
          <w:sz w:val="22"/>
          <w:szCs w:val="22"/>
          <w:rtl w:val="0"/>
          <w:lang w:val="en-US"/>
        </w:rPr>
        <w:t xml:space="preserve">e. Both the </w:t>
      </w:r>
      <w:r>
        <w:rPr>
          <w:rStyle w:val="None A"/>
          <w:rFonts w:ascii="Arial" w:hAnsi="Arial"/>
          <w:i w:val="1"/>
          <w:iCs w:val="1"/>
          <w:sz w:val="22"/>
          <w:szCs w:val="22"/>
          <w:rtl w:val="0"/>
          <w:lang w:val="en-US"/>
        </w:rPr>
        <w:t>agr</w:t>
      </w:r>
      <w:r>
        <w:rPr>
          <w:rStyle w:val="None A"/>
          <w:rFonts w:ascii="Arial" w:hAnsi="Arial"/>
          <w:sz w:val="22"/>
          <w:szCs w:val="22"/>
          <w:rtl w:val="0"/>
          <w:lang w:val="en-US"/>
        </w:rPr>
        <w:t xml:space="preserve"> locus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gene are thought to be associated with inducing the expression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germ free mice to have the highest levels of expression of genes for quorum sensing and toxin production; however, these transcripts were not found in the germ-free mice. We also observed the highest level of expression for quorum sensing genes in cefoperazone-treated mice, but </w:t>
      </w:r>
      <w:r>
        <w:rPr>
          <w:rStyle w:val="None A"/>
          <w:rFonts w:ascii="Arial" w:hAnsi="Arial"/>
          <w:i w:val="1"/>
          <w:iCs w:val="1"/>
          <w:sz w:val="22"/>
          <w:szCs w:val="22"/>
          <w:rtl w:val="0"/>
          <w:lang w:val="en-US"/>
        </w:rPr>
        <w:t xml:space="preserve">tcdA </w:t>
      </w:r>
      <w:r>
        <w:rPr>
          <w:rStyle w:val="None A"/>
          <w:rFonts w:ascii="Arial" w:hAnsi="Arial"/>
          <w:sz w:val="22"/>
          <w:szCs w:val="22"/>
          <w:rtl w:val="0"/>
          <w:lang w:val="en-US"/>
        </w:rPr>
        <w:t>expression in these animals was not the highest among the different treatment groups. Interestingly, the levels of expression for genes associated with toxin production did not match the toxin titres observed in the animals. These results suggest that the relationship between toxin titer and the expression of genes for toxin production is more complex than current models indicate.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tab/>
      </w:r>
      <w:r>
        <w:rPr>
          <w:rStyle w:val="None A"/>
          <w:rFonts w:ascii="Arial" w:hAnsi="Arial"/>
          <w:sz w:val="22"/>
          <w:szCs w:val="22"/>
          <w:rtl w:val="0"/>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is responsive to intracellular concentrations of GTP and certain amino acids, which are </w:t>
      </w:r>
      <w:r>
        <w:rPr>
          <w:rStyle w:val="None A"/>
          <w:rFonts w:ascii="Arial" w:hAnsi="Arial"/>
          <w:i w:val="1"/>
          <w:iCs w:val="1"/>
          <w:sz w:val="22"/>
          <w:szCs w:val="22"/>
          <w:rtl w:val="0"/>
          <w:lang w:val="en-US"/>
        </w:rPr>
        <w:t>C. difficile</w:t>
      </w:r>
      <w:r>
        <w:rPr>
          <w:rtl w:val="0"/>
          <w:lang w:val="en-US"/>
        </w:rPr>
        <w:t xml:space="preserve"> </w:t>
      </w:r>
      <w:r>
        <w:rPr>
          <w:rStyle w:val="None A"/>
          <w:rFonts w:ascii="Arial" w:hAnsi="Arial"/>
          <w:sz w:val="22"/>
          <w:szCs w:val="22"/>
          <w:rtl w:val="0"/>
          <w:lang w:val="en-US"/>
        </w:rPr>
        <w:t xml:space="preserve">energy sources (Fig 3d). Highest transcription for this gene was found in cefoperazone-treated and germ free mice. Expression of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is dependent on relief of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inhibition and its activity is linked to local concentration of rapidly metabolizable carbon sources. Cefoperazone-treated mice also exhibited increased transcription of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but the germ free condition did not follow the same pattern. CcpA acts directly on </w:t>
      </w:r>
      <w:r>
        <w:rPr>
          <w:rStyle w:val="None A"/>
          <w:rFonts w:ascii="Arial" w:hAnsi="Arial"/>
          <w:i w:val="1"/>
          <w:iCs w:val="1"/>
          <w:sz w:val="22"/>
          <w:szCs w:val="22"/>
          <w:rtl w:val="0"/>
          <w:lang w:val="en-US"/>
        </w:rPr>
        <w:t xml:space="preserve">spoA0 </w:t>
      </w:r>
      <w:r>
        <w:rPr>
          <w:rStyle w:val="None A"/>
          <w:rFonts w:ascii="Arial" w:hAnsi="Arial"/>
          <w:sz w:val="22"/>
          <w:szCs w:val="22"/>
          <w:rtl w:val="0"/>
          <w:lang w:val="en-US"/>
        </w:rPr>
        <w:t xml:space="preserve">(Fig. 3d), which positively regulates initiation of the sporulation pathway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Transcripts for </w:t>
      </w:r>
      <w:r>
        <w:rPr>
          <w:rStyle w:val="None A"/>
          <w:rFonts w:ascii="Arial" w:hAnsi="Arial"/>
          <w:i w:val="1"/>
          <w:iCs w:val="1"/>
          <w:sz w:val="22"/>
          <w:szCs w:val="22"/>
          <w:rtl w:val="0"/>
          <w:lang w:val="en-US"/>
        </w:rPr>
        <w:t>spoA0</w:t>
      </w:r>
      <w:r>
        <w:rPr>
          <w:rStyle w:val="None A"/>
          <w:rFonts w:ascii="Arial" w:hAnsi="Arial"/>
          <w:sz w:val="22"/>
          <w:szCs w:val="22"/>
          <w:rtl w:val="0"/>
          <w:lang w:val="en-US"/>
        </w:rPr>
        <w:t xml:space="preserve"> were highly abundant in all conditions tested except for clindamycin-treated mice, where it was still moderately detectable. The </w:t>
      </w:r>
      <w:r>
        <w:rPr>
          <w:rStyle w:val="None A"/>
          <w:rFonts w:ascii="Arial" w:hAnsi="Arial"/>
          <w:i w:val="1"/>
          <w:iCs w:val="1"/>
          <w:sz w:val="22"/>
          <w:szCs w:val="22"/>
          <w:rtl w:val="0"/>
          <w:lang w:val="en-US"/>
        </w:rPr>
        <w:t>sig</w:t>
      </w:r>
      <w:r>
        <w:rPr>
          <w:rStyle w:val="None A"/>
          <w:rFonts w:ascii="Arial" w:hAnsi="Arial"/>
          <w:sz w:val="22"/>
          <w:szCs w:val="22"/>
          <w:rtl w:val="0"/>
          <w:lang w:val="en-US"/>
        </w:rPr>
        <w:t>-family of sigma factors is under the control of SpoA0 and regulate different stages of sporulation. The genes from this family with the highest total transcription (</w:t>
      </w:r>
      <w:r>
        <w:rPr>
          <w:rStyle w:val="None A"/>
          <w:rFonts w:ascii="Arial" w:hAnsi="Arial"/>
          <w:i w:val="1"/>
          <w:iCs w:val="1"/>
          <w:sz w:val="22"/>
          <w:szCs w:val="22"/>
          <w:rtl w:val="0"/>
          <w:lang w:val="en-US"/>
        </w:rPr>
        <w:t>sigA1</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sigF</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sigH</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sigK</w:t>
      </w:r>
      <w:r>
        <w:rPr>
          <w:rStyle w:val="None A"/>
          <w:rFonts w:ascii="Arial" w:hAnsi="Arial"/>
          <w:sz w:val="22"/>
          <w:szCs w:val="22"/>
          <w:rtl w:val="0"/>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Style w:val="None A"/>
          <w:rFonts w:ascii="Arial" w:hAnsi="Arial"/>
          <w:i w:val="1"/>
          <w:iCs w:val="1"/>
          <w:sz w:val="22"/>
          <w:szCs w:val="22"/>
          <w:rtl w:val="0"/>
          <w:lang w:val="en-US"/>
        </w:rPr>
        <w:t>tcdC</w:t>
      </w:r>
      <w:r>
        <w:rPr>
          <w:rStyle w:val="None A"/>
          <w:rFonts w:ascii="Arial" w:hAnsi="Arial"/>
          <w:sz w:val="22"/>
          <w:szCs w:val="22"/>
          <w:rtl w:val="0"/>
          <w:lang w:val="en-US"/>
        </w:rPr>
        <w:t>/</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(Fig. 3d). We found expression of the toxin negative regulator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in all of the antibiotic-treated groups, but no detectable transcripts for the positive toxin A/B regulator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were seen in any treatment. In addition to its effects on sporulation and virulence, CcpA also regulates the expression of other sigma factors that generally mediate distinct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as needed.  These targets include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(general fermentation regulator) and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(Stickland fermentation regulator)</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 xml:space="preserve">(Fig. 3d). Although the expression of both has been shown to be linked to environmental proline concentrations,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integrates additional signals from the intracellular NADH/NAD+ ratio to also control carbohydrate fermentation. Low-level transcription of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was found across all conditions, however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expression the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gene highly in both cefoperazone-treated and germ free mice. Combined, the variable expression of these sigma factors support the hypothesis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adapts expression metabolism to fit its needs between colonized environments.</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Genes sets from multiple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pPr>
      <w:r>
        <w:rPr>
          <w:rStyle w:val="None A"/>
          <w:rFonts w:ascii="Arial" w:cs="Arial" w:hAnsi="Arial" w:eastAsia="Arial"/>
          <w:sz w:val="22"/>
          <w:szCs w:val="22"/>
          <w:rtl w:val="0"/>
        </w:rPr>
        <w:tab/>
        <w:t xml:space="preserve">In the context of similar colonization between antibiotic-treated animals, differential expression of global metabolic control mechanisms that are under the control of specific nutrient concentrations suggests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rtl w:val="0"/>
          <w:lang w:val="en-US"/>
        </w:rPr>
        <w:t xml:space="preserve"> </w:t>
      </w:r>
      <w:r>
        <w:rPr>
          <w:rStyle w:val="None A"/>
          <w:rFonts w:ascii="Arial" w:hAnsi="Arial"/>
          <w:sz w:val="22"/>
          <w:szCs w:val="22"/>
          <w:rtl w:val="0"/>
          <w:lang w:val="en-US"/>
        </w:rPr>
        <w:t>(Fig. 4a), but lacking functional labels isn</w:t>
      </w:r>
      <w:r>
        <w:rPr>
          <w:rStyle w:val="None A"/>
          <w:rFonts w:ascii="Arial" w:hAnsi="Arial" w:hint="default"/>
          <w:sz w:val="22"/>
          <w:szCs w:val="22"/>
          <w:rtl w:val="0"/>
          <w:lang w:val="en-US"/>
        </w:rPr>
        <w:t>’</w:t>
      </w:r>
      <w:r>
        <w:rPr>
          <w:rStyle w:val="None A"/>
          <w:rFonts w:ascii="Arial" w:hAnsi="Arial"/>
          <w:sz w:val="22"/>
          <w:szCs w:val="22"/>
          <w:rtl w:val="0"/>
          <w:lang w:val="en-US"/>
        </w:rPr>
        <w:t xml:space="preserve">t informative for uncovering differences in metabolic strategy. We then identified gene sets based on established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utilizes amino acids for energy as a central part of its metabolism</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during infection under any condition.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cs="Arial" w:hAnsi="Arial" w:eastAsia="Arial"/>
          <w:sz w:val="22"/>
          <w:szCs w:val="22"/>
          <w:rtl w:val="0"/>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Style w:val="None A"/>
          <w:rFonts w:ascii="Arial" w:hAnsi="Arial"/>
          <w:i w:val="1"/>
          <w:iCs w:val="1"/>
          <w:sz w:val="22"/>
          <w:szCs w:val="22"/>
          <w:rtl w:val="0"/>
          <w:lang w:val="en-US"/>
        </w:rPr>
        <w:t>mtl</w:t>
      </w:r>
      <w:r>
        <w:rPr>
          <w:rStyle w:val="None A"/>
          <w:rFonts w:ascii="Arial" w:hAnsi="Arial"/>
          <w:sz w:val="22"/>
          <w:szCs w:val="22"/>
          <w:rtl w:val="0"/>
          <w:lang w:val="en-US"/>
        </w:rPr>
        <w:t xml:space="preserve"> operon) were overrepresented in cefoparazone-treated mice and expression of genes for sorbitol utilization (</w:t>
      </w:r>
      <w:r>
        <w:rPr>
          <w:rStyle w:val="None A"/>
          <w:rFonts w:ascii="Arial" w:hAnsi="Arial"/>
          <w:i w:val="1"/>
          <w:iCs w:val="1"/>
          <w:sz w:val="22"/>
          <w:szCs w:val="22"/>
          <w:rtl w:val="0"/>
          <w:lang w:val="en-US"/>
        </w:rPr>
        <w:t>srl</w:t>
      </w:r>
      <w:r>
        <w:rPr>
          <w:rStyle w:val="None A"/>
          <w:rFonts w:ascii="Arial" w:hAnsi="Arial"/>
          <w:sz w:val="22"/>
          <w:szCs w:val="22"/>
          <w:rtl w:val="0"/>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separate pathways with shared terminal steps. Transcripts for genes involved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butyrate/butanol metabolism (</w:t>
      </w:r>
      <w:r>
        <w:rPr>
          <w:rStyle w:val="None A"/>
          <w:rFonts w:ascii="Arial" w:hAnsi="Arial"/>
          <w:i w:val="1"/>
          <w:iCs w:val="1"/>
          <w:sz w:val="22"/>
          <w:szCs w:val="22"/>
          <w:rtl w:val="0"/>
          <w:lang w:val="en-US"/>
        </w:rPr>
        <w:t>ptb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buk1</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cat2</w:t>
      </w:r>
      <w:r>
        <w:rPr>
          <w:rStyle w:val="None A"/>
          <w:rFonts w:ascii="Arial" w:hAnsi="Arial"/>
          <w:sz w:val="22"/>
          <w:szCs w:val="22"/>
          <w:rtl w:val="0"/>
          <w:lang w:val="en-US"/>
        </w:rPr>
        <w:t xml:space="preserve">, and </w:t>
      </w:r>
      <w:bookmarkStart w:name="_DdeLink__1230_954670323" w:id="1"/>
      <w:r>
        <w:rPr>
          <w:rStyle w:val="None A"/>
          <w:rFonts w:ascii="Arial" w:hAnsi="Arial"/>
          <w:i w:val="1"/>
          <w:iCs w:val="1"/>
          <w:sz w:val="22"/>
          <w:szCs w:val="22"/>
          <w:rtl w:val="0"/>
          <w:lang w:val="en-US"/>
        </w:rPr>
        <w:t>adhE</w:t>
      </w:r>
      <w:bookmarkEnd w:id="1"/>
      <w:r>
        <w:rPr>
          <w:rStyle w:val="None A"/>
          <w:rFonts w:ascii="Arial" w:hAnsi="Arial"/>
          <w:sz w:val="22"/>
          <w:szCs w:val="22"/>
          <w:rtl w:val="0"/>
          <w:lang w:val="en-US"/>
        </w:rPr>
        <w:t>) were more abundant in  clindamycin-treated mice. Additionally, alpha/beta-galactosidase genes (</w:t>
      </w:r>
      <w:r>
        <w:rPr>
          <w:rStyle w:val="None A"/>
          <w:rFonts w:ascii="Arial" w:hAnsi="Arial"/>
          <w:i w:val="1"/>
          <w:iCs w:val="1"/>
          <w:sz w:val="22"/>
          <w:szCs w:val="22"/>
          <w:rtl w:val="0"/>
          <w:lang w:val="en-US"/>
        </w:rPr>
        <w:t>aglB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bglA</w:t>
      </w:r>
      <w:r>
        <w:rPr>
          <w:rStyle w:val="None A"/>
          <w:rFonts w:ascii="Arial" w:hAnsi="Arial"/>
          <w:sz w:val="22"/>
          <w:szCs w:val="22"/>
          <w:rtl w:val="0"/>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Style w:val="None A"/>
          <w:rFonts w:ascii="Arial" w:hAnsi="Arial"/>
          <w:i w:val="1"/>
          <w:iCs w:val="1"/>
          <w:sz w:val="22"/>
          <w:szCs w:val="22"/>
          <w:rtl w:val="0"/>
          <w:lang w:val="en-US"/>
        </w:rPr>
        <w:t>eno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gpmI</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tpi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pyk</w:t>
      </w:r>
      <w:r>
        <w:rPr>
          <w:rStyle w:val="None A"/>
          <w:rFonts w:ascii="Arial" w:hAnsi="Arial"/>
          <w:sz w:val="22"/>
          <w:szCs w:val="22"/>
          <w:rtl w:val="0"/>
          <w:lang w:val="en-US"/>
        </w:rPr>
        <w:t xml:space="preserve">) were overrepresented in cefoparazone-treated mice, however </w:t>
      </w:r>
      <w:r>
        <w:rPr>
          <w:rStyle w:val="None A"/>
          <w:rFonts w:ascii="Arial" w:hAnsi="Arial"/>
          <w:i w:val="1"/>
          <w:iCs w:val="1"/>
          <w:sz w:val="22"/>
          <w:szCs w:val="22"/>
          <w:rtl w:val="0"/>
          <w:lang w:val="en-US"/>
        </w:rPr>
        <w:t>fruK</w:t>
      </w:r>
      <w:r>
        <w:rPr>
          <w:rStyle w:val="None A"/>
          <w:rFonts w:ascii="Arial" w:hAnsi="Arial"/>
          <w:sz w:val="22"/>
          <w:szCs w:val="22"/>
          <w:rtl w:val="0"/>
          <w:lang w:val="en-US"/>
        </w:rPr>
        <w:t xml:space="preserve"> is overrepresented in streptomycin-treated mice which catalyzes the committed step of glycolysis. Overall, these results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metabolism to fit the nutrient availability across different susceptible environments.</w:t>
      </w:r>
    </w:p>
    <w:p>
      <w:pPr>
        <w:pStyle w:val="Default"/>
        <w:shd w:val="clear" w:color="auto" w:fill="ffffff"/>
        <w:spacing w:line="480" w:lineRule="auto"/>
        <w:jc w:val="both"/>
      </w:pPr>
      <w:r>
        <w:tab/>
      </w:r>
      <w:r>
        <w:rPr>
          <w:rStyle w:val="None A"/>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Style w:val="None A"/>
          <w:rFonts w:ascii="Arial" w:hAnsi="Arial"/>
          <w:i w:val="1"/>
          <w:iCs w:val="1"/>
          <w:sz w:val="22"/>
          <w:szCs w:val="22"/>
          <w:rtl w:val="0"/>
          <w:lang w:val="en-US"/>
        </w:rPr>
        <w:t>arg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fdh</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prd </w:t>
      </w:r>
      <w:r>
        <w:rPr>
          <w:rStyle w:val="None A"/>
          <w:rFonts w:ascii="Arial" w:hAnsi="Arial"/>
          <w:sz w:val="22"/>
          <w:szCs w:val="22"/>
          <w:rtl w:val="0"/>
          <w:lang w:val="en-US"/>
        </w:rPr>
        <w:t>loci) as well as several general peptidases (</w:t>
      </w:r>
      <w:r>
        <w:rPr>
          <w:rStyle w:val="None A"/>
          <w:rFonts w:ascii="Arial" w:hAnsi="Arial"/>
          <w:i w:val="1"/>
          <w:iCs w:val="1"/>
          <w:sz w:val="22"/>
          <w:szCs w:val="22"/>
          <w:rtl w:val="0"/>
          <w:lang w:val="en-US"/>
        </w:rPr>
        <w:t>pep</w:t>
      </w:r>
      <w:r>
        <w:rPr>
          <w:rStyle w:val="None A"/>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Style w:val="None A"/>
          <w:rFonts w:ascii="Arial" w:hAnsi="Arial"/>
          <w:i w:val="1"/>
          <w:iCs w:val="1"/>
          <w:sz w:val="22"/>
          <w:szCs w:val="22"/>
          <w:rtl w:val="0"/>
          <w:lang w:val="en-US"/>
        </w:rPr>
        <w:t>glm</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nan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mur</w:t>
      </w:r>
      <w:r>
        <w:rPr>
          <w:rStyle w:val="None A"/>
          <w:rFonts w:ascii="Arial" w:hAnsi="Arial"/>
          <w:sz w:val="22"/>
          <w:szCs w:val="22"/>
          <w:rtl w:val="0"/>
          <w:lang w:val="en-US"/>
        </w:rPr>
        <w:t>, and</w:t>
      </w:r>
      <w:r>
        <w:rPr>
          <w:rStyle w:val="None A"/>
          <w:rFonts w:ascii="Arial" w:hAnsi="Arial"/>
          <w:i w:val="1"/>
          <w:iCs w:val="1"/>
          <w:sz w:val="22"/>
          <w:szCs w:val="22"/>
          <w:rtl w:val="0"/>
          <w:lang w:val="en-US"/>
        </w:rPr>
        <w:t xml:space="preserve"> acd</w:t>
      </w:r>
      <w:r>
        <w:rPr>
          <w:rStyle w:val="None A"/>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Style w:val="None A"/>
          <w:rFonts w:ascii="Arial" w:hAnsi="Arial"/>
          <w:i w:val="1"/>
          <w:iCs w:val="1"/>
          <w:sz w:val="22"/>
          <w:szCs w:val="22"/>
          <w:rtl w:val="0"/>
          <w:lang w:val="en-US"/>
        </w:rPr>
        <w:t>fba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fbp</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pfk)</w:t>
      </w:r>
      <w:r>
        <w:rPr>
          <w:rStyle w:val="None A"/>
          <w:rFonts w:ascii="Arial" w:hAnsi="Arial"/>
          <w:sz w:val="22"/>
          <w:szCs w:val="22"/>
          <w:rtl w:val="0"/>
          <w:lang w:val="en-US"/>
        </w:rPr>
        <w:t xml:space="preserve"> as well as several genes (</w:t>
      </w:r>
      <w:r>
        <w:rPr>
          <w:rStyle w:val="None A"/>
          <w:rFonts w:ascii="Arial" w:hAnsi="Arial"/>
          <w:i w:val="1"/>
          <w:iCs w:val="1"/>
          <w:sz w:val="22"/>
          <w:szCs w:val="22"/>
          <w:rtl w:val="0"/>
          <w:lang w:val="en-US"/>
        </w:rPr>
        <w:t>gal</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pmi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tag</w:t>
      </w:r>
      <w:r>
        <w:rPr>
          <w:rStyle w:val="None A"/>
          <w:rFonts w:ascii="Arial" w:hAnsi="Arial"/>
          <w:sz w:val="22"/>
          <w:szCs w:val="22"/>
          <w:rtl w:val="0"/>
          <w:lang w:val="en-US"/>
        </w:rPr>
        <w:t xml:space="preserve"> loci) for bringing different monosaccharides into glycolysis (including galactose, mannose, and tagatose). Combined, these findings suggest that catabolism of amino acids and specific monosaccharides are core components of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nutritional strategy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models underscore known bacterial metabolism and reveal adaptive nutritional strategies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during infection.</w:t>
      </w:r>
    </w:p>
    <w:p>
      <w:pPr>
        <w:pStyle w:val="Default"/>
        <w:shd w:val="clear" w:color="auto" w:fill="ffffff"/>
        <w:spacing w:line="480" w:lineRule="auto"/>
        <w:ind w:firstLine="709"/>
        <w:jc w:val="both"/>
      </w:pPr>
      <w:r>
        <w:rPr>
          <w:rStyle w:val="None A"/>
          <w:rFonts w:ascii="Arial" w:hAnsi="Arial"/>
          <w:sz w:val="22"/>
          <w:szCs w:val="22"/>
          <w:rtl w:val="0"/>
          <w:lang w:val="en-US"/>
        </w:rPr>
        <w:t xml:space="preserve">We represented the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w:t>
      </w:r>
      <w:r>
        <w:rPr>
          <w:rStyle w:val="None A"/>
          <w:rFonts w:ascii="Arial" w:hAnsi="Arial" w:hint="default"/>
          <w:sz w:val="22"/>
          <w:szCs w:val="22"/>
          <w:rtl w:val="0"/>
          <w:lang w:val="en-US"/>
        </w:rPr>
        <w:t>’</w:t>
      </w:r>
      <w:r>
        <w:rPr>
          <w:rStyle w:val="None A"/>
          <w:rFonts w:ascii="Arial" w:hAnsi="Arial"/>
          <w:sz w:val="22"/>
          <w:szCs w:val="22"/>
          <w:rtl w:val="0"/>
          <w:lang w:val="en-US"/>
        </w:rPr>
        <w:t>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color="auto" w:fill="ffffff"/>
        <w:spacing w:line="480" w:lineRule="auto"/>
        <w:ind w:firstLine="709"/>
        <w:jc w:val="both"/>
      </w:pPr>
      <w:r>
        <w:rPr>
          <w:rStyle w:val="None A"/>
          <w:rFonts w:ascii="Arial" w:hAnsi="Arial"/>
          <w:sz w:val="22"/>
          <w:szCs w:val="22"/>
          <w:shd w:val="clear" w:color="auto" w:fill="ffffff"/>
          <w:rtl w:val="0"/>
          <w:lang w:val="en-US"/>
        </w:rPr>
        <w:t xml:space="preserve">To move beyond a static representation of the </w:t>
      </w:r>
      <w:r>
        <w:rPr>
          <w:rStyle w:val="None A"/>
          <w:rFonts w:ascii="Arial" w:hAnsi="Arial"/>
          <w:i w:val="1"/>
          <w:iCs w:val="1"/>
          <w:sz w:val="22"/>
          <w:szCs w:val="22"/>
          <w:shd w:val="clear" w:color="auto" w:fill="ffffff"/>
          <w:rtl w:val="0"/>
          <w:lang w:val="en-US"/>
        </w:rPr>
        <w:t>C. difficile</w:t>
      </w:r>
      <w:r>
        <w:rPr>
          <w:rStyle w:val="None A"/>
          <w:rFonts w:ascii="Arial" w:hAnsi="Arial"/>
          <w:sz w:val="22"/>
          <w:szCs w:val="22"/>
          <w:shd w:val="clear" w:color="auto" w:fill="ffffff"/>
          <w:rtl w:val="0"/>
          <w:lang w:val="en-US"/>
        </w:rPr>
        <w:t xml:space="preserve"> metabolic network, we mapped transcript data to the enzyme nodes. This process allowed us to quantify the importance of each metabolite. The importance of a metabolite was measured as the log-transformed difference between the average enzyme transcript levels that used the metabolite as a substrate or generate it as a product. A substrate with a high importance score is most likely obtained from the environment because the expression of genes for enzymes that produce the substrate are low. We first ranked the importance scores to identify the most important metabolites for each treatment group (Table S5), however a more informative effort is to </w:t>
      </w:r>
      <w:r>
        <w:rPr>
          <w:rStyle w:val="None A"/>
          <w:rFonts w:ascii="Arial" w:hAnsi="Arial"/>
          <w:sz w:val="22"/>
          <w:szCs w:val="22"/>
          <w:rtl w:val="0"/>
          <w:lang w:val="en-US"/>
        </w:rPr>
        <w:t xml:space="preserve">identify the core metabolites that are essential to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in any condition. To accomplish this goal, we compared the top 50 scoring metabolites from each treatment group to find those metabolites that were important across all conditions (Fig. 5b). The host derived amino sugar N-acetyl-D-glucosamine was found to be consistently important, indicating that it may be an integral component of the nutrient niche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produces acetate during fermentation and metabolizes it effectively to utilize in glycolysis (Karlsson, 2008). We directly tested the relative concentration of acetate in cefoperazone-treated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-infected mice versus mock-infected mice.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led to a significant decrease in the levels of acetate (Fig. S7a) suggesting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utilizing acetate. These findings provided validation for our metabolite importance algorithm as well as supporting known elements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w:t>
      </w:r>
    </w:p>
    <w:p>
      <w:pPr>
        <w:pStyle w:val="Default"/>
        <w:shd w:val="clear" w:color="auto" w:fill="ffffff"/>
        <w:spacing w:line="480" w:lineRule="auto"/>
        <w:jc w:val="both"/>
      </w:pPr>
      <w:r>
        <w:rPr>
          <w:rStyle w:val="None A"/>
          <w:rFonts w:ascii="Arial" w:cs="Arial" w:hAnsi="Arial" w:eastAsia="Arial"/>
          <w:sz w:val="22"/>
          <w:szCs w:val="22"/>
          <w:rtl w:val="0"/>
        </w:rPr>
        <w:tab/>
        <w:t xml:space="preserve">Returning to our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adapts its metabolism to fit the surrounding community, we identified those metabolites that were uniquely important to each condition in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colonized. We cross-referenced the top 25 positively scoring substrates between treatment groups to uncover the most important patterns of nutrient utilization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(Fig. 5c). All of these metabolites were more important than scores for the metabolites where transcript abundances were randomly assigned (black vertical lines). Each group of metabolites contained at least one known carbohydrate growth substrate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(Ng, 2013; Theriot, 2014). This included D-fructose, mannitol, N-acetylneuraminic acid, salicin, and D-sorbitol. These data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exploit alternative carbon sources between the susceptible environments it colonizes. </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Important carbon sources according to metabolic network approach support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growth </w:t>
      </w:r>
      <w:r>
        <w:rPr>
          <w:rStyle w:val="None A"/>
          <w:rFonts w:ascii="Arial" w:hAnsi="Arial"/>
          <w:b w:val="1"/>
          <w:bCs w:val="1"/>
          <w:i w:val="1"/>
          <w:iCs w:val="1"/>
          <w:sz w:val="22"/>
          <w:szCs w:val="22"/>
          <w:rtl w:val="0"/>
          <w:lang w:val="en-US"/>
        </w:rPr>
        <w:t>in vitro</w:t>
      </w:r>
      <w:r>
        <w:rPr>
          <w:rStyle w:val="None A"/>
          <w:rFonts w:ascii="Arial" w:hAnsi="Arial"/>
          <w:b w:val="1"/>
          <w:bCs w:val="1"/>
          <w:sz w:val="22"/>
          <w:szCs w:val="22"/>
          <w:rtl w:val="0"/>
          <w:lang w:val="en-US"/>
        </w:rPr>
        <w:t xml:space="preserve"> and reveal a hierarchy of nutrient preference.</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To validate the biological relevance of substrates identified as uniquely important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through our network-based analysis, we tested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utilize each substrate for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This was performed using the modified defined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minimal media, supplemented individually with the selected carbohydrates (Theriot, 2013) implicated by high importance scores. Because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use amino acids for growth through Stickland fermentation, but is auxotrophic for several amino acids, the negative control is growth on media lacking glucose but containing amino acids. At least one carbohydrate highlighted as important in each of the antibiotic treatment groups provided high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relative to the negative control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&lt;&lt; 0.001) (Fig. 5d). This included D-fructose (streptomycin;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0.671), mannitol (cefoperazone;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0.464), salicin (clindamycin;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0.888), N-acetylneuraminate (germ free;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0.556). Interestingly, the growth curve for D-sorbitol (Streptomycin) showed no difference over the negative controls. These results further support the importance scores and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physiology to carbohydrate availability.</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further investigate if preference and not just availability could play a role in which carbon source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metabolizes at a given time, we also grew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in combinations of carbon sources from Fig. 5d. (Fig. 5e)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Discussion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Our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occupies separate nutrient niches across susceptible gut environments based on which substrates are available. Both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data support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possesses for nutrient utilization.</w:t>
      </w:r>
    </w:p>
    <w:p>
      <w:pPr>
        <w:pStyle w:val="Default"/>
        <w:shd w:val="clear" w:color="auto" w:fill="ffffff"/>
        <w:spacing w:line="480" w:lineRule="auto"/>
        <w:jc w:val="both"/>
      </w:pPr>
      <w:r>
        <w:rPr>
          <w:rStyle w:val="None A"/>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Style w:val="None A"/>
          <w:rFonts w:ascii="Arial" w:hAnsi="Arial"/>
          <w:i w:val="1"/>
          <w:iCs w:val="1"/>
          <w:sz w:val="22"/>
          <w:szCs w:val="22"/>
          <w:rtl w:val="0"/>
          <w:lang w:val="en-US"/>
        </w:rPr>
        <w:t>spo0A</w:t>
      </w:r>
      <w:r>
        <w:rPr>
          <w:rStyle w:val="None A"/>
          <w:rFonts w:ascii="Arial" w:hAnsi="Arial"/>
          <w:sz w:val="22"/>
          <w:szCs w:val="22"/>
          <w:rtl w:val="0"/>
          <w:lang w:val="en-US"/>
        </w:rPr>
        <w:t xml:space="preserve">, which was consistently highly expressed, </w:t>
      </w:r>
      <w:r>
        <w:rPr>
          <w:rStyle w:val="None A"/>
          <w:rFonts w:ascii="Arial" w:hAnsi="Arial"/>
          <w:i w:val="1"/>
          <w:iCs w:val="1"/>
          <w:sz w:val="22"/>
          <w:szCs w:val="22"/>
          <w:rtl w:val="0"/>
          <w:lang w:val="en-US"/>
        </w:rPr>
        <w:t>spo</w:t>
      </w:r>
      <w:r>
        <w:rPr>
          <w:rStyle w:val="None A"/>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has begun its final phase before transmission either other antibiotic group. In addition to lifestyle associated genes,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displayed increased relative abundance in gene expression associated with catabolizing monosaccharides and simple sugar alcohols.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lacks (Sebaihia, 2006).</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sz w:val="22"/>
          <w:szCs w:val="22"/>
          <w:rtl w:val="0"/>
          <w:lang w:val="en-US"/>
        </w:rPr>
        <w:t xml:space="preserve">This relationship has long been known to exist at least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with another strain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i w:val="1"/>
          <w:iCs w:val="1"/>
          <w:sz w:val="22"/>
          <w:szCs w:val="22"/>
          <w:rtl w:val="0"/>
          <w:lang w:val="en-US"/>
        </w:rPr>
        <w:t>Makes sense with alyx</w:t>
      </w:r>
      <w:r>
        <w:rPr>
          <w:rStyle w:val="None A"/>
          <w:rFonts w:ascii="Arial" w:hAnsi="Arial" w:hint="default"/>
          <w:i w:val="1"/>
          <w:iCs w:val="1"/>
          <w:sz w:val="22"/>
          <w:szCs w:val="22"/>
          <w:rtl w:val="0"/>
          <w:lang w:val="en-US"/>
        </w:rPr>
        <w:t>’</w:t>
      </w:r>
      <w:r>
        <w:rPr>
          <w:rStyle w:val="None A"/>
          <w:rFonts w:ascii="Arial" w:hAnsi="Arial"/>
          <w:i w:val="1"/>
          <w:iCs w:val="1"/>
          <w:sz w:val="22"/>
          <w:szCs w:val="22"/>
          <w:rtl w:val="0"/>
          <w:lang w:val="en-US"/>
        </w:rPr>
        <w:t xml:space="preserve">s clearance data </w:t>
      </w:r>
      <w:r>
        <w:rPr>
          <w:rStyle w:val="None A"/>
          <w:rFonts w:ascii="Arial" w:hAnsi="Arial" w:hint="default"/>
          <w:i w:val="1"/>
          <w:iCs w:val="1"/>
          <w:sz w:val="22"/>
          <w:szCs w:val="22"/>
          <w:rtl w:val="0"/>
          <w:lang w:val="en-US"/>
        </w:rPr>
        <w:t xml:space="preserve">– </w:t>
      </w:r>
      <w:r>
        <w:rPr>
          <w:rStyle w:val="None A"/>
          <w:rFonts w:ascii="Arial" w:hAnsi="Arial"/>
          <w:i w:val="1"/>
          <w:iCs w:val="1"/>
          <w:sz w:val="22"/>
          <w:szCs w:val="22"/>
          <w:rtl w:val="0"/>
          <w:lang w:val="en-US"/>
        </w:rPr>
        <w:t>clinda sporulation gene expression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Metabolic modeling results from both cefoperazone and streptomycin-treated mice indicated carbohydrates, known to be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w:t>
      </w:r>
      <w:r>
        <w:rPr>
          <w:rtl w:val="0"/>
          <w:lang w:val="en-US"/>
        </w:rPr>
        <w:t xml:space="preserve"> </w:t>
      </w:r>
      <w:r>
        <w:rPr>
          <w:rStyle w:val="None A"/>
          <w:rFonts w:ascii="Arial" w:hAnsi="Arial"/>
          <w:sz w:val="22"/>
          <w:szCs w:val="22"/>
          <w:rtl w:val="0"/>
          <w:lang w:val="en-US"/>
        </w:rPr>
        <w:t xml:space="preserve">are preferred in these conditions and are also enriched </w:t>
      </w:r>
      <w:r>
        <w:rPr>
          <w:rStyle w:val="None A"/>
          <w:rFonts w:ascii="Arial" w:hAnsi="Arial"/>
          <w:i w:val="1"/>
          <w:iCs w:val="1"/>
          <w:sz w:val="22"/>
          <w:szCs w:val="22"/>
          <w:rtl w:val="0"/>
          <w:lang w:val="en-US"/>
        </w:rPr>
        <w:t>in vivo</w:t>
      </w:r>
      <w:r>
        <w:rPr>
          <w:rStyle w:val="None A"/>
          <w:rFonts w:ascii="Arial" w:hAnsi="Arial"/>
          <w:sz w:val="22"/>
          <w:szCs w:val="22"/>
          <w:rtl w:val="0"/>
          <w:lang w:val="en-US"/>
        </w:rPr>
        <w:t>. These carbon sources are both commonly provided by the host</w:t>
      </w:r>
      <w:r>
        <w:rPr>
          <w:rStyle w:val="None A"/>
          <w:rFonts w:ascii="Arial" w:hAnsi="Arial" w:hint="default"/>
          <w:sz w:val="22"/>
          <w:szCs w:val="22"/>
          <w:rtl w:val="0"/>
          <w:lang w:val="en-US"/>
        </w:rPr>
        <w:t>’</w:t>
      </w:r>
      <w:r>
        <w:rPr>
          <w:rStyle w:val="None A"/>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Prior research has shown that salicin is readily fermented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Style w:val="None A"/>
          <w:rFonts w:ascii="Arial" w:hAnsi="Arial" w:hint="default"/>
          <w:sz w:val="22"/>
          <w:szCs w:val="22"/>
          <w:rtl w:val="0"/>
          <w:lang w:val="en-US"/>
        </w:rPr>
        <w:t>’</w:t>
      </w:r>
      <w:r>
        <w:rPr>
          <w:rStyle w:val="None A"/>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Style w:val="None A"/>
          <w:rFonts w:ascii="Arial" w:hAnsi="Arial"/>
          <w:i w:val="1"/>
          <w:iCs w:val="1"/>
          <w:sz w:val="22"/>
          <w:szCs w:val="22"/>
          <w:rtl w:val="0"/>
          <w:lang w:val="en-US"/>
        </w:rPr>
        <w:t>increase</w:t>
      </w:r>
      <w:r>
        <w:rPr>
          <w:rStyle w:val="None A"/>
          <w:rFonts w:ascii="Arial" w:hAnsi="Arial"/>
          <w:sz w:val="22"/>
          <w:szCs w:val="22"/>
          <w:rtl w:val="0"/>
          <w:lang w:val="en-US"/>
        </w:rPr>
        <w:t xml:space="preserve"> severity of CDI symptoms in mice (Trindade, 2016). Network analysis also supports that</w:t>
      </w:r>
      <w:r>
        <w:rPr>
          <w:rtl w:val="0"/>
          <w:lang w:val="en-US"/>
        </w:rPr>
        <w:t xml:space="preserve"> </w:t>
      </w:r>
      <w:r>
        <w:rPr>
          <w:rStyle w:val="None A"/>
          <w:rFonts w:ascii="Arial" w:hAnsi="Arial"/>
          <w:sz w:val="22"/>
          <w:szCs w:val="22"/>
          <w:rtl w:val="0"/>
          <w:lang w:val="en-US"/>
        </w:rPr>
        <w:t xml:space="preserve">in germ free mice,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for N-acetylneuraminic acid as a growth substrate above most others. From these data it seems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alters it</w:t>
      </w:r>
      <w:r>
        <w:rPr>
          <w:rStyle w:val="None A"/>
          <w:rFonts w:ascii="Arial" w:hAnsi="Arial" w:hint="default"/>
          <w:sz w:val="22"/>
          <w:szCs w:val="22"/>
          <w:rtl w:val="0"/>
          <w:lang w:val="en-US"/>
        </w:rPr>
        <w:t>’</w:t>
      </w:r>
      <w:r>
        <w:rPr>
          <w:rStyle w:val="None A"/>
          <w:rFonts w:ascii="Arial" w:hAnsi="Arial"/>
          <w:sz w:val="22"/>
          <w:szCs w:val="22"/>
          <w:rtl w:val="0"/>
          <w:lang w:val="en-US"/>
        </w:rPr>
        <w:t>s nutrient preference to fit what is most easily obtained.</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Other conserved features include several central fructose derivatives as well as a likely byproduct, lactate, from the anaerobic glycolytic pathway. This is not surprising as this is known to be a key component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Many of the top scoring compounds appear to be associated with both fermentation and glycolysis, suggesting that these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are always active to some degree across conditions and are central to the organism</w:t>
      </w:r>
      <w:r>
        <w:rPr>
          <w:rStyle w:val="None A"/>
          <w:rFonts w:ascii="Arial" w:hAnsi="Arial" w:hint="default"/>
          <w:sz w:val="22"/>
          <w:szCs w:val="22"/>
          <w:rtl w:val="0"/>
          <w:lang w:val="en-US"/>
        </w:rPr>
        <w:t>’</w:t>
      </w:r>
      <w:r>
        <w:rPr>
          <w:rStyle w:val="None A"/>
          <w:rFonts w:ascii="Arial" w:hAnsi="Arial"/>
          <w:sz w:val="22"/>
          <w:szCs w:val="22"/>
          <w:rtl w:val="0"/>
          <w:lang w:val="en-US"/>
        </w:rPr>
        <w:t>s nutritional strategy.</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Several previous gas &amp; liquid chromatography-mass spectrometry studies of intestinal content obtained from mice have been done using either conventionally-raised then pretreated separately with the antibiotics used in this study or raised in germ free conditions.  These studies reveal that many of the substrates predicted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a given condition through metabolic modeling (Fig. 4C), are increased in each respective group.  For example, cefoperazone treatment resulted in a 553-fold increase in mannitol concentration in the cecum of mice prior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(Theriot, 2013). It was also shown that fructose is significantly increased in streptomycin-treated mice and would be available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2011). Although salicin was not directly assayed for in clindamycin-treated mice, there was a significant increase in 2-hydroxybutryate (a byproduct of salicin</w:t>
      </w:r>
      <w:r>
        <w:rPr>
          <w:rtl w:val="0"/>
          <w:lang w:val="en-US"/>
        </w:rPr>
        <w:t xml:space="preserve"> </w:t>
      </w:r>
      <w:r>
        <w:rPr>
          <w:rStyle w:val="None A"/>
          <w:rFonts w:ascii="Arial" w:hAnsi="Arial"/>
          <w:sz w:val="22"/>
          <w:szCs w:val="22"/>
          <w:rtl w:val="0"/>
          <w:lang w:val="en-US"/>
        </w:rPr>
        <w:t xml:space="preserve">metabolism) 24 hours following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Together, these results provide evidence that our network approach accurately predicts which substrates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chooses to metabolize when colonizing different environments.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light of the results presented here, our method strongly supports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Different classes of antibiotics may each result in a unique gut environment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conclusion, our findings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Context-dependent limitation of certain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The known Stickland fermentation pathway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couples the oxidation and reduction of proline an glycine to generate ATP (Neumann-Schaal, 2015). Transcription of specifically the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prd</w:t>
      </w:r>
      <w:r>
        <w:rPr>
          <w:rStyle w:val="None A"/>
          <w:rFonts w:ascii="Arial" w:hAnsi="Arial"/>
          <w:sz w:val="22"/>
          <w:szCs w:val="22"/>
          <w:rtl w:val="0"/>
          <w:lang w:val="en-US"/>
        </w:rPr>
        <w:t xml:space="preserve"> operons indicates that both proline and glycine are present and the associated metabolic pathways have most likely been activated (Bouillaut, 2013).</w:t>
      </w:r>
    </w:p>
    <w:p>
      <w:pPr>
        <w:pStyle w:val="Default"/>
        <w:shd w:val="clear" w:color="auto" w:fill="ffffff"/>
        <w:spacing w:line="480" w:lineRule="auto"/>
        <w:jc w:val="both"/>
        <w:rPr>
          <w:rFonts w:ascii="Arial Unicode MS" w:cs="Arial Unicode MS" w:hAnsi="Arial Unicode MS" w:eastAsia="Arial Unicode MS"/>
          <w:sz w:val="22"/>
          <w:szCs w:val="22"/>
        </w:rPr>
      </w:pPr>
    </w:p>
    <w:p>
      <w:pPr>
        <w:pStyle w:val="Default"/>
        <w:shd w:val="clear" w:color="auto" w:fill="ffffff"/>
        <w:spacing w:line="480" w:lineRule="auto"/>
        <w:jc w:val="both"/>
      </w:pPr>
      <w:r>
        <w:rPr>
          <w:rStyle w:val="None A"/>
          <w:rFonts w:ascii="Arial Unicode MS" w:hAnsi="Arial Unicode MS"/>
          <w:sz w:val="22"/>
          <w:szCs w:val="22"/>
          <w:rtl w:val="0"/>
          <w:lang w:val="en-US"/>
        </w:rPr>
        <w:t>Discrepancies with spore CFU and sporulation transcripts may relflect the fact that you only get transcripts from vegetative cells and that distinct subpopulations could be undergoing sporulation at different rates.  This doesnt discount the metabolic modeling methods because those substrates are being being used at a population level and arent subject to the effect of differences in lifecycle stages across the entire population.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Unicode MS" w:cs="Arial Unicode MS" w:hAnsi="Arial Unicode MS" w:eastAsia="Arial Unicode MS"/>
          <w:sz w:val="22"/>
          <w:szCs w:val="22"/>
        </w:rPr>
        <w:br w:type="textWrapping"/>
      </w:r>
      <w:r>
        <w:rPr>
          <w:rStyle w:val="None A"/>
          <w:rFonts w:ascii="Arial" w:hAnsi="Arial"/>
          <w:sz w:val="22"/>
          <w:szCs w:val="22"/>
          <w:rtl w:val="0"/>
          <w:lang w:val="en-US"/>
        </w:rPr>
        <w:t>p-cresol being produced to negatively impact surrounding community</w:t>
      </w:r>
    </w:p>
    <w:p>
      <w:pPr>
        <w:pStyle w:val="Default"/>
        <w:shd w:val="clear" w:color="auto" w:fill="ffffff"/>
        <w:spacing w:line="480" w:lineRule="auto"/>
        <w:jc w:val="both"/>
      </w:pPr>
      <w:r>
        <w:rPr>
          <w:rtl w:val="0"/>
          <w:lang w:val="en-US"/>
        </w:rPr>
        <w:t>Selmer, T., &amp; Andrei, P. I. (2001). p-hydroxyphenylacetate decarboxylase from Clostridium difficile: A novel glycyl radical enzyme catalysing the formation of p-cresol. European Journal of Biochemistry, 268(5), 1363</w:t>
      </w:r>
      <w:r>
        <w:rPr>
          <w:rtl w:val="0"/>
          <w:lang w:val="en-US"/>
        </w:rPr>
        <w:t>–</w:t>
      </w:r>
      <w:r>
        <w:rPr>
          <w:rtl w:val="0"/>
          <w:lang w:val="en-US"/>
        </w:rPr>
        <w:t xml:space="preserve">1372. </w:t>
      </w:r>
      <w:r>
        <w:rPr>
          <w:rStyle w:val="Hyperlink.0"/>
        </w:rPr>
        <w:fldChar w:fldCharType="begin" w:fldLock="0"/>
      </w:r>
      <w:r>
        <w:rPr>
          <w:rStyle w:val="Hyperlink.0"/>
        </w:rPr>
        <w:instrText xml:space="preserve"> HYPERLINK "http://doi.org/10.1046/j.1432-1327.2001.02001.x"</w:instrText>
      </w:r>
      <w:r>
        <w:rPr>
          <w:rStyle w:val="Hyperlink.0"/>
        </w:rPr>
        <w:fldChar w:fldCharType="separate" w:fldLock="0"/>
      </w:r>
      <w:r>
        <w:rPr>
          <w:rStyle w:val="Hyperlink.0"/>
          <w:rtl w:val="0"/>
          <w:lang w:val="en-US"/>
        </w:rPr>
        <w:t>http://doi.org/10.1046/j.1432-1327.2001.02001.x</w:t>
      </w:r>
      <w:r>
        <w:rPr/>
        <w:fldChar w:fldCharType="end" w:fldLock="0"/>
      </w:r>
    </w:p>
    <w:p>
      <w:pPr>
        <w:pStyle w:val="Default"/>
        <w:shd w:val="clear" w:color="auto" w:fill="ffffff"/>
        <w:spacing w:line="480" w:lineRule="auto"/>
        <w:jc w:val="both"/>
      </w:pPr>
    </w:p>
    <w:p>
      <w:pPr>
        <w:pStyle w:val="Default"/>
        <w:shd w:val="clear" w:color="auto" w:fill="ffffff"/>
        <w:spacing w:line="480" w:lineRule="auto"/>
      </w:pPr>
      <w:r>
        <w:rPr>
          <w:rStyle w:val="None A"/>
          <w:rFonts w:ascii="Arial" w:hAnsi="Arial"/>
          <w:sz w:val="22"/>
          <w:szCs w:val="22"/>
          <w:rtl w:val="0"/>
          <w:lang w:val="en-US"/>
        </w:rPr>
        <w:t>cdf:CD630_01550</w:t>
        <w:tab/>
        <w:t>4-hydroxyphenylacetate decarboxylase, activating subunit HpdA</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(Fig. 3D). These systems have been linked to the lifestyle switch from growth/division to virulence/transmission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(Darkoh, 2015; Carter, 2005). Transcripts for </w:t>
      </w:r>
      <w:r>
        <w:rPr>
          <w:rStyle w:val="None A"/>
          <w:rFonts w:ascii="Arial" w:hAnsi="Arial"/>
          <w:i w:val="1"/>
          <w:iCs w:val="1"/>
          <w:sz w:val="22"/>
          <w:szCs w:val="22"/>
          <w:rtl w:val="0"/>
          <w:lang w:val="en-US"/>
        </w:rPr>
        <w:t>agrB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agrD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quorum sensing occurring.</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Materials and Methods</w:t>
      </w:r>
    </w:p>
    <w:p>
      <w:pPr>
        <w:pStyle w:val="Default"/>
        <w:shd w:val="clear" w:color="auto" w:fill="ffffff"/>
        <w:spacing w:line="480" w:lineRule="auto"/>
        <w:jc w:val="both"/>
      </w:pPr>
      <w:r>
        <w:rPr>
          <w:rStyle w:val="None A"/>
          <w:rFonts w:ascii="Arial" w:hAnsi="Arial"/>
          <w:b w:val="1"/>
          <w:bCs w:val="1"/>
          <w:sz w:val="22"/>
          <w:szCs w:val="22"/>
          <w:rtl w:val="0"/>
          <w:lang w:val="en-US"/>
        </w:rPr>
        <w:t xml:space="preserve">Animal care and antibiotic administration. </w:t>
      </w:r>
      <w:r>
        <w:rPr>
          <w:rStyle w:val="None A"/>
          <w:rFonts w:ascii="Arial" w:hAnsi="Arial"/>
          <w:sz w:val="22"/>
          <w:szCs w:val="22"/>
          <w:rtl w:val="0"/>
          <w:lang w:val="en-US"/>
        </w:rPr>
        <w:t>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infection and necropsy.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were administered to mice via oral gavage in </w:t>
      </w:r>
      <w:r>
        <w:rPr>
          <w:rStyle w:val="None A"/>
          <w:rFonts w:ascii="Arial" w:hAnsi="Arial" w:hint="default"/>
          <w:sz w:val="22"/>
          <w:szCs w:val="22"/>
          <w:rtl w:val="0"/>
          <w:lang w:val="en-US"/>
        </w:rPr>
        <w:t>×</w:t>
      </w:r>
      <w:r>
        <w:rPr>
          <w:rStyle w:val="None A"/>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w:t>
      </w:r>
      <w:r>
        <w:rPr>
          <w:rStyle w:val="None A"/>
          <w:rFonts w:ascii="Arial" w:hAnsi="Arial" w:hint="default"/>
          <w:sz w:val="22"/>
          <w:szCs w:val="22"/>
          <w:rtl w:val="0"/>
          <w:lang w:val="en-US"/>
        </w:rPr>
        <w:t>×</w:t>
      </w:r>
      <w:r>
        <w:rPr>
          <w:rStyle w:val="None A"/>
          <w:rFonts w:ascii="Arial" w:hAnsi="Arial"/>
          <w:sz w:val="22"/>
          <w:szCs w:val="22"/>
          <w:rtl w:val="0"/>
          <w:lang w:val="en-US"/>
        </w:rPr>
        <w:t xml:space="preserve">1 PBS at the same time as those mice administered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Style w:val="None A"/>
          <w:rFonts w:ascii="Arial" w:hAnsi="Arial" w:hint="default"/>
          <w:sz w:val="22"/>
          <w:szCs w:val="22"/>
          <w:rtl w:val="0"/>
          <w:lang w:val="en-US"/>
        </w:rPr>
        <w:t>μ</w:t>
      </w:r>
      <w:r>
        <w:rPr>
          <w:rStyle w:val="None A"/>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cultivation and quantification. </w:t>
      </w:r>
      <w:r>
        <w:rPr>
          <w:rStyle w:val="None A"/>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CFUs from spores were quantified. Significant differences were determined by Wilcoxon test and Holm-Bonferroni correction.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Measurement of residual antibiotics in cecal content.</w:t>
      </w:r>
      <w:r>
        <w:rPr>
          <w:rStyle w:val="None A"/>
          <w:rFonts w:ascii="Arial" w:hAnsi="Arial"/>
          <w:sz w:val="22"/>
          <w:szCs w:val="22"/>
          <w:rtl w:val="0"/>
          <w:lang w:val="en-US"/>
        </w:rPr>
        <w:t xml:space="preserve">  Disk diffusion assays were performed using separate, newly plated lawns of </w:t>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str. 630 and </w:t>
      </w:r>
      <w:r>
        <w:rPr>
          <w:rStyle w:val="None A"/>
          <w:rFonts w:ascii="Arial" w:hAnsi="Arial"/>
          <w:i w:val="1"/>
          <w:iCs w:val="1"/>
          <w:sz w:val="22"/>
          <w:szCs w:val="22"/>
          <w:rtl w:val="0"/>
          <w:lang w:val="en-US"/>
        </w:rPr>
        <w:t>Bifidobacterium longum</w:t>
      </w:r>
      <w:r>
        <w:rPr>
          <w:rStyle w:val="None A"/>
          <w:rFonts w:ascii="Arial" w:hAnsi="Arial"/>
          <w:sz w:val="22"/>
          <w:szCs w:val="22"/>
          <w:rtl w:val="0"/>
          <w:lang w:val="en-US"/>
        </w:rPr>
        <w:t xml:space="preserve"> subspec. </w:t>
      </w:r>
      <w:r>
        <w:rPr>
          <w:rStyle w:val="None A"/>
          <w:rFonts w:ascii="Arial" w:hAnsi="Arial"/>
          <w:i w:val="1"/>
          <w:iCs w:val="1"/>
          <w:sz w:val="22"/>
          <w:szCs w:val="22"/>
          <w:rtl w:val="0"/>
          <w:lang w:val="en-US"/>
        </w:rPr>
        <w:t>longum</w:t>
      </w:r>
      <w:r>
        <w:rPr>
          <w:rStyle w:val="None A"/>
          <w:rFonts w:ascii="Arial" w:hAnsi="Arial"/>
          <w:sz w:val="22"/>
          <w:szCs w:val="22"/>
          <w:rtl w:val="0"/>
          <w:lang w:val="en-US"/>
        </w:rPr>
        <w:t xml:space="preserve"> on BHIS agar. 500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of pooled cecal content within each treatment group were anaerobically centrifuged at 1,000 rpm for 5 minutes.  Sterile filter papers disks were then soaked with 20 </w:t>
      </w:r>
      <w:r>
        <w:rPr>
          <w:rStyle w:val="None A"/>
          <w:rFonts w:ascii="Arial" w:hAnsi="Arial" w:hint="default"/>
          <w:sz w:val="22"/>
          <w:szCs w:val="22"/>
          <w:rtl w:val="0"/>
          <w:lang w:val="en-US"/>
        </w:rPr>
        <w:t>μ</w:t>
      </w:r>
      <w:r>
        <w:rPr>
          <w:rStyle w:val="None A"/>
          <w:rFonts w:ascii="Arial" w:hAnsi="Arial"/>
          <w:sz w:val="22"/>
          <w:szCs w:val="22"/>
          <w:rtl w:val="0"/>
          <w:lang w:val="en-US"/>
        </w:rPr>
        <w:t>l supernatant from spun cecal content and added to plated bacteria in triplicate. Plates were anaerobically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and zones of inhibition were measured the following day (Fig. S3).</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toxin titer assay.</w:t>
      </w:r>
      <w:r>
        <w:rPr>
          <w:rStyle w:val="None A"/>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5</w:t>
      </w:r>
      <w:r>
        <w:rPr>
          <w:rStyle w:val="None A"/>
          <w:rFonts w:ascii="Arial" w:hAnsi="Arial"/>
          <w:sz w:val="22"/>
          <w:szCs w:val="22"/>
          <w:rtl w:val="0"/>
          <w:lang w:val="en-US"/>
        </w:rPr>
        <w:t xml:space="preserve"> cells were seeded in each well of a 96-well plate and incubated for 4 hours. Filtered cecal content was serially diluted 1:10 in </w:t>
      </w:r>
      <w:r>
        <w:rPr>
          <w:rStyle w:val="None A"/>
          <w:rFonts w:ascii="Arial" w:hAnsi="Arial" w:hint="default"/>
          <w:sz w:val="22"/>
          <w:szCs w:val="22"/>
          <w:rtl w:val="0"/>
          <w:lang w:val="en-US"/>
        </w:rPr>
        <w:t>×</w:t>
      </w:r>
      <w:r>
        <w:rPr>
          <w:rStyle w:val="None A"/>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Plates were viewed after 24 hours at </w:t>
      </w:r>
      <w:r>
        <w:rPr>
          <w:rStyle w:val="None A"/>
          <w:rFonts w:ascii="Arial" w:hAnsi="Arial" w:hint="default"/>
          <w:sz w:val="22"/>
          <w:szCs w:val="22"/>
          <w:rtl w:val="0"/>
          <w:lang w:val="en-US"/>
        </w:rPr>
        <w:t>×</w:t>
      </w:r>
      <w:r>
        <w:rPr>
          <w:rStyle w:val="None A"/>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RNA extraction, library preparation, and sequencing. </w:t>
      </w:r>
      <w:r>
        <w:rPr>
          <w:rStyle w:val="None A"/>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acid phenol/chloroform was added to the cecal content lysate and incubated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10 minutes with periodic vortexing. The mixture was the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A"/>
          <w:rFonts w:ascii="Arial" w:hAnsi="Arial" w:hint="default"/>
          <w:sz w:val="22"/>
          <w:szCs w:val="22"/>
          <w:rtl w:val="0"/>
          <w:lang w:val="en-US"/>
        </w:rPr>
        <w:t xml:space="preserve">° </w:t>
      </w:r>
      <w:r>
        <w:rPr>
          <w:rStyle w:val="None A"/>
          <w:rFonts w:ascii="Arial" w:hAnsi="Arial"/>
          <w:sz w:val="22"/>
          <w:szCs w:val="22"/>
          <w:rtl w:val="0"/>
          <w:lang w:val="en-US"/>
        </w:rPr>
        <w:t>C. The following day the sample was centrifuged at 12000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45 minutes. The pellet was washed with 0</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100% ethanol and resuspended in 200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of RNase-free water. Following the manufacterer's protocol, samples were then treated with 2 </w:t>
      </w:r>
      <w:r>
        <w:rPr>
          <w:rStyle w:val="None A"/>
          <w:rFonts w:ascii="Arial" w:hAnsi="Arial" w:hint="default"/>
          <w:sz w:val="22"/>
          <w:szCs w:val="22"/>
          <w:rtl w:val="0"/>
          <w:lang w:val="en-US"/>
        </w:rPr>
        <w:t>μ</w:t>
      </w:r>
      <w:r>
        <w:rPr>
          <w:rStyle w:val="None A"/>
          <w:rFonts w:ascii="Arial" w:hAnsi="Arial"/>
          <w:sz w:val="22"/>
          <w:szCs w:val="22"/>
          <w:rtl w:val="0"/>
          <w:lang w:val="en-US"/>
        </w:rPr>
        <w:t>l of Turbo DNase for 30 minutes</w:t>
      </w:r>
      <w:r>
        <w:rPr>
          <w:rtl w:val="0"/>
          <w:lang w:val="en-US"/>
        </w:rPr>
        <w:t xml:space="preserve"> </w:t>
      </w:r>
      <w:r>
        <w:rPr>
          <w:rStyle w:val="None A"/>
          <w:rFonts w:ascii="Arial" w:hAnsi="Arial"/>
          <w:sz w:val="22"/>
          <w:szCs w:val="22"/>
          <w:rtl w:val="0"/>
          <w:lang w:val="en-US"/>
        </w:rPr>
        <w:t>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w:t>
      </w:r>
    </w:p>
    <w:p>
      <w:pPr>
        <w:pStyle w:val="Default"/>
        <w:shd w:val="clear" w:color="auto" w:fill="ffffff"/>
        <w:spacing w:line="480" w:lineRule="auto"/>
        <w:jc w:val="both"/>
      </w:pPr>
      <w:r>
        <w:rPr>
          <w:rStyle w:val="None A"/>
          <w:rFonts w:ascii="Arial" w:cs="Arial" w:hAnsi="Arial" w:eastAsia="Arial"/>
          <w:sz w:val="22"/>
          <w:szCs w:val="22"/>
          <w:rtl w:val="0"/>
        </w:rPr>
        <w:tab/>
        <w:t xml:space="preserve">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"https://github.com/SchlossLab/Jenior_Transcriptomics_2015/blob/master/doc/wetlab_protocol.txt"</w:instrText>
      </w:r>
      <w:r>
        <w:rPr>
          <w:rStyle w:val="Hyperlink.2"/>
        </w:rPr>
        <w:fldChar w:fldCharType="separate" w:fldLock="0"/>
      </w:r>
      <w:r>
        <w:rPr>
          <w:rStyle w:val="Hyperlink.2"/>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Style w:val="None A"/>
          <w:rFonts w:ascii="Arial" w:cs="Arial" w:hAnsi="Arial" w:eastAsia="Arial"/>
          <w:sz w:val="22"/>
          <w:szCs w:val="22"/>
          <w:shd w:val="clear" w:color="auto" w:fill="ffff00"/>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Sequence curation, read mapping, and normalization. </w:t>
      </w:r>
      <w:r>
        <w:rPr>
          <w:rStyle w:val="None A"/>
          <w:rFonts w:ascii="Arial" w:hAnsi="Arial"/>
          <w:sz w:val="22"/>
          <w:szCs w:val="22"/>
          <w:rtl w:val="0"/>
          <w:lang w:val="en-US"/>
        </w:rPr>
        <w:t>Raw transcript sequencing read curation was performed in a two step process. Residual 5</w:t>
      </w:r>
      <w:r>
        <w:rPr>
          <w:rStyle w:val="None A"/>
          <w:rFonts w:ascii="Arial" w:hAnsi="Arial" w:hint="default"/>
          <w:sz w:val="22"/>
          <w:szCs w:val="22"/>
          <w:rtl w:val="0"/>
          <w:lang w:val="en-US"/>
        </w:rPr>
        <w:t xml:space="preserve">’ </w:t>
      </w:r>
      <w:r>
        <w:rPr>
          <w:rStyle w:val="None A"/>
          <w:rFonts w:ascii="Arial" w:hAnsi="Arial"/>
          <w:sz w:val="22"/>
          <w:szCs w:val="22"/>
          <w:rtl w:val="0"/>
          <w:lang w:val="en-US"/>
        </w:rPr>
        <w:t>and 3</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A"/>
          <w:rFonts w:ascii="Arial" w:hAnsi="Arial"/>
          <w:i w:val="1"/>
          <w:iCs w:val="1"/>
          <w:sz w:val="22"/>
          <w:szCs w:val="22"/>
          <w:rtl w:val="0"/>
          <w:lang w:val="en-US"/>
        </w:rPr>
        <w:t>Peptoclostridium difficile</w:t>
      </w:r>
      <w:r>
        <w:rPr>
          <w:rStyle w:val="None A"/>
          <w:rFonts w:ascii="Arial" w:hAnsi="Arial"/>
          <w:sz w:val="22"/>
          <w:szCs w:val="22"/>
          <w:rtl w:val="0"/>
          <w:lang w:val="en-US"/>
        </w:rPr>
        <w:t xml:space="preserve"> str. 630 from the Kyoto Encyclopedia of Genes and Genomes (KEGG). Optical and PCR duplicates were then removed using Picard MarkDuplicates (</w:t>
      </w:r>
      <w:r>
        <w:rPr>
          <w:rStyle w:val="Hyperlink.2"/>
        </w:rPr>
        <w:fldChar w:fldCharType="begin" w:fldLock="0"/>
      </w:r>
      <w:r>
        <w:rPr>
          <w:rStyle w:val="Hyperlink.2"/>
        </w:rPr>
        <w:instrText xml:space="preserve"> HYPERLINK "http://broadinstitute.github.io/picard/"</w:instrText>
      </w:r>
      <w:r>
        <w:rPr>
          <w:rStyle w:val="Hyperlink.2"/>
        </w:rPr>
        <w:fldChar w:fldCharType="separate" w:fldLock="0"/>
      </w:r>
      <w:r>
        <w:rPr>
          <w:rStyle w:val="Hyperlink.2"/>
          <w:rtl w:val="0"/>
          <w:lang w:val="en-US"/>
        </w:rPr>
        <w:t>http://broadinstitute.github.io/picard/</w:t>
      </w:r>
      <w:r>
        <w:rPr/>
        <w:fldChar w:fldCharType="end" w:fldLock="0"/>
      </w:r>
      <w:r>
        <w:rPr>
          <w:rStyle w:val="None A"/>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Unless indicated otherwise, each collection of reads was then 1000-fold iteratively subsampled to 97,930 reads to generate bootstrapped medians for each gene.  A detailed protocol for red curation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"https://github.com/SchlossLab/Jenior_Transcriptomics_2015/blob/master/doc/drylab_protocol.txt"</w:instrText>
      </w:r>
      <w:r>
        <w:rPr>
          <w:rStyle w:val="Hyperlink.2"/>
        </w:rPr>
        <w:fldChar w:fldCharType="separate" w:fldLock="0"/>
      </w:r>
      <w:r>
        <w:rPr>
          <w:rStyle w:val="Hyperlink.2"/>
          <w:rtl w:val="0"/>
          <w:lang w:val="en-US"/>
        </w:rPr>
        <w:t>https://github.com/SchlossLab/Jenior_Transcriptomics_2015/blob/master/doc/drylab_protocol.txt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Modeling. </w:t>
      </w:r>
      <w:r>
        <w:rPr>
          <w:rStyle w:val="None A"/>
          <w:rFonts w:ascii="Arial" w:hAnsi="Arial"/>
          <w:sz w:val="22"/>
          <w:szCs w:val="22"/>
          <w:rtl w:val="0"/>
          <w:lang w:val="en-US"/>
        </w:rPr>
        <w:t xml:space="preserve">The metabolism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The resulting data structure is an associative array of enzymes associated with lists of both categories of substrates (input and output), which serves as the architecture of the network. The final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R package.</w:t>
      </w:r>
    </w:p>
    <w:p>
      <w:pPr>
        <w:pStyle w:val="Default"/>
        <w:shd w:val="clear" w:color="auto" w:fill="ffffff"/>
        <w:spacing w:line="480" w:lineRule="auto"/>
        <w:jc w:val="both"/>
      </w:pPr>
      <w:r>
        <w:rPr>
          <w:rStyle w:val="None A"/>
          <w:rFonts w:ascii="Arial" w:cs="Arial" w:hAnsi="Arial" w:eastAsia="Arial"/>
          <w:sz w:val="22"/>
          <w:szCs w:val="22"/>
          <w:rtl w:val="0"/>
        </w:rPr>
        <w:tab/>
        <w:t xml:space="preserve">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 (Fig. 4A). If a compound is more likely to be produced, the more negative the resulting score will be. These methods have been written into a single python script, along with supporting reference files, and is presented as BiGSMAll (BacterIal Genome-Scale Metabolic models for AppLied reverse ecoLogy), available in a public Github repository at </w:t>
      </w:r>
      <w:r>
        <w:rPr>
          <w:rStyle w:val="Hyperlink.2"/>
        </w:rPr>
        <w:fldChar w:fldCharType="begin" w:fldLock="0"/>
      </w:r>
      <w:r>
        <w:rPr>
          <w:rStyle w:val="Hyperlink.2"/>
        </w:rPr>
        <w:instrText xml:space="preserve"> HYPERLINK "https://github.com/mjenior/bigsmall"</w:instrText>
      </w:r>
      <w:r>
        <w:rPr>
          <w:rStyle w:val="Hyperlink.2"/>
        </w:rPr>
        <w:fldChar w:fldCharType="separate" w:fldLock="0"/>
      </w:r>
      <w:r>
        <w:rPr>
          <w:rStyle w:val="Hyperlink.2"/>
          <w:rtl w:val="0"/>
          <w:lang w:val="en-US"/>
        </w:rPr>
        <w:t>https://github.com/mjenior/bigsmall</w:t>
      </w:r>
      <w:r>
        <w:rPr/>
        <w:fldChar w:fldCharType="end" w:fldLock="0"/>
      </w:r>
      <w:r>
        <w:rPr>
          <w:rStyle w:val="None A"/>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To calculate substrate importance, we used rarefied transcriptomic abundances mapped to their respective enzymes (represented by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and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representing the reactions they mediate that either create or utilize the substrate (</w:t>
      </w:r>
      <w:r>
        <w:rPr>
          <w:rStyle w:val="None A"/>
          <w:rFonts w:ascii="Arial" w:hAnsi="Arial"/>
          <w:b w:val="1"/>
          <w:bCs w:val="1"/>
          <w:sz w:val="22"/>
          <w:szCs w:val="22"/>
          <w:rtl w:val="0"/>
          <w:lang w:val="en-US"/>
        </w:rPr>
        <w:t>s</w:t>
      </w:r>
      <w:r>
        <w:rPr>
          <w:rStyle w:val="None A"/>
          <w:rFonts w:ascii="Arial" w:hAnsi="Arial"/>
          <w:sz w:val="22"/>
          <w:szCs w:val="22"/>
          <w:rtl w:val="0"/>
          <w:lang w:val="en-US"/>
        </w:rPr>
        <w:t>). The sum is then taken of transcript abundances for enzyme nodes that connect with a given substrate node with the same direction edge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or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sz w:val="22"/>
          <w:szCs w:val="22"/>
          <w:rtl w:val="0"/>
          <w:lang w:val="en-US"/>
        </w:rPr>
        <w:t>By comparing the calculated scores to their simulated mean and standard deviation from iterative randomization, we were able to detect which substrate scores were most likely not from consistent high scoring due to a large degree of centrality.</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Mathematical validation of metabolite importance scores. </w:t>
      </w:r>
      <w:r>
        <w:rPr>
          <w:rStyle w:val="None A"/>
          <w:rFonts w:ascii="Arial" w:hAnsi="Arial"/>
          <w:sz w:val="22"/>
          <w:szCs w:val="22"/>
          <w:rtl w:val="0"/>
          <w:lang w:val="en-US"/>
        </w:rPr>
        <w:t xml:space="preserve">As sequencing replicates of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transcriptomes were not feasible, we sought to apply a modified Monte-Carlo simulation to distinguish calculated metabolite importances due to transcriptional patterns, from consistently important compounds or those scores derived from random chance. With this in mind we took an iterative approach of randomizing assignment of transcript abundance to enzyme nodes and recalculating metabolite importances. Each substrate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Anaerobic </w:t>
      </w:r>
      <w:r>
        <w:rPr>
          <w:rStyle w:val="None A"/>
          <w:rFonts w:ascii="Arial" w:hAnsi="Arial"/>
          <w:b w:val="1"/>
          <w:bCs w:val="1"/>
          <w:i w:val="1"/>
          <w:iCs w:val="1"/>
          <w:sz w:val="22"/>
          <w:szCs w:val="22"/>
          <w:rtl w:val="0"/>
          <w:lang w:val="en-US"/>
        </w:rPr>
        <w:t>in vitro C. difficile</w:t>
      </w:r>
      <w:r>
        <w:rPr>
          <w:rStyle w:val="None A"/>
          <w:rFonts w:ascii="Arial" w:hAnsi="Arial"/>
          <w:b w:val="1"/>
          <w:bCs w:val="1"/>
          <w:sz w:val="22"/>
          <w:szCs w:val="22"/>
          <w:rtl w:val="0"/>
          <w:lang w:val="en-US"/>
        </w:rPr>
        <w:t xml:space="preserve"> growth curves. </w:t>
      </w:r>
      <w:r>
        <w:rPr>
          <w:rStyle w:val="None A"/>
          <w:rFonts w:ascii="Arial" w:hAnsi="Arial"/>
          <w:sz w:val="22"/>
          <w:szCs w:val="22"/>
          <w:rtl w:val="0"/>
          <w:lang w:val="en-US"/>
        </w:rPr>
        <w:t xml:space="preserve">The carbon-free variation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A"/>
          <w:rFonts w:ascii="Arial" w:hAnsi="Arial" w:hint="default"/>
          <w:sz w:val="22"/>
          <w:szCs w:val="22"/>
          <w:rtl w:val="0"/>
          <w:lang w:val="en-US"/>
        </w:rPr>
        <w:t>μ</w:t>
      </w:r>
      <w:r>
        <w:rPr>
          <w:rStyle w:val="None A"/>
          <w:rFonts w:ascii="Arial" w:hAnsi="Arial"/>
          <w:sz w:val="22"/>
          <w:szCs w:val="22"/>
          <w:rtl w:val="0"/>
          <w:lang w:val="en-US"/>
        </w:rPr>
        <w:t>l of final media mixes were added to a 96-well sterile plate arranged as shown in Table S4. A rich media growth control was also included, consisting of liquid Brain-Heart Infusion + 0.5% cysteine. Edge wells were skipped in order to avoid desiccation leading to false changes to optical density.</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All culturing and growth measurement were performed anaerobically in a Coy Type B Vinyl Anaerobic Chamber (3.0% H, 5.0% CO</w:t>
      </w:r>
      <w:r>
        <w:rPr>
          <w:rStyle w:val="None A"/>
          <w:rFonts w:ascii="Arial" w:hAnsi="Arial"/>
          <w:sz w:val="22"/>
          <w:szCs w:val="22"/>
          <w:vertAlign w:val="subscript"/>
          <w:rtl w:val="0"/>
          <w:lang w:val="en-US"/>
        </w:rPr>
        <w:t>2</w:t>
      </w:r>
      <w:r>
        <w:rPr>
          <w:rStyle w:val="None A"/>
          <w:rFonts w:ascii="Arial" w:hAnsi="Arial"/>
          <w:sz w:val="22"/>
          <w:szCs w:val="22"/>
          <w:rtl w:val="0"/>
          <w:lang w:val="en-US"/>
        </w:rPr>
        <w:t xml:space="preserve">, 92.0% N, 0.0% 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grown for 14 hours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A"/>
          <w:rFonts w:ascii="Arial" w:hAnsi="Arial" w:hint="default"/>
          <w:sz w:val="22"/>
          <w:szCs w:val="22"/>
          <w:rtl w:val="0"/>
          <w:lang w:val="en-US"/>
        </w:rPr>
        <w:t>μ</w:t>
      </w:r>
      <w:r>
        <w:rPr>
          <w:rStyle w:val="None A"/>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Plates were incubated for 24 hours with automatic optical density readings at 600 nm taken every 30 minutes.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over time in R to obtain the slope at each time point. Significant differences were determined by 2-way ANOVA with Holm-Bonferroni correction.</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Figure Legends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Table 1 | Antibiotics used during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infection models.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1 | Experimental time line for antibiotic treatment and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infection. </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ad libitum.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ip injection. </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phenotype quantification after 18 hours of infection. </w:t>
      </w:r>
      <w:r>
        <w:rPr>
          <w:rStyle w:val="None A"/>
          <w:rFonts w:ascii="Arial" w:hAnsi="Arial"/>
          <w:sz w:val="22"/>
          <w:szCs w:val="22"/>
          <w:rtl w:val="0"/>
          <w:lang w:val="en-US"/>
        </w:rPr>
        <w:t xml:space="preserve"> Nine mice per treatment group were infected with 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Dotted lines indicate the limit of detection for each assay.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Toxin titer from cecal content measured by activity in Vero cell rounding assay.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monoassociated with germfree mice displayed significantly more toxin activity than any antibiotic treatment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0.05).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CFU and </w:t>
      </w:r>
      <w:r>
        <w:rPr>
          <w:rStyle w:val="None A"/>
          <w:rFonts w:ascii="Arial" w:hAnsi="Arial"/>
          <w:b w:val="1"/>
          <w:bCs w:val="1"/>
          <w:sz w:val="22"/>
          <w:szCs w:val="22"/>
          <w:rtl w:val="0"/>
          <w:lang w:val="en-US"/>
        </w:rPr>
        <w:t xml:space="preserve">(c)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 CFU. No statistical differences were observed in vegetative cell quantification, however germfree mice had significantly more spores than antibiotic treatment groups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0.05). Grey asterisks indicate significant differences between all other groups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&lt;&lt; 0.01). Undetectable points are shown just below the dotted line, however differences were calculated for these points using the limit of detection.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3 | Select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gene set expression compared between treatment group. </w:t>
      </w:r>
      <w:r>
        <w:rPr>
          <w:rStyle w:val="None A"/>
          <w:rFonts w:ascii="Arial" w:hAnsi="Arial"/>
          <w:sz w:val="22"/>
          <w:szCs w:val="22"/>
          <w:rtl w:val="0"/>
          <w:lang w:val="en-US"/>
        </w:rPr>
        <w:t xml:space="preserve">The median of rarefied relative abundance of transcript for each gene of interest.  Subsampling was performed over 1000 iterations to 2000 sequences per abs treated group and 300 in gf (poorer mapping due to lower quality RNA).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Select genes from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with the greatest variation in expression between the conditions tested.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Genes that have been associated with quorum sensing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Genes including those in C. difficile pathogenicity locus as well as the binary toxin regulator </w:t>
      </w:r>
      <w:r>
        <w:rPr>
          <w:rStyle w:val="None A"/>
          <w:rFonts w:ascii="Arial" w:hAnsi="Arial"/>
          <w:i w:val="1"/>
          <w:iCs w:val="1"/>
          <w:sz w:val="22"/>
          <w:szCs w:val="22"/>
          <w:rtl w:val="0"/>
          <w:lang w:val="en-US"/>
        </w:rPr>
        <w:t>cdtR</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(d)</w:t>
      </w:r>
      <w:r>
        <w:rPr>
          <w:rStyle w:val="None A"/>
          <w:rFonts w:ascii="Arial" w:hAnsi="Arial"/>
          <w:sz w:val="22"/>
          <w:szCs w:val="22"/>
          <w:rtl w:val="0"/>
          <w:lang w:val="en-US"/>
        </w:rPr>
        <w:t xml:space="preserve"> Select sigma factors, several of which expression/activity has been linked to environment nutrient concentrations including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sigH</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spo0A</w:t>
      </w:r>
      <w:r>
        <w:rPr>
          <w:rStyle w:val="None A"/>
          <w:rFonts w:ascii="Arial" w:hAnsi="Arial"/>
          <w:sz w:val="22"/>
          <w:szCs w:val="22"/>
          <w:rtl w:val="0"/>
          <w:lang w:val="en-US"/>
        </w:rPr>
        <w:t>. Expression of both sigF and sigK control later stages of the sporulation pathway.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4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expression of gene sets for alternative carbon metabolism across antibiotic pretreatments. </w:t>
      </w:r>
      <w:r>
        <w:rPr>
          <w:rStyle w:val="None A"/>
          <w:rFonts w:ascii="Arial" w:hAnsi="Arial"/>
          <w:sz w:val="22"/>
          <w:szCs w:val="22"/>
          <w:rtl w:val="0"/>
          <w:lang w:val="en-US"/>
        </w:rPr>
        <w:t xml:space="preserve">Ternary plot of all genes with with any transcripts mapping to them are included. Coordinates for each gene are determined based on their relative abundance across each of the antibiotic treatment. </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w:t>
      </w:r>
    </w:p>
    <w:p>
      <w:pPr>
        <w:pStyle w:val="Default"/>
        <w:shd w:val="clear" w:color="auto" w:fill="ffffff"/>
        <w:spacing w:line="480" w:lineRule="auto"/>
        <w:jc w:val="both"/>
      </w:pPr>
      <w:r>
        <w:rPr>
          <w:rStyle w:val="None A"/>
          <w:rFonts w:ascii="Arial" w:hAnsi="Arial"/>
          <w:sz w:val="22"/>
          <w:szCs w:val="22"/>
          <w:rtl w:val="0"/>
          <w:lang w:val="en-US"/>
        </w:rPr>
        <w:t xml:space="preserve">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Point sizes were determined based on the expression from the condition with the highest expression of each gene. Groups from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are also plotted separately in without size differences so all points are visible </w:t>
      </w:r>
      <w:r>
        <w:rPr>
          <w:rStyle w:val="None A"/>
          <w:rFonts w:ascii="Arial" w:hAnsi="Arial"/>
          <w:b w:val="1"/>
          <w:bCs w:val="1"/>
          <w:sz w:val="22"/>
          <w:szCs w:val="22"/>
          <w:rtl w:val="0"/>
          <w:lang w:val="en-US"/>
        </w:rPr>
        <w:t>(b - i)</w:t>
      </w:r>
      <w:r>
        <w:rPr>
          <w:rStyle w:val="None A"/>
          <w:rFonts w:ascii="Arial" w:hAnsi="Arial"/>
          <w:sz w:val="22"/>
          <w:szCs w:val="22"/>
          <w:rtl w:val="0"/>
          <w:lang w:val="en-US"/>
        </w:rPr>
        <w: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shd w:val="clear" w:color="auto" w:fill="00ffff"/>
          <w:rtl w:val="0"/>
          <w:lang w:val="en-US"/>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 A"/>
          <w:rFonts w:ascii="Arial" w:hAnsi="Arial"/>
          <w:i w:val="1"/>
          <w:iCs w:val="1"/>
          <w:sz w:val="22"/>
          <w:szCs w:val="22"/>
          <w:shd w:val="clear" w:color="auto" w:fill="00ffff"/>
          <w:rtl w:val="0"/>
          <w:lang w:val="en-US"/>
        </w:rPr>
        <w:t>C. difficile</w:t>
      </w:r>
      <w:r>
        <w:rPr>
          <w:rStyle w:val="None A"/>
          <w:rFonts w:ascii="Arial" w:hAnsi="Arial"/>
          <w:sz w:val="22"/>
          <w:szCs w:val="22"/>
          <w:shd w:val="clear" w:color="auto" w:fill="00ffff"/>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 A"/>
          <w:rFonts w:ascii="Arial" w:hAnsi="Arial"/>
          <w:i w:val="1"/>
          <w:iCs w:val="1"/>
          <w:sz w:val="22"/>
          <w:szCs w:val="22"/>
          <w:shd w:val="clear" w:color="auto" w:fill="00ffff"/>
          <w:rtl w:val="0"/>
          <w:lang w:val="en-US"/>
        </w:rPr>
        <w:t>C. difficile</w:t>
      </w:r>
      <w:r>
        <w:rPr>
          <w:rStyle w:val="None A"/>
          <w:rFonts w:ascii="Arial" w:hAnsi="Arial"/>
          <w:sz w:val="22"/>
          <w:szCs w:val="22"/>
          <w:shd w:val="clear" w:color="auto" w:fill="00ffff"/>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w:t>
      </w: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5 | Genome-scale bipartite metabolic modeling results using the transcriptome of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in each colonized environment. A) </w:t>
      </w:r>
      <w:r>
        <w:rPr>
          <w:rStyle w:val="None A"/>
          <w:rFonts w:ascii="Arial" w:hAnsi="Arial"/>
          <w:sz w:val="22"/>
          <w:szCs w:val="22"/>
          <w:rtl w:val="0"/>
          <w:lang w:val="en-US"/>
        </w:rPr>
        <w:t xml:space="preserve">Largest component from the bipartite genome-scale metabolic model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This portion of the graph includes 1070 nodes (404 enymes and 666 metabolites), with 2000 edges connecting them. The size of enzyme nodes is relative to the number of normalized reads mapping to nucleotide gene sequence.</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Transcript abundances are from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shared metabolites</w:t>
      </w:r>
    </w:p>
    <w:p>
      <w:pPr>
        <w:pStyle w:val="Default"/>
        <w:shd w:val="clear" w:color="auto" w:fill="ffffff"/>
        <w:spacing w:line="480" w:lineRule="auto"/>
        <w:jc w:val="both"/>
      </w:pPr>
      <w:r>
        <w:rPr>
          <w:rStyle w:val="None A"/>
          <w:rFonts w:ascii="Arial" w:hAnsi="Arial"/>
          <w:b w:val="1"/>
          <w:bCs w:val="1"/>
          <w:sz w:val="22"/>
          <w:szCs w:val="22"/>
          <w:rtl w:val="0"/>
          <w:lang w:val="en-US"/>
        </w:rPr>
        <w:t xml:space="preserve">C) </w:t>
      </w:r>
      <w:r>
        <w:rPr>
          <w:rStyle w:val="None A"/>
          <w:rFonts w:ascii="Arial" w:hAnsi="Arial"/>
          <w:sz w:val="22"/>
          <w:szCs w:val="22"/>
          <w:rtl w:val="0"/>
          <w:lang w:val="en-US"/>
        </w:rPr>
        <w:t>Top scoring unique important metabolites in each antibiotic treatment, top 25 from all were cross-referenced to each other. Monte Carlo simulated means are indicated by vertical lines, all metabolites are calculated as more important than if transcripts abundances were randomly assigned throughout the entire metabolic network. D</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curves validating identified growth nutrients from (B). In black are CDMM controls variations with the indicated constituents. At least one experimental metabolite indicated as uniquely important from each group supports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significantly more than </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Glucose + Amino Acids controls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&lt;&lt; 0.001, F-values &gt; ). </w:t>
      </w:r>
      <w:r>
        <w:rPr>
          <w:rStyle w:val="None A"/>
          <w:rFonts w:ascii="Arial" w:hAnsi="Arial"/>
          <w:b w:val="1"/>
          <w:bCs w:val="1"/>
          <w:sz w:val="22"/>
          <w:szCs w:val="22"/>
          <w:rtl w:val="0"/>
          <w:lang w:val="en-US"/>
        </w:rPr>
        <w:t>E)</w:t>
      </w:r>
      <w:r>
        <w:rPr>
          <w:rStyle w:val="None A"/>
          <w:rFonts w:ascii="Arial" w:hAnsi="Arial"/>
          <w:sz w:val="22"/>
          <w:szCs w:val="22"/>
          <w:rtl w:val="0"/>
          <w:lang w:val="en-US"/>
        </w:rPr>
        <w:t xml:space="preserve"> combinations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1 |  Spore % of total CFU and toxin to spore correlations. </w:t>
      </w:r>
      <w:r>
        <w:rPr>
          <w:rStyle w:val="None A"/>
          <w:rFonts w:ascii="Arial" w:hAnsi="Arial"/>
          <w:sz w:val="22"/>
          <w:szCs w:val="22"/>
          <w:rtl w:val="0"/>
          <w:lang w:val="en-US"/>
        </w:rPr>
        <w:t xml:space="preserve">Continued analysis of wetlab phenotypic data.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Spore %.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Spore toxin correlation w/o germfree.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Spore toxin correlation w/ germfree.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gene coverage for each condition. </w:t>
      </w:r>
      <w:r>
        <w:rPr>
          <w:rStyle w:val="None A"/>
          <w:rFonts w:ascii="Arial" w:hAnsi="Arial"/>
          <w:sz w:val="22"/>
          <w:szCs w:val="22"/>
          <w:rtl w:val="0"/>
          <w:lang w:val="en-US"/>
        </w:rPr>
        <w:t xml:space="preserve">Normalized read abundances mapped to the full length genome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Supplementary Figure  |  </w:t>
      </w:r>
      <w:r>
        <w:rPr>
          <w:rStyle w:val="None A"/>
          <w:rFonts w:ascii="Arial" w:hAnsi="Arial"/>
          <w:b w:val="1"/>
          <w:bCs w:val="1"/>
          <w:i w:val="1"/>
          <w:iCs w:val="1"/>
          <w:sz w:val="22"/>
          <w:szCs w:val="22"/>
          <w:rtl w:val="0"/>
          <w:lang w:val="en-US"/>
        </w:rPr>
        <w:t>cdtR expression</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High expression of </w:t>
      </w:r>
      <w:r>
        <w:rPr>
          <w:rStyle w:val="None A"/>
          <w:rFonts w:ascii="Arial" w:hAnsi="Arial"/>
          <w:i w:val="1"/>
          <w:iCs w:val="1"/>
          <w:sz w:val="22"/>
          <w:szCs w:val="22"/>
          <w:rtl w:val="0"/>
          <w:lang w:val="en-US"/>
        </w:rPr>
        <w:t>cdtR</w:t>
      </w:r>
      <w:r>
        <w:rPr>
          <w:rStyle w:val="None A"/>
          <w:rFonts w:ascii="Arial" w:hAnsi="Arial"/>
          <w:sz w:val="22"/>
          <w:szCs w:val="22"/>
          <w:rtl w:val="0"/>
          <w:lang w:val="en-US"/>
        </w:rPr>
        <w:t xml:space="preserve">, the positive regulator of binary toxin production, was detected in cefoperazone and to a smaller degree in streptomycin-treated mice. This is in spite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possessing neither </w:t>
      </w:r>
      <w:r>
        <w:rPr>
          <w:rStyle w:val="None A"/>
          <w:rFonts w:ascii="Arial" w:hAnsi="Arial"/>
          <w:i w:val="1"/>
          <w:iCs w:val="1"/>
          <w:sz w:val="22"/>
          <w:szCs w:val="22"/>
          <w:rtl w:val="0"/>
          <w:lang w:val="en-US"/>
        </w:rPr>
        <w:t>cdtA</w:t>
      </w:r>
      <w:r>
        <w:rPr>
          <w:rStyle w:val="None A"/>
          <w:rFonts w:ascii="Arial" w:hAnsi="Arial"/>
          <w:sz w:val="22"/>
          <w:szCs w:val="22"/>
          <w:rtl w:val="0"/>
          <w:lang w:val="en-US"/>
        </w:rPr>
        <w:t xml:space="preserve"> nor </w:t>
      </w:r>
      <w:r>
        <w:rPr>
          <w:rStyle w:val="None A"/>
          <w:rFonts w:ascii="Arial" w:hAnsi="Arial"/>
          <w:i w:val="1"/>
          <w:iCs w:val="1"/>
          <w:sz w:val="22"/>
          <w:szCs w:val="22"/>
          <w:rtl w:val="0"/>
          <w:lang w:val="en-US"/>
        </w:rPr>
        <w:t>cdtB</w:t>
      </w:r>
      <w:r>
        <w:rPr>
          <w:rStyle w:val="None A"/>
          <w:rFonts w:ascii="Arial" w:hAnsi="Arial"/>
          <w:sz w:val="22"/>
          <w:szCs w:val="22"/>
          <w:rtl w:val="0"/>
          <w:lang w:val="en-US"/>
        </w:rPr>
        <w:t xml:space="preserve"> genes.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3 |  Expression of specific KEGG gene families.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4 |  Substrate scores outside of at least two standard deviations from simulated means.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5 |  Additional growth curves. </w:t>
      </w:r>
      <w:r>
        <w:rPr>
          <w:rStyle w:val="None A"/>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7 |  Acetate data supporting network output. </w:t>
      </w:r>
      <w:r>
        <w:rPr>
          <w:rStyle w:val="None A"/>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Acknowledgments</w:t>
      </w:r>
    </w:p>
    <w:p>
      <w:pPr>
        <w:pStyle w:val="Default"/>
        <w:shd w:val="clear" w:color="auto" w:fill="ffffff"/>
        <w:spacing w:line="480" w:lineRule="auto"/>
        <w:jc w:val="both"/>
      </w:pPr>
      <w:r>
        <w:rPr>
          <w:rStyle w:val="None A"/>
          <w:rFonts w:ascii="Arial" w:hAnsi="Arial"/>
          <w:sz w:val="22"/>
          <w:szCs w:val="2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Conflict of Interest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18"/>
          <w:szCs w:val="18"/>
        </w:rPr>
      </w:pPr>
      <w:r>
        <w:rPr>
          <w:rStyle w:val="None A"/>
          <w:rFonts w:ascii="Arial" w:hAnsi="Arial"/>
          <w:b w:val="1"/>
          <w:bCs w:val="1"/>
          <w:sz w:val="22"/>
          <w:szCs w:val="22"/>
          <w:rtl w:val="0"/>
          <w:lang w:val="en-US"/>
        </w:rPr>
        <w:t>References</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A"/>
          <w:rFonts w:ascii="Arial" w:hAnsi="Arial"/>
          <w:i w:val="1"/>
          <w:iCs w:val="1"/>
          <w:sz w:val="18"/>
          <w:szCs w:val="18"/>
          <w:rtl w:val="0"/>
          <w:lang w:val="en-US"/>
        </w:rPr>
        <w:t>Nucleic Acids Research</w:t>
      </w:r>
      <w:r>
        <w:rPr>
          <w:rStyle w:val="None A"/>
          <w:rFonts w:ascii="Arial" w:hAnsi="Arial"/>
          <w:sz w:val="18"/>
          <w:szCs w:val="18"/>
          <w:rtl w:val="0"/>
          <w:lang w:val="en-US"/>
        </w:rPr>
        <w:t>. http://doi.org/10.1093/nar/gks864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Martin-Verstraete, I., &amp; Dupuy, B. (2011). CcpA-mediated repression of Clostridium difficile toxin gene expression.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79</w:t>
      </w:r>
      <w:r>
        <w:rPr>
          <w:rStyle w:val="None A"/>
          <w:rFonts w:ascii="Arial" w:hAnsi="Arial"/>
          <w:sz w:val="18"/>
          <w:szCs w:val="18"/>
          <w:rtl w:val="0"/>
          <w:lang w:val="en-US"/>
        </w:rPr>
        <w:t>(4), 882</w:t>
      </w:r>
      <w:r>
        <w:rPr>
          <w:rStyle w:val="None A"/>
          <w:rFonts w:ascii="Arial" w:hAnsi="Arial" w:hint="default"/>
          <w:sz w:val="18"/>
          <w:szCs w:val="18"/>
          <w:rtl w:val="0"/>
          <w:lang w:val="en-US"/>
        </w:rPr>
        <w:t>–</w:t>
      </w:r>
      <w:r>
        <w:rPr>
          <w:rStyle w:val="None A"/>
          <w:rFonts w:ascii="Arial" w:hAnsi="Arial"/>
          <w:sz w:val="18"/>
          <w:szCs w:val="18"/>
          <w:rtl w:val="0"/>
          <w:lang w:val="en-US"/>
        </w:rPr>
        <w:t>899. http://doi.org/10.1111/j.1365-2958.2010.07495.x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Boos, W., &amp; Shuman, H. (1998). Maltose/maltodextrin system of Escherichia coli: transport, metabolism, and regulation.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62</w:t>
      </w:r>
      <w:r>
        <w:rPr>
          <w:rStyle w:val="None A"/>
          <w:rFonts w:ascii="Arial" w:hAnsi="Arial"/>
          <w:sz w:val="18"/>
          <w:szCs w:val="18"/>
          <w:rtl w:val="0"/>
          <w:lang w:val="en-US"/>
        </w:rPr>
        <w:t>(1), 204</w:t>
      </w:r>
      <w:r>
        <w:rPr>
          <w:rStyle w:val="None A"/>
          <w:rFonts w:ascii="Arial" w:hAnsi="Arial" w:hint="default"/>
          <w:sz w:val="18"/>
          <w:szCs w:val="18"/>
          <w:rtl w:val="0"/>
          <w:lang w:val="en-US"/>
        </w:rPr>
        <w:t>–</w:t>
      </w:r>
      <w:r>
        <w:rPr>
          <w:rStyle w:val="None A"/>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A"/>
          <w:rFonts w:ascii="Arial" w:hAnsi="Arial" w:hint="default"/>
          <w:sz w:val="18"/>
          <w:szCs w:val="18"/>
          <w:rtl w:val="0"/>
          <w:lang w:val="en-US"/>
        </w:rPr>
        <w:t>–</w:t>
      </w:r>
      <w:r>
        <w:rPr>
          <w:rStyle w:val="None A"/>
          <w:rFonts w:ascii="Arial" w:hAnsi="Arial"/>
          <w:sz w:val="18"/>
          <w:szCs w:val="18"/>
          <w:rtl w:val="0"/>
          <w:lang w:val="en-US"/>
        </w:rPr>
        <w:t>14487. http://doi.org/10.1073/pnas.0806162105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Self, W. T., &amp; Sonenshein, A. L. (2013). Proline-dependent regulation of Clostridium difficile stickland metabolism.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(4), 844</w:t>
      </w:r>
      <w:r>
        <w:rPr>
          <w:rStyle w:val="None A"/>
          <w:rFonts w:ascii="Arial" w:hAnsi="Arial" w:hint="default"/>
          <w:sz w:val="18"/>
          <w:szCs w:val="18"/>
          <w:rtl w:val="0"/>
          <w:lang w:val="en-US"/>
        </w:rPr>
        <w:t>–</w:t>
      </w:r>
      <w:r>
        <w:rPr>
          <w:rStyle w:val="None A"/>
          <w:rFonts w:ascii="Arial" w:hAnsi="Arial"/>
          <w:sz w:val="18"/>
          <w:szCs w:val="18"/>
          <w:rtl w:val="0"/>
          <w:lang w:val="en-US"/>
        </w:rPr>
        <w:t>854. http://doi.org/10.1128/JB.01492-12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Carter, G. P., Rood, J. I., &amp; Lyras, D. (2012). The role of toxin A and toxin B in the virulence of Clostridium difficile. </w:t>
      </w:r>
      <w:r>
        <w:rPr>
          <w:rStyle w:val="None A"/>
          <w:rFonts w:ascii="Arial" w:hAnsi="Arial"/>
          <w:i w:val="1"/>
          <w:iCs w:val="1"/>
          <w:sz w:val="18"/>
          <w:szCs w:val="18"/>
          <w:rtl w:val="0"/>
          <w:lang w:val="en-US"/>
        </w:rPr>
        <w:t>Trends in Microbiology</w:t>
      </w:r>
      <w:r>
        <w:rPr>
          <w:rStyle w:val="None A"/>
          <w:rFonts w:ascii="Arial" w:hAnsi="Arial"/>
          <w:sz w:val="18"/>
          <w:szCs w:val="18"/>
          <w:rtl w:val="0"/>
          <w:lang w:val="en-US"/>
        </w:rPr>
        <w:t>. http://doi.org/10.1016/j.tim.2011.11.003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A"/>
          <w:rFonts w:ascii="Arial" w:hAnsi="Arial" w:hint="default"/>
          <w:sz w:val="18"/>
          <w:szCs w:val="18"/>
          <w:rtl w:val="0"/>
          <w:lang w:val="en-US"/>
        </w:rPr>
        <w:t>–</w:t>
      </w:r>
      <w:r>
        <w:rPr>
          <w:rStyle w:val="None A"/>
          <w:rFonts w:ascii="Arial" w:hAnsi="Arial"/>
          <w:sz w:val="18"/>
          <w:szCs w:val="18"/>
          <w:rtl w:val="0"/>
          <w:lang w:val="en-US"/>
        </w:rPr>
        <w:t>1992. http://doi.org/10.1053/j.gastro.2008.09.002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Darkoh, C., Dupont, H. L., Norris, S. J., &amp; Kaplan, H. B. (2015). Toxin synthesis by Clostridium difficile is regulated through quorum signaling.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(2). http://doi.org/10.1128/mBio.02569-14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80</w:t>
      </w:r>
      <w:r>
        <w:rPr>
          <w:rStyle w:val="None A"/>
          <w:rFonts w:ascii="Arial" w:hAnsi="Arial"/>
          <w:sz w:val="18"/>
          <w:szCs w:val="18"/>
          <w:rtl w:val="0"/>
          <w:lang w:val="en-US"/>
        </w:rPr>
        <w:t>(8), 2704</w:t>
      </w:r>
      <w:r>
        <w:rPr>
          <w:rStyle w:val="None A"/>
          <w:rFonts w:ascii="Arial" w:hAnsi="Arial" w:hint="default"/>
          <w:sz w:val="18"/>
          <w:szCs w:val="18"/>
          <w:rtl w:val="0"/>
          <w:lang w:val="en-US"/>
        </w:rPr>
        <w:t>–</w:t>
      </w:r>
      <w:r>
        <w:rPr>
          <w:rStyle w:val="None A"/>
          <w:rFonts w:ascii="Arial" w:hAnsi="Arial"/>
          <w:sz w:val="18"/>
          <w:szCs w:val="18"/>
          <w:rtl w:val="0"/>
          <w:lang w:val="en-US"/>
        </w:rPr>
        <w:t>2711. http://doi.org/10.1128/IAI.00147-12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70</w:t>
      </w:r>
      <w:r>
        <w:rPr>
          <w:rStyle w:val="None A"/>
          <w:rFonts w:ascii="Arial" w:hAnsi="Arial"/>
          <w:sz w:val="18"/>
          <w:szCs w:val="18"/>
          <w:rtl w:val="0"/>
          <w:lang w:val="en-US"/>
        </w:rPr>
        <w:t>(4), 939</w:t>
      </w:r>
      <w:r>
        <w:rPr>
          <w:rStyle w:val="None A"/>
          <w:rFonts w:ascii="Arial" w:hAnsi="Arial" w:hint="default"/>
          <w:sz w:val="18"/>
          <w:szCs w:val="18"/>
          <w:rtl w:val="0"/>
          <w:lang w:val="en-US"/>
        </w:rPr>
        <w:t>–</w:t>
      </w:r>
      <w:r>
        <w:rPr>
          <w:rStyle w:val="None A"/>
          <w:rFonts w:ascii="Arial" w:hAnsi="Arial"/>
          <w:sz w:val="18"/>
          <w:szCs w:val="18"/>
          <w:rtl w:val="0"/>
          <w:lang w:val="en-US"/>
        </w:rPr>
        <w:t>1031. http://doi.org/10.1128/MMBR.00024-06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Donnelly, M. L., Fimlaid, K. A., &amp; Shen, A. (2016). Characterization of </w:t>
      </w:r>
      <w:r>
        <w:rPr>
          <w:rStyle w:val="None A"/>
          <w:rFonts w:ascii="Arial" w:hAnsi="Arial"/>
          <w:i w:val="1"/>
          <w:iCs w:val="1"/>
          <w:sz w:val="18"/>
          <w:szCs w:val="18"/>
          <w:rtl w:val="0"/>
          <w:lang w:val="en-US"/>
        </w:rPr>
        <w:t>Clostridium difficile</w:t>
      </w:r>
      <w:r>
        <w:rPr>
          <w:rStyle w:val="None A"/>
          <w:rFonts w:ascii="Arial" w:hAnsi="Arial"/>
          <w:sz w:val="18"/>
          <w:szCs w:val="18"/>
          <w:rtl w:val="0"/>
          <w:lang w:val="en-US"/>
        </w:rPr>
        <w:t xml:space="preserve"> spores lacking either SpoVAC or DPA Synthetase.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(April), JB.00986</w:t>
      </w:r>
      <w:r>
        <w:rPr>
          <w:rStyle w:val="None A"/>
          <w:rFonts w:ascii="Arial" w:hAnsi="Arial" w:hint="default"/>
          <w:sz w:val="18"/>
          <w:szCs w:val="18"/>
          <w:rtl w:val="0"/>
          <w:lang w:val="en-US"/>
        </w:rPr>
        <w:t>–</w:t>
      </w:r>
      <w:r>
        <w:rPr>
          <w:rStyle w:val="None A"/>
          <w:rFonts w:ascii="Arial" w:hAnsi="Arial"/>
          <w:sz w:val="18"/>
          <w:szCs w:val="18"/>
          <w:rtl w:val="0"/>
          <w:lang w:val="en-US"/>
        </w:rPr>
        <w:t>15. http://doi.org/10.1128/JB.00986-15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Elsden, S. R., &amp; Hilton, M. G. (1978). Volatile acid production from threonine, valine, leucine and isoleucine by clostridia. </w:t>
      </w:r>
      <w:r>
        <w:rPr>
          <w:rStyle w:val="None A"/>
          <w:rFonts w:ascii="Arial" w:hAnsi="Arial"/>
          <w:i w:val="1"/>
          <w:iCs w:val="1"/>
          <w:sz w:val="18"/>
          <w:szCs w:val="18"/>
          <w:rtl w:val="0"/>
          <w:lang w:val="en-US"/>
        </w:rPr>
        <w:t>Archives of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117</w:t>
      </w:r>
      <w:r>
        <w:rPr>
          <w:rStyle w:val="None A"/>
          <w:rFonts w:ascii="Arial" w:hAnsi="Arial"/>
          <w:sz w:val="18"/>
          <w:szCs w:val="18"/>
          <w:rtl w:val="0"/>
          <w:lang w:val="en-US"/>
        </w:rPr>
        <w:t>(2), 165</w:t>
      </w:r>
      <w:r>
        <w:rPr>
          <w:rStyle w:val="None A"/>
          <w:rFonts w:ascii="Arial" w:hAnsi="Arial" w:hint="default"/>
          <w:sz w:val="18"/>
          <w:szCs w:val="18"/>
          <w:rtl w:val="0"/>
          <w:lang w:val="en-US"/>
        </w:rPr>
        <w:t>–</w:t>
      </w:r>
      <w:r>
        <w:rPr>
          <w:rStyle w:val="None A"/>
          <w:rFonts w:ascii="Arial" w:hAnsi="Arial"/>
          <w:sz w:val="18"/>
          <w:szCs w:val="18"/>
          <w:rtl w:val="0"/>
          <w:lang w:val="en-US"/>
        </w:rPr>
        <w:t>172. http://doi.org/10.1007/BF00402304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76</w:t>
      </w:r>
      <w:r>
        <w:rPr>
          <w:rStyle w:val="None A"/>
          <w:rFonts w:ascii="Arial" w:hAnsi="Arial"/>
          <w:sz w:val="18"/>
          <w:szCs w:val="18"/>
          <w:rtl w:val="0"/>
          <w:lang w:val="en-US"/>
        </w:rPr>
        <w:t>(3), 1143</w:t>
      </w:r>
      <w:r>
        <w:rPr>
          <w:rStyle w:val="None A"/>
          <w:rFonts w:ascii="Arial" w:hAnsi="Arial" w:hint="default"/>
          <w:sz w:val="18"/>
          <w:szCs w:val="18"/>
          <w:rtl w:val="0"/>
          <w:lang w:val="en-US"/>
        </w:rPr>
        <w:t>–</w:t>
      </w:r>
      <w:r>
        <w:rPr>
          <w:rStyle w:val="None A"/>
          <w:rFonts w:ascii="Arial" w:hAnsi="Arial"/>
          <w:sz w:val="18"/>
          <w:szCs w:val="18"/>
          <w:rtl w:val="0"/>
          <w:lang w:val="en-US"/>
        </w:rPr>
        <w:t>1152. http://doi.org/10.1128/IAI.01386-07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A"/>
          <w:rFonts w:ascii="Arial" w:hAnsi="Arial"/>
          <w:i w:val="1"/>
          <w:iCs w:val="1"/>
          <w:sz w:val="18"/>
          <w:szCs w:val="18"/>
          <w:rtl w:val="0"/>
          <w:lang w:val="en-US"/>
        </w:rPr>
        <w:t>Cell Host and Microbe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(6), 770</w:t>
      </w:r>
      <w:r>
        <w:rPr>
          <w:rStyle w:val="None A"/>
          <w:rFonts w:ascii="Arial" w:hAnsi="Arial" w:hint="default"/>
          <w:sz w:val="18"/>
          <w:szCs w:val="18"/>
          <w:rtl w:val="0"/>
          <w:lang w:val="en-US"/>
        </w:rPr>
        <w:t>–</w:t>
      </w:r>
      <w:r>
        <w:rPr>
          <w:rStyle w:val="None A"/>
          <w:rFonts w:ascii="Arial" w:hAnsi="Arial"/>
          <w:sz w:val="18"/>
          <w:szCs w:val="18"/>
          <w:rtl w:val="0"/>
          <w:lang w:val="en-US"/>
        </w:rPr>
        <w:t>777. http://doi.org/10.1016/j.chom.2014.11.003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&amp; Shen, A. (2015). Diverse mechanisms regulate sporulation sigma factor activity in the Firmicutes. </w:t>
      </w:r>
      <w:r>
        <w:rPr>
          <w:rStyle w:val="None A"/>
          <w:rFonts w:ascii="Arial" w:hAnsi="Arial"/>
          <w:i w:val="1"/>
          <w:iCs w:val="1"/>
          <w:sz w:val="18"/>
          <w:szCs w:val="18"/>
          <w:rtl w:val="0"/>
          <w:lang w:val="en-US"/>
        </w:rPr>
        <w:t>Current Opinion in Microbiology</w:t>
      </w:r>
      <w:r>
        <w:rPr>
          <w:rStyle w:val="None A"/>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i w:val="1"/>
          <w:iCs w:val="1"/>
          <w:sz w:val="18"/>
          <w:szCs w:val="18"/>
        </w:rPr>
      </w:pPr>
      <w:r>
        <w:rPr>
          <w:rStyle w:val="None A"/>
          <w:rFonts w:ascii="Arial" w:hAnsi="Arial"/>
          <w:sz w:val="18"/>
          <w:szCs w:val="18"/>
          <w:rtl w:val="0"/>
          <w:lang w:val="en-US"/>
        </w:rPr>
        <w:t xml:space="preserve">Freter, R. 1983. Mechanisms that control the microflora in the large intestine, p. 33-54. In D. J. Hentges (ed.), </w:t>
      </w:r>
      <w:r>
        <w:rPr>
          <w:rStyle w:val="None A"/>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cs="Arial" w:hAnsi="Arial" w:eastAsia="Arial"/>
          <w:i w:val="1"/>
          <w:iCs w:val="1"/>
          <w:sz w:val="18"/>
          <w:szCs w:val="18"/>
          <w:rtl w:val="0"/>
        </w:rPr>
        <w:tab/>
        <w:t>intestinal microflora in health and disease</w:t>
      </w:r>
      <w:r>
        <w:rPr>
          <w:rStyle w:val="None A"/>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en-US"/>
        </w:rPr>
        <w:t xml:space="preserve">Ho, T. D., &amp; Ellermeier, C. D. (2015). Ferric uptake regulator fur control of putative iron acquisition systems in Clostridium </w:t>
        <w:tab/>
        <w:tab/>
      </w:r>
      <w:r>
        <w:rPr>
          <w:rStyle w:val="None A"/>
          <w:rFonts w:ascii="Arial" w:hAnsi="Arial"/>
          <w:sz w:val="18"/>
          <w:szCs w:val="18"/>
          <w:rtl w:val="0"/>
          <w:lang w:val="it-IT"/>
        </w:rPr>
        <w:t xml:space="preserve">difficile.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197</w:t>
      </w:r>
      <w:r>
        <w:rPr>
          <w:rStyle w:val="None A"/>
          <w:rFonts w:ascii="Arial" w:hAnsi="Arial"/>
          <w:sz w:val="18"/>
          <w:szCs w:val="18"/>
          <w:rtl w:val="0"/>
          <w:lang w:val="en-US"/>
        </w:rPr>
        <w:t>(18), 2930</w:t>
      </w:r>
      <w:r>
        <w:rPr>
          <w:rStyle w:val="None A"/>
          <w:rFonts w:ascii="Arial" w:hAnsi="Arial" w:hint="default"/>
          <w:sz w:val="18"/>
          <w:szCs w:val="18"/>
          <w:rtl w:val="0"/>
          <w:lang w:val="en-US"/>
        </w:rPr>
        <w:t>–</w:t>
      </w:r>
      <w:r>
        <w:rPr>
          <w:rStyle w:val="None A"/>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de-DE"/>
        </w:rPr>
        <w:t xml:space="preserve">Hundsberger, T., Braun, V., Weidmann, M., Leukel, P., Sauerborn, M., &amp; von Eichel-Streiber, C. (1997). Transcription analysis </w:t>
      </w:r>
      <w:r>
        <w:rPr>
          <w:rStyle w:val="None A"/>
          <w:rFonts w:ascii="Arial" w:cs="Arial" w:hAnsi="Arial" w:eastAsia="Arial"/>
          <w:sz w:val="18"/>
          <w:szCs w:val="18"/>
          <w:rtl w:val="0"/>
          <w:lang w:val="en-US"/>
        </w:rPr>
        <w:tab/>
        <w:t xml:space="preserve">of the genes tcdA-E of the pathogenicity locus of Clostridium difficile. </w:t>
      </w:r>
      <w:r>
        <w:rPr>
          <w:rStyle w:val="None A"/>
          <w:rFonts w:ascii="Arial" w:hAnsi="Arial"/>
          <w:i w:val="1"/>
          <w:iCs w:val="1"/>
          <w:sz w:val="18"/>
          <w:szCs w:val="18"/>
          <w:rtl w:val="0"/>
          <w:lang w:val="en-US"/>
        </w:rPr>
        <w:t>European Journal of Biochemistry / FEBS</w:t>
      </w:r>
      <w:r>
        <w:rPr>
          <w:rStyle w:val="None A"/>
          <w:rFonts w:ascii="Arial" w:hAnsi="Arial"/>
          <w:sz w:val="18"/>
          <w:szCs w:val="18"/>
          <w:rtl w:val="0"/>
          <w:lang w:val="en-US"/>
        </w:rPr>
        <w:t xml:space="preserve">, </w:t>
        <w:tab/>
        <w:tab/>
      </w:r>
      <w:r>
        <w:rPr>
          <w:rStyle w:val="None A"/>
          <w:rFonts w:ascii="Arial" w:hAnsi="Arial"/>
          <w:i w:val="1"/>
          <w:iCs w:val="1"/>
          <w:sz w:val="18"/>
          <w:szCs w:val="18"/>
          <w:rtl w:val="0"/>
          <w:lang w:val="en-US"/>
        </w:rPr>
        <w:t>244</w:t>
      </w:r>
      <w:r>
        <w:rPr>
          <w:rStyle w:val="None A"/>
          <w:rFonts w:ascii="Arial" w:hAnsi="Arial"/>
          <w:sz w:val="18"/>
          <w:szCs w:val="18"/>
          <w:rtl w:val="0"/>
          <w:lang w:val="en-US"/>
        </w:rPr>
        <w:t>(3), 735</w:t>
      </w:r>
      <w:r>
        <w:rPr>
          <w:rStyle w:val="None A"/>
          <w:rFonts w:ascii="Arial" w:hAnsi="Arial" w:hint="default"/>
          <w:sz w:val="18"/>
          <w:szCs w:val="18"/>
          <w:rtl w:val="0"/>
          <w:lang w:val="en-US"/>
        </w:rPr>
        <w:t>–</w:t>
      </w:r>
      <w:r>
        <w:rPr>
          <w:rStyle w:val="None A"/>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fr-FR"/>
        </w:rPr>
        <w:t>Janoir, C., Den</w:t>
      </w:r>
      <w:r>
        <w:rPr>
          <w:rStyle w:val="None A"/>
          <w:rFonts w:ascii="Arial" w:hAnsi="Arial" w:hint="default"/>
          <w:sz w:val="18"/>
          <w:szCs w:val="18"/>
          <w:rtl w:val="0"/>
          <w:lang w:val="fr-FR"/>
        </w:rPr>
        <w:t>è</w:t>
      </w:r>
      <w:r>
        <w:rPr>
          <w:rStyle w:val="None A"/>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81</w:t>
      </w:r>
      <w:r>
        <w:rPr>
          <w:rStyle w:val="None A"/>
          <w:rFonts w:ascii="Arial" w:hAnsi="Arial"/>
          <w:sz w:val="18"/>
          <w:szCs w:val="18"/>
          <w:rtl w:val="0"/>
          <w:lang w:val="en-US"/>
        </w:rPr>
        <w:t>(10), 3757</w:t>
      </w:r>
      <w:r>
        <w:rPr>
          <w:rStyle w:val="None A"/>
          <w:rFonts w:ascii="Arial" w:hAnsi="Arial" w:hint="default"/>
          <w:sz w:val="18"/>
          <w:szCs w:val="18"/>
          <w:rtl w:val="0"/>
          <w:lang w:val="en-US"/>
        </w:rPr>
        <w:t>–</w:t>
      </w:r>
      <w:r>
        <w:rPr>
          <w:rStyle w:val="None A"/>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A"/>
          <w:rFonts w:ascii="Arial" w:hAnsi="Arial"/>
          <w:i w:val="1"/>
          <w:iCs w:val="1"/>
          <w:sz w:val="18"/>
          <w:szCs w:val="18"/>
          <w:rtl w:val="0"/>
          <w:lang w:val="en-US"/>
        </w:rPr>
        <w:t>Available at Https://github.com/najoshi/sickle.</w:t>
      </w:r>
      <w:r>
        <w:rPr>
          <w:rStyle w:val="None A"/>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val="none"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val="none" w:color="323232"/>
        </w:rPr>
      </w:pPr>
      <w:r>
        <w:rPr>
          <w:rStyle w:val="None A"/>
          <w:rFonts w:ascii="Arial" w:hAnsi="Arial"/>
          <w:color w:val="323232"/>
          <w:sz w:val="18"/>
          <w:szCs w:val="18"/>
          <w:u w:val="none"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A"/>
          <w:rFonts w:ascii="Arial" w:hAnsi="Arial"/>
          <w:i w:val="1"/>
          <w:iCs w:val="1"/>
          <w:color w:val="323232"/>
          <w:sz w:val="18"/>
          <w:szCs w:val="18"/>
          <w:u w:val="none" w:color="323232"/>
          <w:rtl w:val="0"/>
          <w:lang w:val="de-DE"/>
        </w:rPr>
        <w:t>PLoS ONE</w:t>
      </w:r>
      <w:r>
        <w:rPr>
          <w:rStyle w:val="None A"/>
          <w:rFonts w:ascii="Arial" w:hAnsi="Arial"/>
          <w:color w:val="323232"/>
          <w:sz w:val="18"/>
          <w:szCs w:val="18"/>
          <w:u w:val="none"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A"/>
          <w:rFonts w:ascii="Arial" w:hAnsi="Arial"/>
          <w:i w:val="1"/>
          <w:iCs w:val="1"/>
          <w:sz w:val="18"/>
          <w:szCs w:val="18"/>
          <w:rtl w:val="0"/>
          <w:lang w:val="en-US"/>
        </w:rPr>
        <w:t>Microbiology and 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41</w:t>
      </w:r>
      <w:r>
        <w:rPr>
          <w:rStyle w:val="None A"/>
          <w:rFonts w:ascii="Arial" w:hAnsi="Arial"/>
          <w:sz w:val="18"/>
          <w:szCs w:val="18"/>
          <w:rtl w:val="0"/>
          <w:lang w:val="en-US"/>
        </w:rPr>
        <w:t>(8), 581</w:t>
      </w:r>
      <w:r>
        <w:rPr>
          <w:rStyle w:val="None A"/>
          <w:rFonts w:ascii="Arial" w:hAnsi="Arial" w:hint="default"/>
          <w:sz w:val="18"/>
          <w:szCs w:val="18"/>
          <w:rtl w:val="0"/>
          <w:lang w:val="en-US"/>
        </w:rPr>
        <w:t>–</w:t>
      </w:r>
      <w:r>
        <w:rPr>
          <w:rStyle w:val="None A"/>
          <w:rFonts w:ascii="Arial" w:hAnsi="Arial"/>
          <w:sz w:val="18"/>
          <w:szCs w:val="18"/>
          <w:rtl w:val="0"/>
          <w:lang w:val="en-US"/>
        </w:rPr>
        <w:t>5. Retrieved from http://www.ncbi.nlm.nih.gov/pubmed/9310936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Karlsson, S., Dupuy, B., Mukherjee, K., Norin, E., Burman, L. G., &amp; </w:t>
      </w:r>
      <w:r>
        <w:rPr>
          <w:rStyle w:val="None A"/>
          <w:rFonts w:ascii="Arial" w:hAnsi="Arial" w:hint="default"/>
          <w:sz w:val="18"/>
          <w:szCs w:val="18"/>
          <w:rtl w:val="0"/>
          <w:lang w:val="en-US"/>
        </w:rPr>
        <w:t>Å</w:t>
      </w:r>
      <w:r>
        <w:rPr>
          <w:rStyle w:val="None A"/>
          <w:rFonts w:ascii="Arial" w:hAnsi="Arial"/>
          <w:sz w:val="18"/>
          <w:szCs w:val="18"/>
          <w:rtl w:val="0"/>
          <w:lang w:val="en-US"/>
        </w:rPr>
        <w:t xml:space="preserve">kerlund, T. (2003). Expression of Clostridium difficile toxins A and B and their sigma factor TcdD is controlled by temperature.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71</w:t>
      </w:r>
      <w:r>
        <w:rPr>
          <w:rStyle w:val="None A"/>
          <w:rFonts w:ascii="Arial" w:hAnsi="Arial"/>
          <w:sz w:val="18"/>
          <w:szCs w:val="18"/>
          <w:rtl w:val="0"/>
          <w:lang w:val="en-US"/>
        </w:rPr>
        <w:t>(4), 1784</w:t>
      </w:r>
      <w:r>
        <w:rPr>
          <w:rStyle w:val="None A"/>
          <w:rFonts w:ascii="Arial" w:hAnsi="Arial" w:hint="default"/>
          <w:sz w:val="18"/>
          <w:szCs w:val="18"/>
          <w:rtl w:val="0"/>
          <w:lang w:val="en-US"/>
        </w:rPr>
        <w:t>–</w:t>
      </w:r>
      <w:r>
        <w:rPr>
          <w:rStyle w:val="None A"/>
          <w:rFonts w:ascii="Arial" w:hAnsi="Arial"/>
          <w:sz w:val="18"/>
          <w:szCs w:val="18"/>
          <w:rtl w:val="0"/>
          <w:lang w:val="en-US"/>
        </w:rPr>
        <w:t>1793. http://doi.org/10.1128/IAI.71.4.1784-1793.2003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Karlsson, S., Burman, L. G., &amp; </w:t>
      </w:r>
      <w:r>
        <w:rPr>
          <w:rStyle w:val="None A"/>
          <w:rFonts w:ascii="Arial" w:hAnsi="Arial" w:hint="default"/>
          <w:sz w:val="18"/>
          <w:szCs w:val="18"/>
          <w:rtl w:val="0"/>
          <w:lang w:val="en-US"/>
        </w:rPr>
        <w:t>Å</w:t>
      </w:r>
      <w:r>
        <w:rPr>
          <w:rStyle w:val="None A"/>
          <w:rFonts w:ascii="Arial" w:hAnsi="Arial"/>
          <w:sz w:val="18"/>
          <w:szCs w:val="18"/>
          <w:rtl w:val="0"/>
          <w:lang w:val="en-US"/>
        </w:rPr>
        <w:t>kerlund, T. (2008). Induction of toxins in Clostridium difficile is associated with dramatic changes of its metabolism. Microbiology, 154(11), 3430</w:t>
      </w:r>
      <w:r>
        <w:rPr>
          <w:rStyle w:val="None A"/>
          <w:rFonts w:ascii="Arial" w:hAnsi="Arial" w:hint="default"/>
          <w:sz w:val="18"/>
          <w:szCs w:val="18"/>
          <w:rtl w:val="0"/>
          <w:lang w:val="en-US"/>
        </w:rPr>
        <w:t>–</w:t>
      </w:r>
      <w:r>
        <w:rPr>
          <w:rStyle w:val="None A"/>
          <w:rFonts w:ascii="Arial" w:hAnsi="Arial"/>
          <w:sz w:val="18"/>
          <w:szCs w:val="18"/>
          <w:rtl w:val="0"/>
          <w:lang w:val="en-US"/>
        </w:rPr>
        <w:t>3436. http://doi.org/10.1099/mic.0.2008/019778-0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Kim, J., Hetzel, M., Boiangiu, C. D., &amp; Buckel, W. (2004). Dehydration of (R)-2-hydroxyacyl-CoA to enoyl-CoA in the fermentation of </w:t>
      </w:r>
      <w:r>
        <w:rPr>
          <w:rStyle w:val="None A"/>
          <w:rFonts w:ascii="Arial" w:hAnsi="Arial" w:hint="default"/>
          <w:sz w:val="18"/>
          <w:szCs w:val="18"/>
          <w:rtl w:val="0"/>
          <w:lang w:val="en-US"/>
        </w:rPr>
        <w:t>α</w:t>
      </w:r>
      <w:r>
        <w:rPr>
          <w:rStyle w:val="None A"/>
          <w:rFonts w:ascii="Arial" w:hAnsi="Arial"/>
          <w:sz w:val="18"/>
          <w:szCs w:val="18"/>
          <w:rtl w:val="0"/>
          <w:lang w:val="en-US"/>
        </w:rPr>
        <w:t xml:space="preserve">-amino acids by anaerobic bacteria. </w:t>
      </w:r>
      <w:r>
        <w:rPr>
          <w:rStyle w:val="None A"/>
          <w:rFonts w:ascii="Arial" w:hAnsi="Arial"/>
          <w:i w:val="1"/>
          <w:iCs w:val="1"/>
          <w:sz w:val="18"/>
          <w:szCs w:val="18"/>
          <w:rtl w:val="0"/>
          <w:lang w:val="en-US"/>
        </w:rPr>
        <w:t>FEMS Microbiology Reviews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28</w:t>
      </w:r>
      <w:r>
        <w:rPr>
          <w:rStyle w:val="None A"/>
          <w:rFonts w:ascii="Arial" w:hAnsi="Arial"/>
          <w:sz w:val="18"/>
          <w:szCs w:val="18"/>
          <w:rtl w:val="0"/>
          <w:lang w:val="en-US"/>
        </w:rPr>
        <w:t>(4), 455</w:t>
      </w:r>
      <w:r>
        <w:rPr>
          <w:rStyle w:val="None A"/>
          <w:rFonts w:ascii="Arial" w:hAnsi="Arial" w:hint="default"/>
          <w:sz w:val="18"/>
          <w:szCs w:val="18"/>
          <w:rtl w:val="0"/>
          <w:lang w:val="en-US"/>
        </w:rPr>
        <w:t>–</w:t>
      </w:r>
      <w:r>
        <w:rPr>
          <w:rStyle w:val="None A"/>
          <w:rFonts w:ascii="Arial" w:hAnsi="Arial"/>
          <w:sz w:val="18"/>
          <w:szCs w:val="18"/>
          <w:rtl w:val="0"/>
          <w:lang w:val="en-US"/>
        </w:rPr>
        <w:t>468. http://doi.org/10.1016/j.femsre.2004.03.001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83</w:t>
      </w:r>
      <w:r>
        <w:rPr>
          <w:rStyle w:val="None A"/>
          <w:rFonts w:ascii="Arial" w:hAnsi="Arial"/>
          <w:sz w:val="18"/>
          <w:szCs w:val="18"/>
          <w:rtl w:val="0"/>
          <w:lang w:val="en-US"/>
        </w:rPr>
        <w:t>(3), 934</w:t>
      </w:r>
      <w:r>
        <w:rPr>
          <w:rStyle w:val="None A"/>
          <w:rFonts w:ascii="Arial" w:hAnsi="Arial" w:hint="default"/>
          <w:sz w:val="18"/>
          <w:szCs w:val="18"/>
          <w:rtl w:val="0"/>
          <w:lang w:val="en-US"/>
        </w:rPr>
        <w:t>–</w:t>
      </w:r>
      <w:r>
        <w:rPr>
          <w:rStyle w:val="None A"/>
          <w:rFonts w:ascii="Arial" w:hAnsi="Arial"/>
          <w:sz w:val="18"/>
          <w:szCs w:val="18"/>
          <w:rtl w:val="0"/>
          <w:lang w:val="en-US"/>
        </w:rPr>
        <w:t>941. http://doi.org/10.1128/IAI.02768-14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Langmead, B., Trapnell, C., Pop, M., &amp; Salzberg, S. L. (2009). Ultrafast and memory-efficient alignment of short DNA sequences to the human genome. </w:t>
      </w:r>
      <w:r>
        <w:rPr>
          <w:rStyle w:val="None A"/>
          <w:rFonts w:ascii="Arial" w:hAnsi="Arial"/>
          <w:i w:val="1"/>
          <w:iCs w:val="1"/>
          <w:sz w:val="18"/>
          <w:szCs w:val="18"/>
          <w:rtl w:val="0"/>
          <w:lang w:val="en-US"/>
        </w:rPr>
        <w:t>Genome Biol</w:t>
      </w:r>
      <w:r>
        <w:rPr>
          <w:rStyle w:val="None A"/>
          <w:rFonts w:ascii="Arial" w:hAnsi="Arial"/>
          <w:sz w:val="18"/>
          <w:szCs w:val="18"/>
          <w:rtl w:val="0"/>
          <w:lang w:val="en-US"/>
        </w:rPr>
        <w:t>, 1</w:t>
      </w:r>
      <w:r>
        <w:rPr>
          <w:rStyle w:val="None A"/>
          <w:rFonts w:ascii="Arial" w:hAnsi="Arial" w:hint="default"/>
          <w:sz w:val="18"/>
          <w:szCs w:val="18"/>
          <w:rtl w:val="0"/>
          <w:lang w:val="en-US"/>
        </w:rPr>
        <w:t>–</w:t>
      </w:r>
      <w:r>
        <w:rPr>
          <w:rStyle w:val="None A"/>
          <w:rFonts w:ascii="Arial" w:hAnsi="Arial"/>
          <w:sz w:val="18"/>
          <w:szCs w:val="18"/>
          <w:rtl w:val="0"/>
          <w:lang w:val="en-US"/>
        </w:rPr>
        <w:t>10. http://doi.org/gb-2009-10-3-r25 [pii]\r10.1186/gb-2009-10-3-r25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Lawley, T. D., &amp; Walker, A. W. (2013). Intestinal colonization resistance. </w:t>
      </w:r>
      <w:r>
        <w:rPr>
          <w:rStyle w:val="None A"/>
          <w:rFonts w:ascii="Arial" w:hAnsi="Arial"/>
          <w:i w:val="1"/>
          <w:iCs w:val="1"/>
          <w:sz w:val="18"/>
          <w:szCs w:val="18"/>
          <w:rtl w:val="0"/>
          <w:lang w:val="en-US"/>
        </w:rPr>
        <w:t>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138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11. http://doi.org/10.1111/j.1365-2567.2012.03616.x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Lee, A. S. Y., &amp; Song, K. P. (2005). LuxS/autoinducer-2 quorum sensing molecule regulates transcriptional virulence gene expression in Clostridium difficile. Biochemical and Biophysical Research Communications, 335(3), 659</w:t>
      </w:r>
      <w:r>
        <w:rPr>
          <w:rStyle w:val="None A"/>
          <w:rFonts w:ascii="Arial" w:hAnsi="Arial" w:hint="default"/>
          <w:sz w:val="18"/>
          <w:szCs w:val="18"/>
          <w:rtl w:val="0"/>
          <w:lang w:val="en-US"/>
        </w:rPr>
        <w:t>–</w:t>
      </w:r>
      <w:r>
        <w:rPr>
          <w:rStyle w:val="None A"/>
          <w:rFonts w:ascii="Arial" w:hAnsi="Arial"/>
          <w:sz w:val="18"/>
          <w:szCs w:val="18"/>
          <w:rtl w:val="0"/>
          <w:lang w:val="en-US"/>
        </w:rPr>
        <w:t xml:space="preserve">666. http://doi.org/10.1016/j.bbrc.2005.07.131Leffler, D. A., &amp; Lamont, J. T. (2015). Clostridium difficile Infection. </w:t>
      </w:r>
      <w:r>
        <w:rPr>
          <w:rStyle w:val="None A"/>
          <w:rFonts w:ascii="Arial" w:hAnsi="Arial"/>
          <w:i w:val="1"/>
          <w:iCs w:val="1"/>
          <w:sz w:val="18"/>
          <w:szCs w:val="18"/>
          <w:rtl w:val="0"/>
          <w:lang w:val="en-US"/>
        </w:rPr>
        <w:t>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(16), 1539</w:t>
      </w:r>
      <w:r>
        <w:rPr>
          <w:rStyle w:val="None A"/>
          <w:rFonts w:ascii="Arial" w:hAnsi="Arial" w:hint="default"/>
          <w:sz w:val="18"/>
          <w:szCs w:val="18"/>
          <w:rtl w:val="0"/>
          <w:lang w:val="en-US"/>
        </w:rPr>
        <w:t>–</w:t>
      </w:r>
      <w:r>
        <w:rPr>
          <w:rStyle w:val="None A"/>
          <w:rFonts w:ascii="Arial" w:hAnsi="Arial"/>
          <w:sz w:val="18"/>
          <w:szCs w:val="18"/>
          <w:rtl w:val="0"/>
          <w:lang w:val="en-US"/>
        </w:rPr>
        <w:t>1548. http://doi.org/10.1056/NEJMra1403772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Lessa, F. C., Gould, C. V, &amp; McDonald, L. C. (2012). Current status of Clostridium difficile infection epidemiology. </w:t>
      </w:r>
      <w:r>
        <w:rPr>
          <w:rStyle w:val="None A"/>
          <w:rFonts w:ascii="Arial" w:hAnsi="Arial"/>
          <w:i w:val="1"/>
          <w:iCs w:val="1"/>
          <w:sz w:val="18"/>
          <w:szCs w:val="18"/>
          <w:rtl w:val="0"/>
          <w:lang w:val="en-US"/>
        </w:rPr>
        <w:t>Clinical Infectious Diseases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An Official Publication of the Infectious Diseases Society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 Suppl 2</w:t>
      </w:r>
      <w:r>
        <w:rPr>
          <w:rStyle w:val="None A"/>
          <w:rFonts w:ascii="Arial" w:hAnsi="Arial"/>
          <w:sz w:val="18"/>
          <w:szCs w:val="18"/>
          <w:rtl w:val="0"/>
          <w:lang w:val="en-US"/>
        </w:rPr>
        <w:t>(Suppl 2), S65</w:t>
      </w:r>
      <w:r>
        <w:rPr>
          <w:rStyle w:val="None A"/>
          <w:rFonts w:ascii="Arial" w:hAnsi="Arial" w:hint="default"/>
          <w:sz w:val="18"/>
          <w:szCs w:val="18"/>
          <w:rtl w:val="0"/>
          <w:lang w:val="en-US"/>
        </w:rPr>
        <w:t>–</w:t>
      </w:r>
      <w:r>
        <w:rPr>
          <w:rStyle w:val="None A"/>
          <w:rFonts w:ascii="Arial" w:hAnsi="Arial"/>
          <w:sz w:val="18"/>
          <w:szCs w:val="18"/>
          <w:rtl w:val="0"/>
          <w:lang w:val="en-US"/>
        </w:rPr>
        <w:t>70. http://doi.org/10.1093/cid/cis319</w:t>
      </w:r>
    </w:p>
    <w:p>
      <w:pPr>
        <w:pStyle w:val="Text body"/>
        <w:shd w:val="clear" w:color="auto" w:fill="ffffff"/>
        <w:ind w:left="480" w:hanging="480"/>
      </w:pPr>
      <w:r>
        <w:rPr>
          <w:rStyle w:val="None A"/>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A"/>
          <w:rFonts w:ascii="Arial" w:hAnsi="Arial"/>
          <w:i w:val="1"/>
          <w:iCs w:val="1"/>
          <w:sz w:val="18"/>
          <w:szCs w:val="18"/>
          <w:rtl w:val="0"/>
          <w:lang w:val="en-US"/>
        </w:rPr>
        <w:t>The 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(9), 825</w:t>
      </w:r>
      <w:r>
        <w:rPr>
          <w:rStyle w:val="None A"/>
          <w:rFonts w:ascii="Arial" w:hAnsi="Arial" w:hint="default"/>
          <w:sz w:val="18"/>
          <w:szCs w:val="18"/>
          <w:rtl w:val="0"/>
          <w:lang w:val="en-US"/>
        </w:rPr>
        <w:t>–</w:t>
      </w:r>
      <w:r>
        <w:rPr>
          <w:rStyle w:val="None A"/>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190</w:t>
      </w:r>
      <w:r>
        <w:rPr>
          <w:rStyle w:val="None A"/>
          <w:rFonts w:ascii="Arial" w:hAnsi="Arial"/>
          <w:sz w:val="18"/>
          <w:szCs w:val="18"/>
          <w:rtl w:val="0"/>
          <w:lang w:val="en-US"/>
        </w:rPr>
        <w:t>(3), 843</w:t>
      </w:r>
      <w:r>
        <w:rPr>
          <w:rStyle w:val="None A"/>
          <w:rFonts w:ascii="Arial" w:hAnsi="Arial" w:hint="default"/>
          <w:sz w:val="18"/>
          <w:szCs w:val="18"/>
          <w:rtl w:val="0"/>
          <w:lang w:val="en-US"/>
        </w:rPr>
        <w:t>–</w:t>
      </w:r>
      <w:r>
        <w:rPr>
          <w:rStyle w:val="None A"/>
          <w:rFonts w:ascii="Arial" w:hAnsi="Arial"/>
          <w:sz w:val="18"/>
          <w:szCs w:val="18"/>
          <w:rtl w:val="0"/>
          <w:lang w:val="en-US"/>
        </w:rPr>
        <w:t>850. http://doi.org/10.1128/JB.01417-07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H., Handsaker, B., Wysoker, A., Fennell, T., Ruan, J., Homer, N., &amp; Durbin, R. (2009). The Sequence Alignment/Map format and SAMtools. </w:t>
      </w:r>
      <w:r>
        <w:rPr>
          <w:rStyle w:val="None A"/>
          <w:rFonts w:ascii="Arial" w:hAnsi="Arial"/>
          <w:i w:val="1"/>
          <w:iCs w:val="1"/>
          <w:sz w:val="18"/>
          <w:szCs w:val="18"/>
          <w:rtl w:val="0"/>
          <w:lang w:val="en-US"/>
        </w:rPr>
        <w:t>Bioinformatics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25</w:t>
      </w:r>
      <w:r>
        <w:rPr>
          <w:rStyle w:val="None A"/>
          <w:rFonts w:ascii="Arial" w:hAnsi="Arial"/>
          <w:sz w:val="18"/>
          <w:szCs w:val="18"/>
          <w:rtl w:val="0"/>
          <w:lang w:val="en-US"/>
        </w:rPr>
        <w:t>(16), 2078</w:t>
      </w:r>
      <w:r>
        <w:rPr>
          <w:rStyle w:val="None A"/>
          <w:rFonts w:ascii="Arial" w:hAnsi="Arial" w:hint="default"/>
          <w:sz w:val="18"/>
          <w:szCs w:val="18"/>
          <w:rtl w:val="0"/>
          <w:lang w:val="en-US"/>
        </w:rPr>
        <w:t>–</w:t>
      </w:r>
      <w:r>
        <w:rPr>
          <w:rStyle w:val="None A"/>
          <w:rFonts w:ascii="Arial" w:hAnsi="Arial"/>
          <w:sz w:val="18"/>
          <w:szCs w:val="18"/>
          <w:rtl w:val="0"/>
          <w:lang w:val="en-US"/>
        </w:rPr>
        <w:t>2079. http://doi.org/10.1093/bioinformatics/btp352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Lopez-Medina, E., Neubauer, M. M., Pier, G. B., &amp; Koh, A. Y. (2011). RNA isolation of Pseudomonas aeruginosa colonizing the murine gastrointestinal tract. </w:t>
      </w:r>
      <w:r>
        <w:rPr>
          <w:rStyle w:val="None A"/>
          <w:rFonts w:ascii="Arial" w:hAnsi="Arial"/>
          <w:i w:val="1"/>
          <w:iCs w:val="1"/>
          <w:sz w:val="18"/>
          <w:szCs w:val="18"/>
          <w:rtl w:val="0"/>
          <w:lang w:val="en-US"/>
        </w:rPr>
        <w:t>Journal of Visualized Experiments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JoVE</w:t>
      </w:r>
      <w:r>
        <w:rPr>
          <w:rStyle w:val="None A"/>
          <w:rFonts w:ascii="Arial" w:hAnsi="Arial"/>
          <w:sz w:val="18"/>
          <w:szCs w:val="18"/>
          <w:rtl w:val="0"/>
          <w:lang w:val="en-US"/>
        </w:rPr>
        <w:t>, (55), 6</w:t>
      </w:r>
      <w:r>
        <w:rPr>
          <w:rStyle w:val="None A"/>
          <w:rFonts w:ascii="Arial" w:hAnsi="Arial" w:hint="default"/>
          <w:sz w:val="18"/>
          <w:szCs w:val="18"/>
          <w:rtl w:val="0"/>
          <w:lang w:val="en-US"/>
        </w:rPr>
        <w:t>–</w:t>
      </w:r>
      <w:r>
        <w:rPr>
          <w:rStyle w:val="None A"/>
          <w:rFonts w:ascii="Arial" w:hAnsi="Arial"/>
          <w:sz w:val="18"/>
          <w:szCs w:val="18"/>
          <w:rtl w:val="0"/>
          <w:lang w:val="en-US"/>
        </w:rPr>
        <w:t>9. http://doi.org/10.3791/3293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 H. W., &amp; Zeng, A. P. (2003). The connectivity structure, giant strong component and centrality of metabolic networks. Bioinformatics, 19(11), 1423</w:t>
      </w:r>
      <w:r>
        <w:rPr>
          <w:rStyle w:val="None A"/>
          <w:rFonts w:ascii="Arial" w:hAnsi="Arial" w:hint="default"/>
          <w:sz w:val="18"/>
          <w:szCs w:val="18"/>
          <w:rtl w:val="0"/>
          <w:lang w:val="en-US"/>
        </w:rPr>
        <w:t>–</w:t>
      </w:r>
      <w:r>
        <w:rPr>
          <w:rStyle w:val="None A"/>
          <w:rFonts w:ascii="Arial" w:hAnsi="Arial"/>
          <w:sz w:val="18"/>
          <w:szCs w:val="18"/>
          <w:rtl w:val="0"/>
          <w:lang w:val="en-US"/>
        </w:rPr>
        <w:t xml:space="preserve">1430. http://doi.org/10.1093/bioinformatics/btg177Martin, M. (2011). Cutadapt removes adapter sequences from high-throughput sequencing reads. </w:t>
      </w:r>
      <w:r>
        <w:rPr>
          <w:rStyle w:val="None A"/>
          <w:rFonts w:ascii="Arial" w:hAnsi="Arial"/>
          <w:i w:val="1"/>
          <w:iCs w:val="1"/>
          <w:sz w:val="18"/>
          <w:szCs w:val="18"/>
          <w:rtl w:val="0"/>
          <w:lang w:val="en-US"/>
        </w:rPr>
        <w:t>EMBnet.journal</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17</w:t>
      </w:r>
      <w:r>
        <w:rPr>
          <w:rStyle w:val="None A"/>
          <w:rFonts w:ascii="Arial" w:hAnsi="Arial"/>
          <w:sz w:val="18"/>
          <w:szCs w:val="18"/>
          <w:rtl w:val="0"/>
          <w:lang w:val="en-US"/>
        </w:rPr>
        <w:t>(1), 10. http://doi.org/10.14806/ej.17.1.200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Martin, M. J., Clare, S., Goulding, D., Faulds-Pain, A., Barquist, L., Browne, H. P., &amp; Wren, B. W. (2013). The agr locus regulates virulence and colonization genes in clostridium difficile 027. Journal of Bacteriology, 195(16), 3672</w:t>
      </w:r>
      <w:r>
        <w:rPr>
          <w:rStyle w:val="None A"/>
          <w:rFonts w:ascii="Arial" w:hAnsi="Arial" w:hint="default"/>
          <w:sz w:val="18"/>
          <w:szCs w:val="18"/>
          <w:rtl w:val="0"/>
          <w:lang w:val="en-US"/>
        </w:rPr>
        <w:t>–</w:t>
      </w:r>
      <w:r>
        <w:rPr>
          <w:rStyle w:val="None A"/>
          <w:rFonts w:ascii="Arial" w:hAnsi="Arial"/>
          <w:sz w:val="18"/>
          <w:szCs w:val="18"/>
          <w:rtl w:val="0"/>
          <w:lang w:val="en-US"/>
        </w:rPr>
        <w:t xml:space="preserve">3681. http://doi.org/10.1128/JB.00473-13Matamouros, S., England, P., &amp; Dupuy, B. (2007). Clostridium difficile toxin expression is inhibited by the novel regulator TcdC.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64</w:t>
      </w:r>
      <w:r>
        <w:rPr>
          <w:rStyle w:val="None A"/>
          <w:rFonts w:ascii="Arial" w:hAnsi="Arial"/>
          <w:sz w:val="18"/>
          <w:szCs w:val="18"/>
          <w:rtl w:val="0"/>
          <w:lang w:val="en-US"/>
        </w:rPr>
        <w:t>(5), 1274</w:t>
      </w:r>
      <w:r>
        <w:rPr>
          <w:rStyle w:val="None A"/>
          <w:rFonts w:ascii="Arial" w:hAnsi="Arial" w:hint="default"/>
          <w:sz w:val="18"/>
          <w:szCs w:val="18"/>
          <w:rtl w:val="0"/>
          <w:lang w:val="en-US"/>
        </w:rPr>
        <w:t>–</w:t>
      </w:r>
      <w:r>
        <w:rPr>
          <w:rStyle w:val="None A"/>
          <w:rFonts w:ascii="Arial" w:hAnsi="Arial"/>
          <w:sz w:val="18"/>
          <w:szCs w:val="18"/>
          <w:rtl w:val="0"/>
          <w:lang w:val="en-US"/>
        </w:rPr>
        <w:t>1288. http://doi.org/10.1111/j.1365-2958.2007.05739.x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Matsuno, K., &amp; Sonenshein, A. L. (1999). Role of SpoVG in asymmetric septation in Bacillus subtilis. Journal of Bacteriology, 181(11), 3392</w:t>
      </w:r>
      <w:r>
        <w:rPr>
          <w:rStyle w:val="None A"/>
          <w:rFonts w:ascii="Arial" w:hAnsi="Arial" w:hint="default"/>
          <w:sz w:val="18"/>
          <w:szCs w:val="18"/>
          <w:rtl w:val="0"/>
          <w:lang w:val="en-US"/>
        </w:rPr>
        <w:t>–</w:t>
      </w:r>
      <w:r>
        <w:rPr>
          <w:rStyle w:val="None A"/>
          <w:rFonts w:ascii="Arial" w:hAnsi="Arial"/>
          <w:sz w:val="18"/>
          <w:szCs w:val="18"/>
          <w:rtl w:val="0"/>
          <w:lang w:val="en-US"/>
        </w:rPr>
        <w:t>3401.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Moncrief, J. S., Barroso, L. A., &amp; Wilkins, T. D. (1997). Positive regulation of Clostridium difficile toxins.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65</w:t>
      </w:r>
      <w:r>
        <w:rPr>
          <w:rStyle w:val="None A"/>
          <w:rFonts w:ascii="Arial" w:hAnsi="Arial"/>
          <w:sz w:val="18"/>
          <w:szCs w:val="18"/>
          <w:rtl w:val="0"/>
          <w:lang w:val="en-US"/>
        </w:rPr>
        <w:t>(3), 1105</w:t>
      </w:r>
      <w:r>
        <w:rPr>
          <w:rStyle w:val="None A"/>
          <w:rFonts w:ascii="Arial" w:hAnsi="Arial" w:hint="default"/>
          <w:sz w:val="18"/>
          <w:szCs w:val="18"/>
          <w:rtl w:val="0"/>
          <w:lang w:val="en-US"/>
        </w:rPr>
        <w:t>–</w:t>
      </w:r>
      <w:r>
        <w:rPr>
          <w:rStyle w:val="None A"/>
          <w:rFonts w:ascii="Arial" w:hAnsi="Arial"/>
          <w:sz w:val="18"/>
          <w:szCs w:val="18"/>
          <w:rtl w:val="0"/>
          <w:lang w:val="en-US"/>
        </w:rPr>
        <w:t>1108.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Naaber, P., Smidt, I., </w:t>
      </w:r>
      <w:r>
        <w:rPr>
          <w:rStyle w:val="None A"/>
          <w:rFonts w:ascii="Arial" w:hAnsi="Arial" w:hint="default"/>
          <w:sz w:val="18"/>
          <w:szCs w:val="18"/>
          <w:rtl w:val="0"/>
          <w:lang w:val="en-US"/>
        </w:rPr>
        <w:t>Š</w:t>
      </w:r>
      <w:r>
        <w:rPr>
          <w:rStyle w:val="None A"/>
          <w:rFonts w:ascii="Arial" w:hAnsi="Arial"/>
          <w:sz w:val="18"/>
          <w:szCs w:val="18"/>
          <w:rtl w:val="0"/>
          <w:lang w:val="en-US"/>
        </w:rPr>
        <w:t>t</w:t>
      </w:r>
      <w:r>
        <w:rPr>
          <w:rStyle w:val="None A"/>
          <w:rFonts w:ascii="Arial" w:hAnsi="Arial" w:hint="default"/>
          <w:sz w:val="18"/>
          <w:szCs w:val="18"/>
          <w:rtl w:val="0"/>
          <w:lang w:val="en-US"/>
        </w:rPr>
        <w:t>š</w:t>
      </w:r>
      <w:r>
        <w:rPr>
          <w:rStyle w:val="None A"/>
          <w:rFonts w:ascii="Arial" w:hAnsi="Arial"/>
          <w:sz w:val="18"/>
          <w:szCs w:val="18"/>
          <w:rtl w:val="0"/>
          <w:lang w:val="en-US"/>
        </w:rPr>
        <w:t xml:space="preserve">epetova, J., Brilene, T., Annuk, H., &amp; Mikelsaar, M. (2004). Inhibition of Clostridium difficile strains by intestinal Lactobacillus species.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53</w:t>
      </w:r>
      <w:r>
        <w:rPr>
          <w:rStyle w:val="None A"/>
          <w:rFonts w:ascii="Arial" w:hAnsi="Arial"/>
          <w:sz w:val="18"/>
          <w:szCs w:val="18"/>
          <w:rtl w:val="0"/>
          <w:lang w:val="en-US"/>
        </w:rPr>
        <w:t>(6), 551</w:t>
      </w:r>
      <w:r>
        <w:rPr>
          <w:rStyle w:val="None A"/>
          <w:rFonts w:ascii="Arial" w:hAnsi="Arial" w:hint="default"/>
          <w:sz w:val="18"/>
          <w:szCs w:val="18"/>
          <w:rtl w:val="0"/>
          <w:lang w:val="en-US"/>
        </w:rPr>
        <w:t>–</w:t>
      </w:r>
      <w:r>
        <w:rPr>
          <w:rStyle w:val="None A"/>
          <w:rFonts w:ascii="Arial" w:hAnsi="Arial"/>
          <w:sz w:val="18"/>
          <w:szCs w:val="18"/>
          <w:rtl w:val="0"/>
          <w:lang w:val="en-US"/>
        </w:rPr>
        <w:t>554. http://doi.org/10.1099/jmm.0.45595-0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Nakamura, S., Nakashio, S., Yamakawa, K., Tanabe, N., &amp; Nishida, S. (1982). Carbohydrate Fermentation by Clostridium difficile. Microbiology and Immunology, 26(2), 107</w:t>
      </w:r>
      <w:r>
        <w:rPr>
          <w:rStyle w:val="None A"/>
          <w:rFonts w:ascii="Arial" w:hAnsi="Arial" w:hint="default"/>
          <w:sz w:val="18"/>
          <w:szCs w:val="18"/>
          <w:rtl w:val="0"/>
          <w:lang w:val="en-US"/>
        </w:rPr>
        <w:t>–</w:t>
      </w:r>
      <w:r>
        <w:rPr>
          <w:rStyle w:val="None A"/>
          <w:rFonts w:ascii="Arial" w:hAnsi="Arial"/>
          <w:sz w:val="18"/>
          <w:szCs w:val="18"/>
          <w:rtl w:val="0"/>
          <w:lang w:val="en-US"/>
        </w:rPr>
        <w:t>111. http://doi.org/10.1111/j.1348-0421.1982.tb00159.x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A"/>
          <w:rFonts w:ascii="Arial" w:hAnsi="Arial"/>
          <w:i w:val="1"/>
          <w:iCs w:val="1"/>
          <w:sz w:val="18"/>
          <w:szCs w:val="18"/>
          <w:rtl w:val="0"/>
          <w:lang w:val="en-US"/>
        </w:rPr>
        <w:t>Nature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502</w:t>
      </w:r>
      <w:r>
        <w:rPr>
          <w:rStyle w:val="None A"/>
          <w:rFonts w:ascii="Arial" w:hAnsi="Arial"/>
          <w:sz w:val="18"/>
          <w:szCs w:val="18"/>
          <w:rtl w:val="0"/>
          <w:lang w:val="en-US"/>
        </w:rPr>
        <w:t>(7469), 96</w:t>
      </w:r>
      <w:r>
        <w:rPr>
          <w:rStyle w:val="None A"/>
          <w:rFonts w:ascii="Arial" w:hAnsi="Arial" w:hint="default"/>
          <w:sz w:val="18"/>
          <w:szCs w:val="18"/>
          <w:rtl w:val="0"/>
          <w:lang w:val="en-US"/>
        </w:rPr>
        <w:t>–</w:t>
      </w:r>
      <w:r>
        <w:rPr>
          <w:rStyle w:val="None A"/>
          <w:rFonts w:ascii="Arial" w:hAnsi="Arial"/>
          <w:sz w:val="18"/>
          <w:szCs w:val="18"/>
          <w:rtl w:val="0"/>
          <w:lang w:val="en-US"/>
        </w:rPr>
        <w:t>9. http://doi.org/10.1038/nature12503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(7), 1492</w:t>
      </w:r>
      <w:r>
        <w:rPr>
          <w:rStyle w:val="None A"/>
          <w:rFonts w:ascii="Arial" w:hAnsi="Arial" w:hint="default"/>
          <w:sz w:val="18"/>
          <w:szCs w:val="18"/>
          <w:rtl w:val="0"/>
          <w:lang w:val="en-US"/>
        </w:rPr>
        <w:t>–</w:t>
      </w:r>
      <w:r>
        <w:rPr>
          <w:rStyle w:val="None A"/>
          <w:rFonts w:ascii="Arial" w:hAnsi="Arial"/>
          <w:sz w:val="18"/>
          <w:szCs w:val="18"/>
          <w:rtl w:val="0"/>
          <w:lang w:val="en-US"/>
        </w:rPr>
        <w:t>1503. http://doi.org/10.1128/JB.02104-12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A"/>
          <w:rFonts w:ascii="Arial" w:hAnsi="Arial" w:hint="default"/>
          <w:sz w:val="18"/>
          <w:szCs w:val="18"/>
          <w:rtl w:val="0"/>
          <w:lang w:val="en-US"/>
        </w:rPr>
        <w:t>–</w:t>
      </w:r>
      <w:r>
        <w:rPr>
          <w:rStyle w:val="None A"/>
          <w:rFonts w:ascii="Arial" w:hAnsi="Arial"/>
          <w:sz w:val="18"/>
          <w:szCs w:val="18"/>
          <w:rtl w:val="0"/>
          <w:lang w:val="en-US"/>
        </w:rPr>
        <w:t>235). http://doi.org/10.1016/S0065-2296(08)60217-7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Potapov, A. P., Voss, N., Sasse, N., &amp; Wingender, E. (2005). Topology of mammalian transcription networks. Genome Informatics. International Conference on Genome Informatics, 16(2), 270</w:t>
      </w:r>
      <w:r>
        <w:rPr>
          <w:rStyle w:val="None A"/>
          <w:rFonts w:ascii="Arial" w:hAnsi="Arial" w:hint="default"/>
          <w:sz w:val="18"/>
          <w:szCs w:val="18"/>
          <w:rtl w:val="0"/>
          <w:lang w:val="en-US"/>
        </w:rPr>
        <w:t>–</w:t>
      </w:r>
      <w:r>
        <w:rPr>
          <w:rStyle w:val="None A"/>
          <w:rFonts w:ascii="Arial" w:hAnsi="Arial"/>
          <w:sz w:val="18"/>
          <w:szCs w:val="18"/>
          <w:rtl w:val="0"/>
          <w:lang w:val="en-US"/>
        </w:rPr>
        <w:t xml:space="preserve">278. http://doi.org/162270 [pii]Saujet, L., Pereira, F. C., Henriques, A. O., &amp; Martin-Verstraete, I. (2014). The regulatory network controlling spore formation in Clostridium difficile. </w:t>
      </w:r>
      <w:r>
        <w:rPr>
          <w:rStyle w:val="None A"/>
          <w:rFonts w:ascii="Arial" w:hAnsi="Arial"/>
          <w:i w:val="1"/>
          <w:iCs w:val="1"/>
          <w:sz w:val="18"/>
          <w:szCs w:val="18"/>
          <w:rtl w:val="0"/>
          <w:lang w:val="en-US"/>
        </w:rPr>
        <w:t>FEMS Microbiology Letters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358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10. http://doi.org/10.1111/1574-6968.12540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Scaria, J., Suzuki, H., Ptak, C. P., Chen, J.-W., Zhu, Y., Guo, X.-K., &amp; Chang, Y.-F. (2015). Comparative genomic and phenomic analysis of Clostridium difficile and </w:t>
      </w:r>
      <w:r>
        <w:rPr>
          <w:rStyle w:val="None A"/>
          <w:rFonts w:ascii="Arial" w:hAnsi="Arial"/>
          <w:i w:val="1"/>
          <w:iCs w:val="1"/>
          <w:sz w:val="18"/>
          <w:szCs w:val="18"/>
          <w:rtl w:val="0"/>
          <w:lang w:val="en-US"/>
        </w:rPr>
        <w:t>Clostridium sordellii</w:t>
      </w:r>
      <w:r>
        <w:rPr>
          <w:rStyle w:val="None A"/>
          <w:rFonts w:ascii="Arial" w:hAnsi="Arial"/>
          <w:sz w:val="18"/>
          <w:szCs w:val="18"/>
          <w:rtl w:val="0"/>
          <w:lang w:val="en-US"/>
        </w:rPr>
        <w:t xml:space="preserve">, two related pathogens with differing host tissue preference. </w:t>
      </w:r>
      <w:r>
        <w:rPr>
          <w:rStyle w:val="None A"/>
          <w:rFonts w:ascii="Arial" w:hAnsi="Arial"/>
          <w:i w:val="1"/>
          <w:iCs w:val="1"/>
          <w:sz w:val="18"/>
          <w:szCs w:val="18"/>
          <w:rtl w:val="0"/>
          <w:lang w:val="en-US"/>
        </w:rPr>
        <w:t>BMC Genomics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(1), 448. http://doi.org/10.1186/s12864-015-1663-5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169</w:t>
      </w:r>
      <w:r>
        <w:rPr>
          <w:rStyle w:val="None A"/>
          <w:rFonts w:ascii="Arial" w:hAnsi="Arial"/>
          <w:sz w:val="18"/>
          <w:szCs w:val="18"/>
          <w:rtl w:val="0"/>
          <w:lang w:val="en-US"/>
        </w:rPr>
        <w:t>(6), 2579</w:t>
      </w:r>
      <w:r>
        <w:rPr>
          <w:rStyle w:val="None A"/>
          <w:rFonts w:ascii="Arial" w:hAnsi="Arial" w:hint="default"/>
          <w:sz w:val="18"/>
          <w:szCs w:val="18"/>
          <w:rtl w:val="0"/>
          <w:lang w:val="en-US"/>
        </w:rPr>
        <w:t>–</w:t>
      </w:r>
      <w:r>
        <w:rPr>
          <w:rStyle w:val="None A"/>
          <w:rFonts w:ascii="Arial" w:hAnsi="Arial"/>
          <w:sz w:val="18"/>
          <w:szCs w:val="18"/>
          <w:rtl w:val="0"/>
          <w:lang w:val="en-US"/>
        </w:rPr>
        <w:t>2590.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(4). http://doi.org/10.1128/mBio.00974-15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A"/>
          <w:rFonts w:ascii="Arial" w:hAnsi="Arial"/>
          <w:i w:val="1"/>
          <w:iCs w:val="1"/>
          <w:sz w:val="18"/>
          <w:szCs w:val="18"/>
          <w:rtl w:val="0"/>
          <w:lang w:val="en-US"/>
        </w:rPr>
        <w:t>Nature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38</w:t>
      </w:r>
      <w:r>
        <w:rPr>
          <w:rStyle w:val="None A"/>
          <w:rFonts w:ascii="Arial" w:hAnsi="Arial"/>
          <w:sz w:val="18"/>
          <w:szCs w:val="18"/>
          <w:rtl w:val="0"/>
          <w:lang w:val="en-US"/>
        </w:rPr>
        <w:t>(7), 779</w:t>
      </w:r>
      <w:r>
        <w:rPr>
          <w:rStyle w:val="None A"/>
          <w:rFonts w:ascii="Arial" w:hAnsi="Arial" w:hint="default"/>
          <w:sz w:val="18"/>
          <w:szCs w:val="18"/>
          <w:rtl w:val="0"/>
          <w:lang w:val="en-US"/>
        </w:rPr>
        <w:t>–</w:t>
      </w:r>
      <w:r>
        <w:rPr>
          <w:rStyle w:val="None A"/>
          <w:rFonts w:ascii="Arial" w:hAnsi="Arial"/>
          <w:sz w:val="18"/>
          <w:szCs w:val="18"/>
          <w:rtl w:val="0"/>
          <w:lang w:val="en-US"/>
        </w:rPr>
        <w:t>786. http://doi.org/10.1038/ng1830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A"/>
          <w:rFonts w:ascii="Arial" w:hAnsi="Arial"/>
          <w:i w:val="1"/>
          <w:iCs w:val="1"/>
          <w:sz w:val="18"/>
          <w:szCs w:val="18"/>
          <w:rtl w:val="0"/>
          <w:lang w:val="en-US"/>
        </w:rPr>
        <w:t>Gut Microbes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w:t>
      </w:r>
      <w:r>
        <w:rPr>
          <w:rStyle w:val="None A"/>
          <w:rFonts w:ascii="Arial" w:hAnsi="Arial"/>
          <w:sz w:val="18"/>
          <w:szCs w:val="18"/>
          <w:rtl w:val="0"/>
          <w:lang w:val="en-US"/>
        </w:rPr>
        <w:t>(6), 326</w:t>
      </w:r>
      <w:r>
        <w:rPr>
          <w:rStyle w:val="None A"/>
          <w:rFonts w:ascii="Arial" w:hAnsi="Arial" w:hint="default"/>
          <w:sz w:val="18"/>
          <w:szCs w:val="18"/>
          <w:rtl w:val="0"/>
          <w:lang w:val="en-US"/>
        </w:rPr>
        <w:t>–</w:t>
      </w:r>
      <w:r>
        <w:rPr>
          <w:rStyle w:val="None A"/>
          <w:rFonts w:ascii="Arial" w:hAnsi="Arial"/>
          <w:sz w:val="18"/>
          <w:szCs w:val="18"/>
          <w:rtl w:val="0"/>
          <w:lang w:val="en-US"/>
        </w:rPr>
        <w:t>334. http://doi.org/10.4161/gmic.19142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A"/>
          <w:rFonts w:ascii="Arial" w:hAnsi="Arial"/>
          <w:i w:val="1"/>
          <w:iCs w:val="1"/>
          <w:sz w:val="18"/>
          <w:szCs w:val="18"/>
          <w:rtl w:val="0"/>
          <w:lang w:val="en-US"/>
        </w:rPr>
        <w:t>13th biennial Congress of the Anaerobe Society of the Americas</w:t>
      </w:r>
      <w:r>
        <w:rPr>
          <w:rStyle w:val="None A"/>
          <w:rFonts w:ascii="Arial" w:hAnsi="Arial"/>
          <w:sz w:val="18"/>
          <w:szCs w:val="18"/>
          <w:rtl w:val="0"/>
          <w:lang w:val="en-US"/>
        </w:rPr>
        <w:t>. Poster presentation. 2016 July 11-14. Nashville, TN.</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A"/>
          <w:rFonts w:ascii="Arial" w:hAnsi="Arial"/>
          <w:i w:val="1"/>
          <w:iCs w:val="1"/>
          <w:sz w:val="18"/>
          <w:szCs w:val="18"/>
          <w:rtl w:val="0"/>
          <w:lang w:val="en-US"/>
        </w:rPr>
        <w:t>Current Opinion in Biotechnology</w:t>
      </w:r>
      <w:r>
        <w:rPr>
          <w:rStyle w:val="None A"/>
          <w:rFonts w:ascii="Arial" w:hAnsi="Arial"/>
          <w:sz w:val="18"/>
          <w:szCs w:val="18"/>
          <w:rtl w:val="0"/>
          <w:lang w:val="en-US"/>
        </w:rPr>
        <w:t>. http://doi.org/10.1016/j.copbio.2011.10.008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A"/>
          <w:rFonts w:ascii="Arial" w:hAnsi="Arial"/>
          <w:i w:val="1"/>
          <w:iCs w:val="1"/>
          <w:sz w:val="18"/>
          <w:szCs w:val="18"/>
          <w:rtl w:val="0"/>
          <w:lang w:val="en-US"/>
        </w:rPr>
        <w:t>Frontiers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w:t>
      </w:r>
      <w:r>
        <w:rPr>
          <w:rStyle w:val="None A"/>
          <w:rFonts w:ascii="Arial" w:hAnsi="Arial"/>
          <w:sz w:val="18"/>
          <w:szCs w:val="18"/>
          <w:rtl w:val="0"/>
          <w:lang w:val="en-US"/>
        </w:rPr>
        <w:t>(JUN). http://doi.org/10.3389/fmicb.2013.00157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Wilson, K. H., &amp; Perini, F. (1988). Role of competition for nutrients in suppression of Clostridium difficile by the colonic microflora.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56</w:t>
      </w:r>
      <w:r>
        <w:rPr>
          <w:rStyle w:val="None A"/>
          <w:rFonts w:ascii="Arial" w:hAnsi="Arial"/>
          <w:sz w:val="18"/>
          <w:szCs w:val="18"/>
          <w:rtl w:val="0"/>
          <w:lang w:val="en-US"/>
        </w:rPr>
        <w:t>(10), 2610</w:t>
      </w:r>
      <w:r>
        <w:rPr>
          <w:rStyle w:val="None A"/>
          <w:rFonts w:ascii="Arial" w:hAnsi="Arial" w:hint="default"/>
          <w:sz w:val="18"/>
          <w:szCs w:val="18"/>
          <w:rtl w:val="0"/>
          <w:lang w:val="en-US"/>
        </w:rPr>
        <w:t>–</w:t>
      </w:r>
      <w:r>
        <w:rPr>
          <w:rStyle w:val="None A"/>
          <w:rFonts w:ascii="Arial" w:hAnsi="Arial"/>
          <w:sz w:val="18"/>
          <w:szCs w:val="18"/>
          <w:rtl w:val="0"/>
          <w:lang w:val="en-US"/>
        </w:rPr>
        <w:t>2614.</w:t>
      </w:r>
    </w:p>
    <w:p>
      <w:pPr>
        <w:pStyle w:val="Text body"/>
        <w:shd w:val="clear" w:color="auto" w:fill="ffffff"/>
        <w:spacing w:line="100" w:lineRule="atLeast"/>
        <w:ind w:left="480" w:hanging="480"/>
        <w:jc w:val="both"/>
        <w:rPr>
          <w:rStyle w:val="None A"/>
          <w:rFonts w:ascii="Arial" w:cs="Arial" w:hAnsi="Arial" w:eastAsia="Arial"/>
          <w:sz w:val="18"/>
          <w:szCs w:val="18"/>
        </w:rPr>
      </w:pPr>
      <w:r>
        <w:rPr>
          <w:rStyle w:val="None A"/>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A"/>
          <w:rFonts w:ascii="Arial" w:hAnsi="Arial" w:hint="default"/>
          <w:sz w:val="18"/>
          <w:szCs w:val="18"/>
          <w:rtl w:val="0"/>
          <w:lang w:val="en-US"/>
        </w:rPr>
        <w:t>–</w:t>
      </w:r>
      <w:r>
        <w:rPr>
          <w:rStyle w:val="None A"/>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A"/>
          <w:rFonts w:ascii="Arial" w:hAnsi="Arial"/>
          <w:sz w:val="18"/>
          <w:szCs w:val="18"/>
          <w:rtl w:val="0"/>
          <w:lang w:val="en-US"/>
        </w:rPr>
        <w:t xml:space="preserve">Yuille, S., Mackay, W. G., Morrison, D. J., &amp; Tedford, M. C. (2015). Optimising gut colonisation resistance against Clostridium difficile infection. </w:t>
      </w:r>
      <w:r>
        <w:rPr>
          <w:rStyle w:val="None A"/>
          <w:rFonts w:ascii="Arial" w:hAnsi="Arial"/>
          <w:i w:val="1"/>
          <w:iCs w:val="1"/>
          <w:sz w:val="18"/>
          <w:szCs w:val="18"/>
          <w:rtl w:val="0"/>
          <w:lang w:val="en-US"/>
        </w:rPr>
        <w:t>European Journal of Clinical Microbiology and Infectious Diseases</w:t>
      </w:r>
      <w:r>
        <w:rPr>
          <w:rStyle w:val="None A"/>
          <w:rFonts w:ascii="Arial" w:hAnsi="Arial"/>
          <w:sz w:val="18"/>
          <w:szCs w:val="18"/>
          <w:rtl w:val="0"/>
          <w:lang w:val="en-US"/>
        </w:rPr>
        <w:t xml:space="preserve">. </w:t>
      </w:r>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headerReference w:type="default" r:id="rId4"/>
      <w:footerReference w:type="default" r:id="rId5"/>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A">
    <w:name w:val="None A"/>
    <w:rPr>
      <w:lang w:val="en-US"/>
    </w:rPr>
  </w:style>
  <w:style w:type="character" w:styleId="Hyperlink.0">
    <w:name w:val="Hyperlink.0"/>
    <w:basedOn w:val="None A"/>
    <w:next w:val="Hyperlink.0"/>
    <w:rPr>
      <w:color w:val="0000ff"/>
      <w:u w:val="single" w:color="0000ff"/>
    </w:rPr>
  </w:style>
  <w:style w:type="character" w:styleId="Hyperlink.1">
    <w:name w:val="Hyperlink.1"/>
    <w:basedOn w:val="None A"/>
    <w:next w:val="Hyperlink.1"/>
    <w:rPr>
      <w:rFonts w:ascii="Arial" w:cs="Arial" w:hAnsi="Arial" w:eastAsia="Arial"/>
      <w:caps w:val="0"/>
      <w:smallCaps w:val="0"/>
      <w:color w:val="000000"/>
      <w:spacing w:val="0"/>
      <w:sz w:val="22"/>
      <w:szCs w:val="22"/>
      <w:u w:val="single" w:color="000000"/>
    </w:rPr>
  </w:style>
  <w:style w:type="character" w:styleId="Hyperlink.2">
    <w:name w:val="Hyperlink.2"/>
    <w:basedOn w:val="None A"/>
    <w:next w:val="Hyperlink.2"/>
    <w:rPr>
      <w:rFonts w:ascii="Arial" w:cs="Arial" w:hAnsi="Arial" w:eastAsia="Arial"/>
      <w:color w:val="000080"/>
      <w:sz w:val="22"/>
      <w:szCs w:val="22"/>
      <w:u w:val="single" w:color="00008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A"/>
    <w:next w:val="Hyperlink.3"/>
    <w:rPr>
      <w:rFonts w:ascii="Arial" w:cs="Arial" w:hAnsi="Arial" w:eastAsia="Arial"/>
      <w:color w:val="0000ff"/>
      <w:sz w:val="18"/>
      <w:szCs w:val="18"/>
      <w:u w:val="single" w:color="0000ff"/>
      <w:lang w:val="en-US"/>
    </w:rPr>
  </w:style>
  <w:style w:type="character" w:styleId="Hyperlink.4">
    <w:name w:val="Hyperlink.4"/>
    <w:basedOn w:val="None A"/>
    <w:next w:val="Hyperlink.4"/>
    <w:rPr>
      <w:rFonts w:ascii="Arial" w:cs="Arial" w:hAnsi="Arial" w:eastAsia="Arial"/>
      <w:color w:val="0000ff"/>
      <w:sz w:val="18"/>
      <w:szCs w:val="18"/>
      <w:u w:val="single" w:color="0000ff"/>
    </w:rPr>
  </w:style>
  <w:style w:type="character" w:styleId="Hyperlink.5">
    <w:name w:val="Hyperlink.5"/>
    <w:basedOn w:val="None A"/>
    <w:next w:val="Hyperlink.5"/>
    <w:rPr>
      <w:rFonts w:ascii="Arial" w:cs="Arial" w:hAnsi="Arial" w:eastAsia="Arial"/>
      <w:color w:val="000080"/>
      <w:sz w:val="18"/>
      <w:szCs w:val="18"/>
      <w:u w:val="single" w:color="000080"/>
    </w:rPr>
  </w:style>
  <w:style w:type="character" w:styleId="Hyperlink.6">
    <w:name w:val="Hyperlink.6"/>
    <w:basedOn w:val="None A"/>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