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6C284A">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6C284A">
      <w:pPr>
        <w:spacing w:line="480" w:lineRule="auto"/>
        <w:rPr>
          <w:rFonts w:ascii="Arial" w:hAnsi="Arial"/>
          <w:b/>
          <w:i/>
          <w:sz w:val="22"/>
        </w:rPr>
      </w:pPr>
    </w:p>
    <w:p w:rsidR="00265952" w:rsidRDefault="00265952" w:rsidP="006C284A">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6C284A">
      <w:pPr>
        <w:spacing w:line="480" w:lineRule="auto"/>
        <w:rPr>
          <w:rFonts w:ascii="Arial" w:hAnsi="Arial"/>
          <w:b/>
          <w:i/>
          <w:sz w:val="22"/>
        </w:rPr>
      </w:pP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(i) the molecular basis of infections caused by pathogenic bacteria, fungi, and parasites; (ii) mechanisms of pathogenicity, including virulence factors (such as toxins, adhesins, invasins, and secreted effector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immunoglobulins, and other factors; (vi) experimental models of infection and the pathological consequences of infection; and (vii) selected aspects of vaccines against pathogens (see below).</w:t>
      </w: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6C284A">
      <w:pPr>
        <w:spacing w:line="480" w:lineRule="auto"/>
        <w:rPr>
          <w:rFonts w:ascii="Arial" w:hAnsi="Arial"/>
          <w:b/>
          <w:i/>
          <w:sz w:val="22"/>
        </w:rPr>
      </w:pPr>
    </w:p>
    <w:p w:rsidR="00781122" w:rsidRDefault="00781122" w:rsidP="006C284A">
      <w:pPr>
        <w:spacing w:line="480" w:lineRule="auto"/>
        <w:rPr>
          <w:rFonts w:ascii="Arial" w:hAnsi="Arial"/>
          <w:b/>
          <w:i/>
          <w:sz w:val="22"/>
        </w:rPr>
      </w:pPr>
    </w:p>
    <w:p w:rsidR="00F27A91" w:rsidRPr="00E43BE4" w:rsidRDefault="00F27A91" w:rsidP="006C284A">
      <w:pPr>
        <w:spacing w:line="480" w:lineRule="auto"/>
        <w:rPr>
          <w:rFonts w:ascii="Arial" w:hAnsi="Arial"/>
          <w:b/>
          <w:i/>
          <w:sz w:val="22"/>
        </w:rPr>
      </w:pPr>
    </w:p>
    <w:p w:rsidR="00506BD4" w:rsidRPr="00E43BE4" w:rsidRDefault="003D0E25" w:rsidP="006C284A">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6C284A">
      <w:pPr>
        <w:spacing w:line="480" w:lineRule="auto"/>
        <w:rPr>
          <w:rFonts w:ascii="Arial" w:hAnsi="Arial"/>
          <w:b/>
          <w:sz w:val="22"/>
        </w:rPr>
      </w:pPr>
      <w:r w:rsidRPr="00E43BE4">
        <w:rPr>
          <w:rFonts w:ascii="Arial" w:hAnsi="Arial"/>
          <w:b/>
          <w:sz w:val="22"/>
        </w:rPr>
        <w:t>5000 words with abstract</w:t>
      </w:r>
    </w:p>
    <w:p w:rsidR="003D0E25" w:rsidRPr="00E43BE4" w:rsidRDefault="003D0E25" w:rsidP="006C284A">
      <w:pPr>
        <w:spacing w:line="480" w:lineRule="auto"/>
        <w:rPr>
          <w:rFonts w:ascii="Arial" w:hAnsi="Arial"/>
          <w:b/>
          <w:sz w:val="22"/>
        </w:rPr>
      </w:pPr>
    </w:p>
    <w:p w:rsidR="00815B44" w:rsidRDefault="00815B44" w:rsidP="006C284A">
      <w:pPr>
        <w:spacing w:line="480" w:lineRule="auto"/>
        <w:rPr>
          <w:rFonts w:ascii="Arial" w:hAnsi="Arial"/>
          <w:b/>
          <w:sz w:val="22"/>
        </w:rPr>
      </w:pPr>
    </w:p>
    <w:p w:rsidR="007A7B1E" w:rsidRDefault="00815B44" w:rsidP="006C284A">
      <w:pPr>
        <w:spacing w:line="480" w:lineRule="auto"/>
        <w:rPr>
          <w:rFonts w:ascii="Arial" w:hAnsi="Arial"/>
          <w:b/>
          <w:sz w:val="22"/>
        </w:rPr>
      </w:pPr>
      <w:r>
        <w:rPr>
          <w:rFonts w:ascii="Arial" w:hAnsi="Arial"/>
          <w:b/>
          <w:sz w:val="22"/>
        </w:rPr>
        <w:t>Science?/PNAS?/Plos Biology</w:t>
      </w:r>
    </w:p>
    <w:p w:rsidR="0000529D" w:rsidRDefault="0000529D" w:rsidP="006C284A">
      <w:pPr>
        <w:spacing w:line="480" w:lineRule="auto"/>
        <w:rPr>
          <w:rFonts w:ascii="Arial" w:hAnsi="Arial"/>
          <w:b/>
          <w:sz w:val="22"/>
        </w:rPr>
      </w:pPr>
      <w:r>
        <w:rPr>
          <w:rFonts w:ascii="Arial" w:hAnsi="Arial"/>
          <w:b/>
          <w:sz w:val="22"/>
        </w:rPr>
        <w:t>BMC journals</w:t>
      </w:r>
    </w:p>
    <w:p w:rsidR="00D772CA" w:rsidRDefault="00D772CA" w:rsidP="006C284A">
      <w:pPr>
        <w:spacing w:line="480" w:lineRule="auto"/>
        <w:rPr>
          <w:rFonts w:ascii="Arial" w:hAnsi="Arial"/>
          <w:b/>
          <w:sz w:val="22"/>
        </w:rPr>
      </w:pPr>
    </w:p>
    <w:p w:rsidR="00D772CA" w:rsidRDefault="00D772CA" w:rsidP="006C284A">
      <w:pPr>
        <w:spacing w:line="480" w:lineRule="auto"/>
        <w:rPr>
          <w:rFonts w:ascii="Arial" w:hAnsi="Arial"/>
          <w:b/>
          <w:sz w:val="22"/>
        </w:rPr>
      </w:pPr>
      <w:r>
        <w:rPr>
          <w:rFonts w:ascii="Arial" w:hAnsi="Arial"/>
          <w:b/>
          <w:sz w:val="22"/>
        </w:rPr>
        <w:t>mBio</w:t>
      </w:r>
    </w:p>
    <w:p w:rsidR="00F16898" w:rsidRPr="00E43BE4" w:rsidRDefault="00F16898" w:rsidP="006C284A">
      <w:pPr>
        <w:spacing w:line="480" w:lineRule="auto"/>
        <w:rPr>
          <w:rFonts w:ascii="Arial" w:hAnsi="Arial"/>
          <w:b/>
          <w:sz w:val="22"/>
        </w:rPr>
      </w:pPr>
    </w:p>
    <w:p w:rsidR="00F16898" w:rsidRPr="00E43BE4" w:rsidRDefault="00F16898" w:rsidP="006C284A">
      <w:pPr>
        <w:spacing w:line="480" w:lineRule="auto"/>
        <w:jc w:val="both"/>
        <w:rPr>
          <w:rFonts w:ascii="Arial" w:hAnsi="Arial"/>
          <w:sz w:val="22"/>
        </w:rPr>
      </w:pPr>
      <w:r w:rsidRPr="00E43BE4">
        <w:rPr>
          <w:rFonts w:ascii="Arial" w:hAnsi="Arial"/>
          <w:sz w:val="22"/>
        </w:rPr>
        <w:t>Alyxandria M. Schubert,</w:t>
      </w:r>
      <w:r w:rsidRPr="00E43BE4">
        <w:rPr>
          <w:rFonts w:ascii="Arial" w:hAnsi="Arial"/>
          <w:sz w:val="22"/>
          <w:vertAlign w:val="superscript"/>
        </w:rPr>
        <w:t>1</w:t>
      </w:r>
      <w:r w:rsidRPr="00E43BE4">
        <w:rPr>
          <w:rFonts w:ascii="Arial" w:hAnsi="Arial"/>
          <w:sz w:val="22"/>
        </w:rPr>
        <w:t xml:space="preserve"> </w:t>
      </w:r>
      <w:r w:rsidR="00546391" w:rsidRPr="00E43BE4">
        <w:rPr>
          <w:rFonts w:ascii="Arial" w:hAnsi="Arial"/>
          <w:sz w:val="22"/>
        </w:rPr>
        <w:t>Hamide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6C284A">
      <w:pPr>
        <w:spacing w:line="480" w:lineRule="auto"/>
        <w:jc w:val="both"/>
        <w:rPr>
          <w:rFonts w:ascii="Arial" w:hAnsi="Arial"/>
          <w:sz w:val="22"/>
          <w:vertAlign w:val="superscript"/>
        </w:rPr>
      </w:pPr>
    </w:p>
    <w:p w:rsidR="00F16898" w:rsidRPr="00E43BE4" w:rsidRDefault="00F16898" w:rsidP="006C284A">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6C284A">
      <w:pPr>
        <w:spacing w:line="480" w:lineRule="auto"/>
        <w:jc w:val="both"/>
        <w:rPr>
          <w:rFonts w:ascii="Arial" w:hAnsi="Arial"/>
          <w:sz w:val="22"/>
        </w:rPr>
      </w:pPr>
    </w:p>
    <w:p w:rsidR="00F16898" w:rsidRPr="00E43BE4" w:rsidRDefault="00F16898" w:rsidP="006C284A">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6C284A">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6C284A">
      <w:pPr>
        <w:spacing w:line="480" w:lineRule="auto"/>
        <w:jc w:val="both"/>
        <w:outlineLvl w:val="0"/>
        <w:rPr>
          <w:rFonts w:ascii="Arial" w:hAnsi="Arial"/>
          <w:sz w:val="22"/>
        </w:rPr>
      </w:pPr>
    </w:p>
    <w:p w:rsidR="00F16898" w:rsidRPr="00E43BE4" w:rsidRDefault="00F16898" w:rsidP="006C284A">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6C284A">
      <w:pPr>
        <w:spacing w:line="480" w:lineRule="auto"/>
        <w:rPr>
          <w:rFonts w:ascii="Arial" w:hAnsi="Arial"/>
          <w:b/>
          <w:sz w:val="22"/>
        </w:rPr>
      </w:pPr>
      <w:r w:rsidRPr="00E43BE4">
        <w:rPr>
          <w:rFonts w:ascii="Arial" w:hAnsi="Arial"/>
          <w:b/>
          <w:sz w:val="22"/>
        </w:rPr>
        <w:t>ABSTRACT</w:t>
      </w:r>
    </w:p>
    <w:p w:rsidR="001B2703" w:rsidRPr="00E43BE4" w:rsidRDefault="00BA161A" w:rsidP="006C284A">
      <w:pPr>
        <w:spacing w:line="480" w:lineRule="auto"/>
        <w:rPr>
          <w:rFonts w:ascii="Arial" w:hAnsi="Arial"/>
          <w:b/>
          <w:sz w:val="22"/>
        </w:rPr>
      </w:pPr>
      <w:r w:rsidRPr="00E43BE4">
        <w:rPr>
          <w:rFonts w:ascii="Arial" w:hAnsi="Arial"/>
          <w:b/>
          <w:sz w:val="22"/>
        </w:rPr>
        <w:t>250 words</w:t>
      </w:r>
    </w:p>
    <w:p w:rsidR="00E20743" w:rsidRPr="00E43BE4" w:rsidRDefault="00E20743" w:rsidP="006C284A">
      <w:pPr>
        <w:spacing w:line="480" w:lineRule="auto"/>
        <w:jc w:val="both"/>
        <w:rPr>
          <w:rFonts w:ascii="Arial" w:hAnsi="Arial"/>
          <w:b/>
          <w:sz w:val="22"/>
        </w:rPr>
      </w:pPr>
    </w:p>
    <w:p w:rsidR="00925805" w:rsidRPr="00D26A31" w:rsidRDefault="00E20743" w:rsidP="006C284A">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14439A" w:rsidRDefault="00C110B5" w:rsidP="00C20075">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r w:rsidR="00C3686D">
        <w:rPr>
          <w:rFonts w:ascii="Arial" w:hAnsi="Arial"/>
          <w:sz w:val="22"/>
        </w:rPr>
        <w:t>well established</w:t>
      </w:r>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 xml:space="preserve">where </w:t>
      </w:r>
      <w:r w:rsidR="009E04DB">
        <w:rPr>
          <w:rFonts w:ascii="Arial" w:hAnsi="Arial"/>
          <w:sz w:val="22"/>
        </w:rPr>
        <w:t xml:space="preserve">patients are </w:t>
      </w:r>
      <w:r w:rsidR="001F03FB">
        <w:rPr>
          <w:rFonts w:ascii="Arial" w:hAnsi="Arial"/>
          <w:sz w:val="22"/>
        </w:rPr>
        <w:t xml:space="preserve">not only </w:t>
      </w:r>
      <w:r w:rsidR="009E04DB">
        <w:rPr>
          <w:rFonts w:ascii="Arial" w:hAnsi="Arial"/>
          <w:sz w:val="22"/>
        </w:rPr>
        <w:t xml:space="preserve">exposed to </w:t>
      </w:r>
      <w:r w:rsidR="000C3C8E">
        <w:rPr>
          <w:rFonts w:ascii="Arial" w:hAnsi="Arial"/>
          <w:sz w:val="22"/>
        </w:rPr>
        <w:t xml:space="preserve">various types and degrees of </w:t>
      </w:r>
      <w:r w:rsidR="0014439A">
        <w:rPr>
          <w:rFonts w:ascii="Arial" w:hAnsi="Arial"/>
          <w:sz w:val="22"/>
        </w:rPr>
        <w:t>perturbations</w:t>
      </w:r>
      <w:r w:rsidR="001F03FB">
        <w:rPr>
          <w:rFonts w:ascii="Arial" w:hAnsi="Arial"/>
          <w:sz w:val="22"/>
        </w:rPr>
        <w:t>,</w:t>
      </w:r>
      <w:r w:rsidR="0014439A">
        <w:rPr>
          <w:rFonts w:ascii="Arial" w:hAnsi="Arial"/>
          <w:sz w:val="22"/>
        </w:rPr>
        <w:t xml:space="preserve"> such as antibiotics,</w:t>
      </w:r>
      <w:r w:rsidR="0014439A" w:rsidRPr="0014439A">
        <w:rPr>
          <w:rFonts w:ascii="Arial" w:hAnsi="Arial"/>
          <w:sz w:val="22"/>
        </w:rPr>
        <w:t xml:space="preserve"> </w:t>
      </w:r>
      <w:r w:rsidR="001F03FB">
        <w:rPr>
          <w:rFonts w:ascii="Arial" w:hAnsi="Arial"/>
          <w:sz w:val="22"/>
        </w:rPr>
        <w:t xml:space="preserve">diet changes, chemotherapy, but also exposed to the </w:t>
      </w:r>
      <w:r w:rsidR="0014439A">
        <w:rPr>
          <w:rFonts w:ascii="Arial" w:hAnsi="Arial"/>
          <w:sz w:val="22"/>
        </w:rPr>
        <w:t xml:space="preserve">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4431ED">
        <w:rPr>
          <w:rFonts w:ascii="Arial" w:hAnsi="Arial"/>
          <w:sz w:val="22"/>
        </w:rPr>
        <w:t xml:space="preserve">Among </w:t>
      </w:r>
      <w:r w:rsidR="00343CB7">
        <w:rPr>
          <w:rFonts w:ascii="Arial" w:hAnsi="Arial"/>
          <w:sz w:val="22"/>
        </w:rPr>
        <w:t>hospital-acquired</w:t>
      </w:r>
      <w:r w:rsidR="004431ED">
        <w:rPr>
          <w:rFonts w:ascii="Arial" w:hAnsi="Arial"/>
          <w:sz w:val="22"/>
        </w:rPr>
        <w:t xml:space="preserve"> infections in the United States, </w:t>
      </w:r>
      <w:r w:rsidR="004431ED">
        <w:rPr>
          <w:rFonts w:ascii="Arial" w:hAnsi="Arial"/>
          <w:i/>
          <w:sz w:val="22"/>
        </w:rPr>
        <w:t xml:space="preserve">C. difficile </w:t>
      </w:r>
      <w:r w:rsidR="004431ED">
        <w:rPr>
          <w:rFonts w:ascii="Arial" w:hAnsi="Arial"/>
          <w:sz w:val="22"/>
        </w:rPr>
        <w:t xml:space="preserve">infections (CDI) </w:t>
      </w:r>
      <w:r w:rsidR="00343CB7">
        <w:rPr>
          <w:rFonts w:ascii="Arial" w:hAnsi="Arial"/>
          <w:sz w:val="22"/>
        </w:rPr>
        <w:t xml:space="preserve">are the number one </w:t>
      </w:r>
      <w:r w:rsidR="00700D03">
        <w:rPr>
          <w:rFonts w:ascii="Arial" w:hAnsi="Arial"/>
          <w:sz w:val="22"/>
        </w:rPr>
        <w:t xml:space="preserve">reported and are responsible for </w:t>
      </w:r>
      <w:r w:rsidR="00C20075">
        <w:rPr>
          <w:rFonts w:ascii="Arial" w:hAnsi="Arial"/>
          <w:sz w:val="22"/>
        </w:rPr>
        <w:t>14,000 deaths a year.</w:t>
      </w:r>
      <w:r w:rsidR="007A1750">
        <w:rPr>
          <w:rFonts w:ascii="Arial" w:hAnsi="Arial"/>
          <w:sz w:val="22"/>
        </w:rPr>
        <w:t xml:space="preserve">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052934" w:rsidRDefault="00052934" w:rsidP="006C284A">
      <w:pPr>
        <w:spacing w:line="480" w:lineRule="auto"/>
        <w:jc w:val="both"/>
        <w:rPr>
          <w:rFonts w:ascii="Arial" w:hAnsi="Arial"/>
          <w:sz w:val="22"/>
        </w:rPr>
      </w:pPr>
    </w:p>
    <w:p w:rsidR="008203FB" w:rsidRDefault="008203FB" w:rsidP="00052934">
      <w:pPr>
        <w:spacing w:line="480" w:lineRule="auto"/>
        <w:jc w:val="both"/>
        <w:rPr>
          <w:rFonts w:ascii="Arial" w:hAnsi="Arial"/>
          <w:sz w:val="22"/>
        </w:rPr>
      </w:pPr>
      <w:r>
        <w:rPr>
          <w:rFonts w:ascii="Arial" w:hAnsi="Arial"/>
          <w:sz w:val="22"/>
        </w:rPr>
        <w:t>The human microbiome is complex… no two humans have same, share at most 5%?</w:t>
      </w:r>
    </w:p>
    <w:p w:rsidR="008D1D1F" w:rsidRDefault="008203FB" w:rsidP="00052934">
      <w:pPr>
        <w:spacing w:line="480" w:lineRule="auto"/>
        <w:jc w:val="both"/>
        <w:rPr>
          <w:rFonts w:ascii="Arial" w:hAnsi="Arial"/>
          <w:sz w:val="22"/>
        </w:rPr>
      </w:pPr>
      <w:r>
        <w:rPr>
          <w:rFonts w:ascii="Arial" w:hAnsi="Arial"/>
          <w:sz w:val="22"/>
        </w:rPr>
        <w:t>The definition of a healthy microbiome is one that encompasses a wide range of microbiota structures</w:t>
      </w:r>
      <w:r w:rsidR="005B438F">
        <w:rPr>
          <w:rFonts w:ascii="Arial" w:hAnsi="Arial"/>
          <w:sz w:val="22"/>
        </w:rPr>
        <w:t xml:space="preserve">, each one evolved with their host. </w:t>
      </w:r>
      <w:r w:rsidR="00E60511">
        <w:rPr>
          <w:rFonts w:ascii="Arial" w:hAnsi="Arial"/>
          <w:sz w:val="22"/>
        </w:rPr>
        <w:t xml:space="preserve">It’s highly likely there is no one size fits all solution for the treatment or prevention </w:t>
      </w:r>
      <w:r w:rsidR="009C70CA">
        <w:rPr>
          <w:rFonts w:ascii="Arial" w:hAnsi="Arial"/>
          <w:sz w:val="22"/>
        </w:rPr>
        <w:t xml:space="preserve">of CDI. </w:t>
      </w:r>
      <w:r w:rsidR="00B73BBB">
        <w:rPr>
          <w:rFonts w:ascii="Arial" w:hAnsi="Arial"/>
          <w:sz w:val="22"/>
        </w:rPr>
        <w:t>Thus characterizing the relationships within the microbiome are important in the context of a community</w:t>
      </w:r>
      <w:r w:rsidR="00D1073D">
        <w:rPr>
          <w:rFonts w:ascii="Arial" w:hAnsi="Arial"/>
          <w:sz w:val="22"/>
        </w:rPr>
        <w:t xml:space="preserve">. </w:t>
      </w:r>
      <w:r w:rsidR="008D1D1F">
        <w:rPr>
          <w:rFonts w:ascii="Arial" w:hAnsi="Arial"/>
          <w:sz w:val="22"/>
        </w:rPr>
        <w:t>Need more studies that look at the level of the community as a whole in CR over the effect of single bugs.  Examples of papers looking at combinations/subsets of bacteria in CR</w:t>
      </w:r>
    </w:p>
    <w:p w:rsidR="00052934" w:rsidRDefault="00052934" w:rsidP="00052934">
      <w:pPr>
        <w:spacing w:line="480" w:lineRule="auto"/>
        <w:jc w:val="both"/>
        <w:rPr>
          <w:rFonts w:ascii="Arial" w:hAnsi="Arial"/>
          <w:sz w:val="22"/>
        </w:rPr>
      </w:pPr>
      <w:r>
        <w:rPr>
          <w:rFonts w:ascii="Arial" w:hAnsi="Arial"/>
          <w:sz w:val="22"/>
        </w:rPr>
        <w:tab/>
        <w:t>Lawley with his 6 bug combo, including _</w:t>
      </w:r>
    </w:p>
    <w:p w:rsidR="00052934" w:rsidRPr="00661EA2" w:rsidRDefault="00052934" w:rsidP="00052934">
      <w:pPr>
        <w:spacing w:line="480" w:lineRule="auto"/>
        <w:jc w:val="both"/>
        <w:rPr>
          <w:rFonts w:ascii="Arial" w:hAnsi="Arial"/>
          <w:i/>
          <w:sz w:val="22"/>
        </w:rPr>
      </w:pPr>
      <w:r>
        <w:rPr>
          <w:rFonts w:ascii="Arial" w:hAnsi="Arial"/>
          <w:sz w:val="22"/>
        </w:rPr>
        <w:tab/>
        <w:t xml:space="preserve">Pamer-nature paper- designed consortium of protective bugs including </w:t>
      </w:r>
      <w:r>
        <w:rPr>
          <w:rFonts w:ascii="Arial" w:hAnsi="Arial"/>
          <w:i/>
          <w:sz w:val="22"/>
        </w:rPr>
        <w:t xml:space="preserve">C. scindens </w:t>
      </w:r>
      <w:r>
        <w:rPr>
          <w:rFonts w:ascii="Arial" w:hAnsi="Arial"/>
          <w:sz w:val="22"/>
        </w:rPr>
        <w:t xml:space="preserve">(Lachnospiraceae), </w:t>
      </w:r>
      <w:r w:rsidRPr="00661EA2">
        <w:rPr>
          <w:rFonts w:ascii="Arial" w:hAnsi="Arial"/>
          <w:i/>
          <w:sz w:val="22"/>
        </w:rPr>
        <w:t xml:space="preserve">Barnesiella intestihominis </w:t>
      </w:r>
      <w:r w:rsidRPr="00661EA2">
        <w:rPr>
          <w:rFonts w:ascii="Arial" w:hAnsi="Arial"/>
          <w:sz w:val="22"/>
        </w:rPr>
        <w:t>(Porphyromonadaceae)</w:t>
      </w:r>
      <w:r>
        <w:rPr>
          <w:rFonts w:ascii="Arial" w:hAnsi="Arial"/>
          <w:sz w:val="22"/>
        </w:rPr>
        <w:t xml:space="preserve">, </w:t>
      </w:r>
      <w:r w:rsidRPr="00661EA2">
        <w:rPr>
          <w:rFonts w:ascii="Arial" w:hAnsi="Arial"/>
          <w:i/>
          <w:sz w:val="22"/>
        </w:rPr>
        <w:t>Pseudoflavonifractor capillosus (</w:t>
      </w:r>
      <w:r w:rsidRPr="00BE7761">
        <w:rPr>
          <w:rFonts w:ascii="Arial" w:hAnsi="Arial"/>
          <w:sz w:val="22"/>
        </w:rPr>
        <w:t>Clostridiales</w:t>
      </w:r>
      <w:r w:rsidRPr="00F7386A">
        <w:rPr>
          <w:rFonts w:ascii="Arial" w:hAnsi="Arial"/>
          <w:sz w:val="22"/>
        </w:rPr>
        <w:t>),</w:t>
      </w:r>
      <w:r>
        <w:rPr>
          <w:rFonts w:ascii="Arial" w:hAnsi="Arial"/>
          <w:sz w:val="22"/>
        </w:rPr>
        <w:t xml:space="preserve"> </w:t>
      </w:r>
      <w:r w:rsidRPr="00661EA2">
        <w:rPr>
          <w:rFonts w:ascii="Arial" w:hAnsi="Arial"/>
          <w:i/>
          <w:sz w:val="22"/>
        </w:rPr>
        <w:t xml:space="preserve">Blautia hansenii </w:t>
      </w:r>
      <w:r w:rsidRPr="00F7386A">
        <w:rPr>
          <w:rFonts w:ascii="Arial" w:hAnsi="Arial"/>
          <w:sz w:val="22"/>
        </w:rPr>
        <w:t>(</w:t>
      </w:r>
      <w:r>
        <w:rPr>
          <w:rFonts w:ascii="Arial" w:hAnsi="Arial"/>
          <w:sz w:val="22"/>
        </w:rPr>
        <w:t>L</w:t>
      </w:r>
      <w:r w:rsidRPr="00F7386A">
        <w:rPr>
          <w:rFonts w:ascii="Arial" w:hAnsi="Arial"/>
          <w:sz w:val="22"/>
        </w:rPr>
        <w:t>achno</w:t>
      </w:r>
      <w:r>
        <w:rPr>
          <w:rFonts w:ascii="Arial" w:hAnsi="Arial"/>
          <w:sz w:val="22"/>
        </w:rPr>
        <w:t>spiraceae</w:t>
      </w:r>
      <w:r w:rsidRPr="00F7386A">
        <w:rPr>
          <w:rFonts w:ascii="Arial" w:hAnsi="Arial"/>
          <w:sz w:val="22"/>
        </w:rPr>
        <w:t>)</w:t>
      </w:r>
    </w:p>
    <w:p w:rsidR="00052934" w:rsidRDefault="00052934" w:rsidP="00052934">
      <w:pPr>
        <w:spacing w:line="480" w:lineRule="auto"/>
        <w:jc w:val="both"/>
        <w:rPr>
          <w:rFonts w:ascii="Arial" w:hAnsi="Arial"/>
          <w:sz w:val="22"/>
        </w:rPr>
      </w:pPr>
      <w:r>
        <w:rPr>
          <w:rFonts w:ascii="Arial" w:hAnsi="Arial"/>
          <w:sz w:val="22"/>
        </w:rPr>
        <w:tab/>
        <w:t xml:space="preserve">Stein—Lotka Volterra dynamics reveal subnetwork of bugs implicated in either susceptibility or protection, containing Blautia, Akkermansia, and Coprobacillus, as having a negative relationship with </w:t>
      </w:r>
      <w:r>
        <w:rPr>
          <w:rFonts w:ascii="Arial" w:hAnsi="Arial"/>
          <w:i/>
          <w:sz w:val="22"/>
        </w:rPr>
        <w:t>C. difficile</w:t>
      </w:r>
      <w:r>
        <w:rPr>
          <w:rFonts w:ascii="Arial" w:hAnsi="Arial"/>
          <w:sz w:val="22"/>
        </w:rPr>
        <w:t>, while alternatively Enterococcus had a positive relationship.</w:t>
      </w:r>
    </w:p>
    <w:p w:rsidR="00052934" w:rsidRDefault="00052934" w:rsidP="006C284A">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131EA2" w:rsidRDefault="00131EA2" w:rsidP="006C284A">
      <w:pPr>
        <w:spacing w:line="480" w:lineRule="auto"/>
        <w:jc w:val="both"/>
        <w:rPr>
          <w:rFonts w:ascii="Arial" w:hAnsi="Arial"/>
          <w:sz w:val="22"/>
        </w:rPr>
      </w:pPr>
    </w:p>
    <w:p w:rsidR="008249FD" w:rsidRDefault="008F7A4C" w:rsidP="006C284A">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We then used this information to design microbiome-based models for estimating pathogen colonization levels. Through the administration of various antibiotic regimens, we altered the murine gut microbiota and observed these changes using 16S rRNA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6C284A">
      <w:pPr>
        <w:spacing w:line="480" w:lineRule="auto"/>
        <w:jc w:val="both"/>
        <w:rPr>
          <w:rFonts w:ascii="Arial" w:hAnsi="Arial"/>
          <w:sz w:val="22"/>
        </w:rPr>
      </w:pPr>
    </w:p>
    <w:p w:rsidR="00CA5F41" w:rsidRDefault="00FA313D" w:rsidP="006C284A">
      <w:pPr>
        <w:spacing w:line="480" w:lineRule="auto"/>
        <w:jc w:val="both"/>
        <w:rPr>
          <w:rFonts w:ascii="Arial" w:hAnsi="Arial"/>
          <w:sz w:val="22"/>
        </w:rPr>
      </w:pPr>
      <w:r>
        <w:rPr>
          <w:rFonts w:ascii="Arial" w:hAnsi="Arial"/>
          <w:sz w:val="22"/>
        </w:rPr>
        <w:t>What we show</w:t>
      </w:r>
      <w:r w:rsidR="005B4363">
        <w:rPr>
          <w:rFonts w:ascii="Arial" w:hAnsi="Arial"/>
          <w:sz w:val="22"/>
        </w:rPr>
        <w:t xml:space="preserve"> here</w:t>
      </w:r>
      <w:r w:rsidR="00A6173A">
        <w:rPr>
          <w:rFonts w:ascii="Arial" w:hAnsi="Arial"/>
          <w:sz w:val="22"/>
        </w:rPr>
        <w:t xml:space="preserve">: </w:t>
      </w:r>
    </w:p>
    <w:p w:rsidR="00E67A48" w:rsidRDefault="00E67A48" w:rsidP="006C284A">
      <w:pPr>
        <w:spacing w:line="480" w:lineRule="auto"/>
        <w:jc w:val="both"/>
        <w:rPr>
          <w:rFonts w:ascii="Arial" w:hAnsi="Arial"/>
          <w:sz w:val="22"/>
        </w:rPr>
      </w:pPr>
    </w:p>
    <w:p w:rsidR="00477B45" w:rsidRPr="00E43BE4" w:rsidRDefault="00B81A4F" w:rsidP="006C284A">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6C284A">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protocols and experiments were approved by the University Committee on Use and Care of Animals at the University of Michigan. </w:t>
      </w:r>
    </w:p>
    <w:p w:rsidR="00477B45" w:rsidRDefault="00477B45" w:rsidP="006C284A">
      <w:pPr>
        <w:spacing w:line="480" w:lineRule="auto"/>
        <w:jc w:val="both"/>
        <w:outlineLvl w:val="0"/>
        <w:rPr>
          <w:rFonts w:ascii="Arial" w:hAnsi="Arial"/>
          <w:sz w:val="22"/>
        </w:rPr>
      </w:pPr>
    </w:p>
    <w:p w:rsidR="00477B45" w:rsidRPr="00936FB5" w:rsidRDefault="00477B45" w:rsidP="006C284A">
      <w:pPr>
        <w:spacing w:line="480" w:lineRule="auto"/>
        <w:jc w:val="both"/>
        <w:outlineLvl w:val="0"/>
        <w:rPr>
          <w:rFonts w:ascii="Arial" w:hAnsi="Arial"/>
          <w:b/>
          <w:sz w:val="22"/>
        </w:rPr>
      </w:pPr>
      <w:r>
        <w:rPr>
          <w:rFonts w:ascii="Arial" w:hAnsi="Arial"/>
          <w:b/>
          <w:sz w:val="22"/>
        </w:rPr>
        <w:t>Antibiotic administration</w:t>
      </w:r>
    </w:p>
    <w:p w:rsidR="00477B45" w:rsidRDefault="00477B45" w:rsidP="006C284A">
      <w:pPr>
        <w:spacing w:line="480" w:lineRule="auto"/>
        <w:jc w:val="both"/>
        <w:outlineLvl w:val="0"/>
        <w:rPr>
          <w:rFonts w:ascii="Arial" w:hAnsi="Arial"/>
          <w:sz w:val="22"/>
        </w:rPr>
      </w:pPr>
      <w:r w:rsidRPr="00E43BE4">
        <w:rPr>
          <w:rFonts w:ascii="Arial" w:hAnsi="Arial"/>
          <w:sz w:val="22"/>
        </w:rPr>
        <w:t>Mice were administered one of seven different antibiotics, including cefoperazone, vancomycin, metronidazole, streptomycin, ciprofloxacin, ampicillin, and clindamycin</w:t>
      </w:r>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r w:rsidRPr="00E43BE4">
        <w:rPr>
          <w:rFonts w:ascii="Arial" w:hAnsi="Arial"/>
          <w:sz w:val="22"/>
        </w:rPr>
        <w:t>Cefoperazone (either 0.5mg/ml, 0.3mg/ml, or 0.1mg/ml), vancomycin (0.625mg/ml, 0.3mg/ml, or 0.1mg/ml), streptomycin (5mg/ml, 0.5mg/ml, or 0.1mg/ml), metronidazole (0.5mg/ml), and ampicillin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was administered via oral gavage, and clindamycin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6C284A">
      <w:pPr>
        <w:spacing w:line="480" w:lineRule="auto"/>
        <w:jc w:val="both"/>
        <w:outlineLvl w:val="0"/>
        <w:rPr>
          <w:rFonts w:ascii="Arial" w:hAnsi="Arial"/>
          <w:sz w:val="22"/>
        </w:rPr>
      </w:pPr>
    </w:p>
    <w:p w:rsidR="00477B45" w:rsidRPr="0042180B" w:rsidRDefault="00477B45" w:rsidP="006C284A">
      <w:pPr>
        <w:spacing w:line="480" w:lineRule="auto"/>
        <w:jc w:val="both"/>
        <w:outlineLvl w:val="0"/>
        <w:rPr>
          <w:rFonts w:ascii="Arial" w:hAnsi="Arial"/>
          <w:b/>
          <w:sz w:val="22"/>
        </w:rPr>
      </w:pPr>
      <w:r w:rsidRPr="0042180B">
        <w:rPr>
          <w:rFonts w:ascii="Arial" w:hAnsi="Arial"/>
          <w:b/>
          <w:i/>
          <w:sz w:val="22"/>
        </w:rPr>
        <w:t>C. difficile</w:t>
      </w:r>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6C284A">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cite dena lyras</w:t>
      </w:r>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cite paul?</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These were incubated at 37°C anaerobically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w:t>
      </w:r>
      <w:commentRangeStart w:id="0"/>
      <w:r w:rsidRPr="00E43BE4">
        <w:rPr>
          <w:rFonts w:ascii="Arial" w:hAnsi="Arial"/>
          <w:i/>
          <w:sz w:val="22"/>
        </w:rPr>
        <w:t xml:space="preserve">difficile </w:t>
      </w:r>
      <w:commentRangeEnd w:id="0"/>
      <w:r>
        <w:rPr>
          <w:rStyle w:val="CommentReference"/>
          <w:vanish/>
        </w:rPr>
        <w:commentReference w:id="0"/>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via oral gavage</w:t>
      </w:r>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r>
        <w:rPr>
          <w:rFonts w:ascii="Arial" w:hAnsi="Arial"/>
          <w:sz w:val="22"/>
        </w:rPr>
        <w:t xml:space="preserve">inoculum was diluted in a series and plated to confirm the correct dosage. </w:t>
      </w:r>
    </w:p>
    <w:p w:rsidR="00477B45" w:rsidRDefault="00477B45" w:rsidP="006C284A">
      <w:pPr>
        <w:spacing w:line="480" w:lineRule="auto"/>
        <w:jc w:val="both"/>
        <w:outlineLvl w:val="0"/>
        <w:rPr>
          <w:rFonts w:ascii="Arial" w:hAnsi="Arial"/>
          <w:b/>
          <w:sz w:val="22"/>
        </w:rPr>
      </w:pPr>
    </w:p>
    <w:p w:rsidR="00477B45" w:rsidRDefault="00477B45" w:rsidP="006C284A">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6C284A">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days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and incubated at 37°C anaerobically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6C284A">
      <w:pPr>
        <w:spacing w:line="480" w:lineRule="auto"/>
        <w:jc w:val="both"/>
        <w:outlineLvl w:val="0"/>
        <w:rPr>
          <w:rFonts w:ascii="Arial" w:hAnsi="Arial"/>
          <w:b/>
          <w:sz w:val="22"/>
        </w:rPr>
      </w:pP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6C284A">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BIO PowerSoil®-htp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(Kozich JJ et al. 2013)</w:t>
      </w:r>
      <w:r w:rsidR="0035442A">
        <w:rPr>
          <w:rFonts w:ascii="Arial" w:hAnsi="Arial"/>
          <w:sz w:val="22"/>
        </w:rPr>
        <w:t xml:space="preserve">. </w:t>
      </w:r>
      <w:r w:rsidRPr="00E43BE4">
        <w:rPr>
          <w:rFonts w:ascii="Arial" w:hAnsi="Arial"/>
          <w:sz w:val="22"/>
        </w:rPr>
        <w:t>Briefly, the V4 region of the 16S rRNA gene was amplified, purified, and pooled in equimolar concentrations</w:t>
      </w:r>
      <w:r w:rsidR="0035442A">
        <w:rPr>
          <w:rFonts w:ascii="Arial" w:hAnsi="Arial"/>
          <w:sz w:val="22"/>
        </w:rPr>
        <w:t xml:space="preserve">. </w:t>
      </w:r>
      <w:r w:rsidRPr="00E43BE4">
        <w:rPr>
          <w:rFonts w:ascii="Arial" w:hAnsi="Arial"/>
          <w:sz w:val="22"/>
        </w:rPr>
        <w:t>These libraries were then mixed with Illumina-prepared PhiX control libraries</w:t>
      </w:r>
      <w:r w:rsidR="0035442A">
        <w:rPr>
          <w:rFonts w:ascii="Arial" w:hAnsi="Arial"/>
          <w:sz w:val="22"/>
        </w:rPr>
        <w:t xml:space="preserve">. </w:t>
      </w:r>
      <w:r w:rsidRPr="00E43BE4">
        <w:rPr>
          <w:rFonts w:ascii="Arial" w:hAnsi="Arial"/>
          <w:sz w:val="22"/>
        </w:rPr>
        <w:t>Sequencing was performed using Illumina’s MiSeq platform to produce paired 250-nt reads</w:t>
      </w:r>
      <w:r w:rsidR="0035442A">
        <w:rPr>
          <w:rFonts w:ascii="Arial" w:hAnsi="Arial"/>
          <w:sz w:val="22"/>
        </w:rPr>
        <w:t xml:space="preserve">. </w:t>
      </w:r>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
    <w:p w:rsidR="00477B45" w:rsidRDefault="00477B45" w:rsidP="006C284A">
      <w:pPr>
        <w:spacing w:line="480" w:lineRule="auto"/>
        <w:jc w:val="both"/>
        <w:rPr>
          <w:rFonts w:ascii="Arial" w:hAnsi="Arial"/>
          <w:sz w:val="22"/>
        </w:rPr>
      </w:pPr>
    </w:p>
    <w:p w:rsidR="00477B45" w:rsidRPr="00E43BE4" w:rsidRDefault="00477B45" w:rsidP="006C284A">
      <w:pPr>
        <w:spacing w:line="480" w:lineRule="auto"/>
        <w:jc w:val="both"/>
        <w:outlineLvl w:val="0"/>
        <w:rPr>
          <w:rFonts w:ascii="Arial" w:hAnsi="Arial"/>
          <w:sz w:val="22"/>
        </w:rPr>
      </w:pPr>
      <w:r w:rsidRPr="00E43BE4">
        <w:rPr>
          <w:rFonts w:ascii="Arial" w:hAnsi="Arial"/>
          <w:b/>
          <w:sz w:val="22"/>
        </w:rPr>
        <w:t>Sequence Curation</w:t>
      </w:r>
      <w:r w:rsidRPr="00E43BE4">
        <w:rPr>
          <w:rFonts w:ascii="Arial" w:hAnsi="Arial"/>
          <w:sz w:val="22"/>
        </w:rPr>
        <w:t xml:space="preserve"> </w:t>
      </w:r>
    </w:p>
    <w:p w:rsidR="00477B45" w:rsidRDefault="00477B45" w:rsidP="006C284A">
      <w:pPr>
        <w:spacing w:line="480" w:lineRule="auto"/>
        <w:jc w:val="both"/>
        <w:outlineLvl w:val="0"/>
        <w:rPr>
          <w:rFonts w:ascii="Arial" w:hAnsi="Arial"/>
          <w:sz w:val="22"/>
        </w:rPr>
      </w:pPr>
      <w:r w:rsidRPr="00E43BE4">
        <w:rPr>
          <w:rFonts w:ascii="Arial" w:hAnsi="Arial"/>
          <w:sz w:val="22"/>
        </w:rPr>
        <w:t>These sequences were curated using mothur as previously described (Kozich JJ et al and Schloss PD et al)</w:t>
      </w:r>
      <w:r w:rsidR="0035442A">
        <w:rPr>
          <w:rFonts w:ascii="Arial" w:hAnsi="Arial"/>
          <w:sz w:val="22"/>
        </w:rPr>
        <w:t xml:space="preserve">. </w:t>
      </w:r>
      <w:r w:rsidRPr="00E43BE4">
        <w:rPr>
          <w:rFonts w:ascii="Arial" w:hAnsi="Arial"/>
          <w:sz w:val="22"/>
        </w:rPr>
        <w:t>The full pipeline is also demonstrated online at the mother website (</w:t>
      </w:r>
      <w:hyperlink r:id="rId11"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r w:rsidRPr="00ED284F">
        <w:rPr>
          <w:rFonts w:ascii="Arial" w:hAnsi="Arial"/>
          <w:sz w:val="22"/>
          <w:highlight w:val="yellow"/>
        </w:rPr>
        <w:t>Schloss,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r w:rsidRPr="00242A51">
        <w:rPr>
          <w:rFonts w:ascii="Arial" w:hAnsi="Arial"/>
          <w:sz w:val="22"/>
        </w:rPr>
        <w:t xml:space="preserve">the median absolute deviation was </w:t>
      </w:r>
      <w:r w:rsidRPr="003222D7">
        <w:rPr>
          <w:rFonts w:ascii="Arial" w:hAnsi="Arial"/>
          <w:sz w:val="22"/>
          <w:highlight w:val="green"/>
        </w:rPr>
        <w:t>__</w:t>
      </w:r>
      <w:r w:rsidR="0035442A">
        <w:rPr>
          <w:rFonts w:ascii="Arial" w:hAnsi="Arial"/>
          <w:sz w:val="22"/>
          <w:highlight w:val="green"/>
        </w:rPr>
        <w:t xml:space="preserve">. </w:t>
      </w:r>
      <w:r w:rsidRPr="00242A51">
        <w:rPr>
          <w:rFonts w:ascii="Arial" w:hAnsi="Arial"/>
          <w:sz w:val="22"/>
        </w:rPr>
        <w:t xml:space="preserve">All 16S rRNA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Default="00477B45" w:rsidP="006C284A">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C284A">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 were present in abundance at a minimum of 1% in at least one or more sampl</w:t>
      </w:r>
      <w:r w:rsidR="00164818">
        <w:rPr>
          <w:rFonts w:ascii="Arial" w:hAnsi="Arial"/>
          <w:sz w:val="22"/>
        </w:rPr>
        <w:t>es. Second, these bacteria were</w:t>
      </w:r>
      <w:r w:rsidR="00512278">
        <w:rPr>
          <w:rFonts w:ascii="Arial" w:hAnsi="Arial"/>
          <w:sz w:val="22"/>
        </w:rPr>
        <w:t xml:space="preserve"> the top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sparCC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881819" w:rsidRDefault="00881819" w:rsidP="006C284A">
      <w:pPr>
        <w:spacing w:line="480" w:lineRule="auto"/>
        <w:jc w:val="both"/>
        <w:outlineLvl w:val="0"/>
        <w:rPr>
          <w:rFonts w:ascii="Arial" w:hAnsi="Arial"/>
          <w:sz w:val="22"/>
        </w:rPr>
      </w:pPr>
    </w:p>
    <w:p w:rsidR="000F43DA" w:rsidRDefault="00D54196" w:rsidP="006C284A">
      <w:pPr>
        <w:spacing w:line="480" w:lineRule="auto"/>
        <w:jc w:val="both"/>
        <w:outlineLvl w:val="0"/>
        <w:rPr>
          <w:rFonts w:ascii="Arial" w:hAnsi="Arial"/>
          <w:sz w:val="22"/>
        </w:rPr>
      </w:pPr>
      <w:r>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regsubsets()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6C284A">
      <w:pPr>
        <w:spacing w:line="480" w:lineRule="auto"/>
        <w:rPr>
          <w:rFonts w:ascii="Arial" w:hAnsi="Arial"/>
          <w:b/>
          <w:sz w:val="22"/>
        </w:rPr>
      </w:pPr>
      <w:r w:rsidRPr="00E43BE4">
        <w:rPr>
          <w:rFonts w:ascii="Arial" w:hAnsi="Arial"/>
          <w:b/>
          <w:sz w:val="22"/>
        </w:rPr>
        <w:br w:type="page"/>
        <w:t>RESULTS</w:t>
      </w:r>
    </w:p>
    <w:p w:rsidR="00BC7656" w:rsidRPr="00AA2037" w:rsidRDefault="00BC7656" w:rsidP="006C284A">
      <w:pPr>
        <w:spacing w:line="480" w:lineRule="auto"/>
        <w:rPr>
          <w:rFonts w:ascii="Times" w:hAnsi="Times"/>
          <w:sz w:val="20"/>
          <w:szCs w:val="20"/>
          <w:u w:val="single"/>
          <w:lang w:eastAsia="en-US"/>
        </w:rPr>
      </w:pPr>
      <w:r w:rsidRPr="00AA2037">
        <w:rPr>
          <w:rFonts w:ascii="Verdana" w:hAnsi="Verdana"/>
          <w:i/>
          <w:color w:val="333333"/>
          <w:sz w:val="21"/>
          <w:u w:val="single"/>
          <w:lang w:eastAsia="en-US"/>
        </w:rPr>
        <w:t> </w:t>
      </w:r>
      <w:r w:rsidRPr="00AA2037">
        <w:rPr>
          <w:rFonts w:ascii="Verdana" w:hAnsi="Verdana"/>
          <w:color w:val="333333"/>
          <w:sz w:val="21"/>
          <w:szCs w:val="21"/>
          <w:u w:val="single"/>
          <w:shd w:val="clear" w:color="auto" w:fill="FFFFFF"/>
          <w:lang w:eastAsia="en-US"/>
        </w:rPr>
        <w:t xml:space="preserve">All tabular data must be accompanied by either standard deviation values or standard errors of the means. The number of replicate determinations (or animals) used for making such calculations must also be included. All statements concerning the significance of the differences observed should be accompanied by probability values given in parentheses. The statistical procedure used should be </w:t>
      </w:r>
      <w:r w:rsidR="001E3A25" w:rsidRPr="00AA2037">
        <w:rPr>
          <w:rFonts w:ascii="Verdana" w:hAnsi="Verdana"/>
          <w:color w:val="333333"/>
          <w:sz w:val="21"/>
          <w:szCs w:val="21"/>
          <w:u w:val="single"/>
          <w:shd w:val="clear" w:color="auto" w:fill="FFFFFF"/>
          <w:lang w:eastAsia="en-US"/>
        </w:rPr>
        <w:t>stated in Materials and Methods</w:t>
      </w:r>
      <w:r w:rsidRPr="00AA2037">
        <w:rPr>
          <w:rFonts w:ascii="Verdana" w:hAnsi="Verdana"/>
          <w:color w:val="333333"/>
          <w:sz w:val="21"/>
          <w:szCs w:val="21"/>
          <w:u w:val="single"/>
          <w:shd w:val="clear" w:color="auto" w:fill="FFFFFF"/>
          <w:lang w:eastAsia="en-US"/>
        </w:rPr>
        <w:t>. be sure to cite all figures and tables.</w:t>
      </w:r>
    </w:p>
    <w:p w:rsidR="00477B45" w:rsidRPr="00E43BE4" w:rsidRDefault="00477B45" w:rsidP="006C284A">
      <w:pPr>
        <w:spacing w:line="480" w:lineRule="auto"/>
        <w:rPr>
          <w:rFonts w:ascii="Arial" w:hAnsi="Arial"/>
          <w:b/>
          <w:sz w:val="22"/>
        </w:rPr>
      </w:pPr>
    </w:p>
    <w:p w:rsidR="004F656A" w:rsidRDefault="0035442A" w:rsidP="006C284A">
      <w:pPr>
        <w:spacing w:line="480" w:lineRule="auto"/>
        <w:jc w:val="both"/>
        <w:rPr>
          <w:rFonts w:ascii="Arial" w:hAnsi="Arial"/>
          <w:sz w:val="22"/>
        </w:rPr>
      </w:pPr>
      <w:r>
        <w:rPr>
          <w:rFonts w:ascii="Arial" w:hAnsi="Arial"/>
          <w:b/>
          <w:sz w:val="22"/>
        </w:rPr>
        <w:t>Levels of colonization resistance are associated with the initial structure of the gut microbiota.</w:t>
      </w:r>
      <w:r w:rsidRPr="0035442A">
        <w:rPr>
          <w:rFonts w:ascii="Arial" w:hAnsi="Arial"/>
          <w:sz w:val="22"/>
        </w:rPr>
        <w:t xml:space="preserve"> Using</w:t>
      </w:r>
      <w:r>
        <w:rPr>
          <w:rFonts w:ascii="Arial" w:hAnsi="Arial"/>
          <w:sz w:val="22"/>
        </w:rPr>
        <w:t xml:space="preserve"> untreated mice as well as those treated with seven representatives from six classes of antibiotics </w:t>
      </w:r>
      <w:r w:rsidR="00477B45">
        <w:rPr>
          <w:rFonts w:ascii="Arial" w:hAnsi="Arial"/>
          <w:sz w:val="22"/>
        </w:rPr>
        <w:t>(</w:t>
      </w:r>
      <w:r w:rsidR="00477B45" w:rsidRPr="00E43BE4">
        <w:rPr>
          <w:rFonts w:ascii="Arial" w:hAnsi="Arial"/>
          <w:b/>
          <w:sz w:val="22"/>
        </w:rPr>
        <w:t>Table 1</w:t>
      </w:r>
      <w:r w:rsidR="00477B45">
        <w:rPr>
          <w:rFonts w:ascii="Arial" w:hAnsi="Arial"/>
          <w:sz w:val="22"/>
        </w:rPr>
        <w:t xml:space="preserve">) </w:t>
      </w:r>
      <w:r>
        <w:rPr>
          <w:rFonts w:ascii="Arial" w:hAnsi="Arial"/>
          <w:sz w:val="22"/>
        </w:rPr>
        <w:t>we generated distinct and</w:t>
      </w:r>
      <w:r w:rsidR="00477B45">
        <w:rPr>
          <w:rFonts w:ascii="Arial" w:hAnsi="Arial"/>
          <w:sz w:val="22"/>
        </w:rPr>
        <w:t xml:space="preserve"> reproducible community structures</w:t>
      </w:r>
      <w:r>
        <w:rPr>
          <w:rFonts w:ascii="Arial" w:hAnsi="Arial"/>
          <w:sz w:val="22"/>
        </w:rPr>
        <w:t xml:space="preserve"> </w:t>
      </w:r>
      <w:r w:rsidRPr="0035442A">
        <w:rPr>
          <w:rFonts w:ascii="Arial" w:hAnsi="Arial"/>
          <w:sz w:val="22"/>
        </w:rPr>
        <w:t xml:space="preserve">that were assessed for their resistance to </w:t>
      </w:r>
      <w:r w:rsidR="00477B45" w:rsidRPr="0035442A">
        <w:rPr>
          <w:rFonts w:ascii="Arial" w:hAnsi="Arial"/>
          <w:i/>
          <w:sz w:val="22"/>
        </w:rPr>
        <w:t>C. difficile</w:t>
      </w:r>
      <w:r w:rsidR="00477B45" w:rsidRPr="0035442A">
        <w:rPr>
          <w:rFonts w:ascii="Arial" w:hAnsi="Arial"/>
          <w:sz w:val="22"/>
        </w:rPr>
        <w:t xml:space="preserve"> colonization</w:t>
      </w:r>
      <w:r w:rsidR="007F3794">
        <w:rPr>
          <w:rFonts w:ascii="Arial" w:hAnsi="Arial"/>
          <w:sz w:val="22"/>
        </w:rPr>
        <w:t xml:space="preserve"> (</w:t>
      </w:r>
      <w:r w:rsidR="00423678">
        <w:rPr>
          <w:rFonts w:ascii="Arial" w:hAnsi="Arial"/>
          <w:b/>
          <w:sz w:val="22"/>
        </w:rPr>
        <w:t>Figure 1</w:t>
      </w:r>
      <w:r w:rsidR="007F3794">
        <w:rPr>
          <w:rFonts w:ascii="Arial" w:hAnsi="Arial"/>
          <w:sz w:val="22"/>
        </w:rPr>
        <w:t>)</w:t>
      </w:r>
      <w:r w:rsidRPr="0035442A">
        <w:rPr>
          <w:rFonts w:ascii="Arial" w:hAnsi="Arial"/>
          <w:sz w:val="22"/>
        </w:rPr>
        <w:t xml:space="preserve">. 16S </w:t>
      </w:r>
      <w:r>
        <w:rPr>
          <w:rFonts w:ascii="Arial" w:hAnsi="Arial"/>
          <w:sz w:val="22"/>
        </w:rPr>
        <w:t xml:space="preserve">rRNA gene sequencing of the communities sampled from the feces of the mice sampled at the time of </w:t>
      </w:r>
      <w:r w:rsidRPr="0035442A">
        <w:rPr>
          <w:rFonts w:ascii="Arial" w:hAnsi="Arial"/>
          <w:i/>
          <w:sz w:val="22"/>
        </w:rPr>
        <w:t xml:space="preserve">C. difficile </w:t>
      </w:r>
      <w:r>
        <w:rPr>
          <w:rFonts w:ascii="Arial" w:hAnsi="Arial"/>
          <w:sz w:val="22"/>
        </w:rPr>
        <w:t xml:space="preserve">inoculation revealed </w:t>
      </w:r>
      <w:r w:rsidR="00FF5337">
        <w:rPr>
          <w:rFonts w:ascii="Arial" w:hAnsi="Arial"/>
          <w:sz w:val="22"/>
        </w:rPr>
        <w:t>six distinct community structures (</w:t>
      </w:r>
      <w:r>
        <w:rPr>
          <w:rFonts w:ascii="Arial" w:hAnsi="Arial"/>
          <w:sz w:val="22"/>
        </w:rPr>
        <w:t xml:space="preserve">AMOVA, </w:t>
      </w:r>
      <w:r w:rsidR="00477B45">
        <w:rPr>
          <w:rFonts w:ascii="Arial" w:hAnsi="Arial"/>
          <w:sz w:val="22"/>
        </w:rPr>
        <w:t>p&lt;0.001)</w:t>
      </w:r>
      <w:r w:rsidR="00FF5337">
        <w:rPr>
          <w:rFonts w:ascii="Arial" w:hAnsi="Arial"/>
          <w:sz w:val="22"/>
        </w:rPr>
        <w:t xml:space="preserve">. The community structures of the beta-lactam-treated mice (i.e. cefoperazone and ampicillin) were not significantly different from each other (AMOVA, p=0.37). In addition, the </w:t>
      </w:r>
      <w:r w:rsidR="007F3794">
        <w:rPr>
          <w:rFonts w:ascii="Arial" w:hAnsi="Arial"/>
          <w:sz w:val="22"/>
        </w:rPr>
        <w:t xml:space="preserve">untreated and </w:t>
      </w:r>
      <w:r w:rsidR="00FF5337">
        <w:rPr>
          <w:rFonts w:ascii="Arial" w:hAnsi="Arial"/>
          <w:sz w:val="22"/>
        </w:rPr>
        <w:t>ciprofloxacin-treated microbiota were not significantly different from each other (AMOVA, p=0.12)</w:t>
      </w:r>
      <w:r w:rsidR="007F3794">
        <w:rPr>
          <w:rFonts w:ascii="Arial" w:hAnsi="Arial"/>
          <w:sz w:val="22"/>
        </w:rPr>
        <w:t>. Although both pairs of treatment groups were not significantly different across the entire community, there did appear to be differences among the low-abundance taxa (</w:t>
      </w:r>
      <w:r w:rsidR="007F3794" w:rsidRPr="007F3794">
        <w:rPr>
          <w:rFonts w:ascii="Arial" w:hAnsi="Arial"/>
          <w:b/>
          <w:sz w:val="22"/>
        </w:rPr>
        <w:t xml:space="preserve">Figure </w:t>
      </w:r>
      <w:r w:rsidR="004A3185">
        <w:rPr>
          <w:rFonts w:ascii="Arial" w:hAnsi="Arial"/>
          <w:b/>
          <w:sz w:val="22"/>
        </w:rPr>
        <w:t>1</w:t>
      </w:r>
      <w:r w:rsidR="007F3794">
        <w:rPr>
          <w:rFonts w:ascii="Arial" w:hAnsi="Arial"/>
          <w:sz w:val="22"/>
        </w:rPr>
        <w:t>)</w:t>
      </w:r>
      <w:r w:rsidR="00FF5337">
        <w:rPr>
          <w:rFonts w:ascii="Arial" w:hAnsi="Arial"/>
          <w:sz w:val="22"/>
        </w:rPr>
        <w:t xml:space="preserve">. All other comparisons between the community structures were significantly different from each other (AMOVA, p&lt;0.001).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Pr>
          <w:rFonts w:ascii="Arial" w:hAnsi="Arial"/>
          <w:sz w:val="22"/>
        </w:rPr>
        <w:t xml:space="preserve">These results suggest </w:t>
      </w:r>
      <w:r w:rsidR="00477B45" w:rsidRPr="007F550E">
        <w:rPr>
          <w:rFonts w:ascii="Arial" w:hAnsi="Arial"/>
          <w:sz w:val="22"/>
        </w:rPr>
        <w:t xml:space="preserve">that multiple </w:t>
      </w:r>
      <w:r>
        <w:rPr>
          <w:rFonts w:ascii="Arial" w:hAnsi="Arial"/>
          <w:sz w:val="22"/>
        </w:rPr>
        <w:t>microbiota</w:t>
      </w:r>
      <w:r w:rsidR="00477B45" w:rsidRPr="007F550E">
        <w:rPr>
          <w:rFonts w:ascii="Arial" w:hAnsi="Arial"/>
          <w:sz w:val="22"/>
        </w:rPr>
        <w:t xml:space="preserve"> structures are capable of being colonized by </w:t>
      </w:r>
      <w:r w:rsidR="00477B45" w:rsidRPr="007F550E">
        <w:rPr>
          <w:rFonts w:ascii="Arial" w:hAnsi="Arial"/>
          <w:i/>
          <w:sz w:val="22"/>
        </w:rPr>
        <w:t>C. difficile</w:t>
      </w:r>
      <w:r w:rsidR="00C070E3">
        <w:rPr>
          <w:rFonts w:ascii="Arial" w:hAnsi="Arial"/>
          <w:sz w:val="22"/>
        </w:rPr>
        <w:t xml:space="preserve"> and </w:t>
      </w:r>
      <w:r w:rsidR="004F656A">
        <w:rPr>
          <w:rFonts w:ascii="Arial" w:hAnsi="Arial"/>
          <w:sz w:val="22"/>
        </w:rPr>
        <w:t xml:space="preserve">that diversity may be an important factor in resistance to invasion. </w:t>
      </w:r>
    </w:p>
    <w:p w:rsidR="004F656A" w:rsidRPr="00E43BE4" w:rsidRDefault="004F656A" w:rsidP="006C284A">
      <w:pPr>
        <w:spacing w:line="480" w:lineRule="auto"/>
        <w:jc w:val="both"/>
        <w:rPr>
          <w:rFonts w:ascii="Arial" w:hAnsi="Arial"/>
          <w:sz w:val="22"/>
        </w:rPr>
      </w:pPr>
    </w:p>
    <w:p w:rsidR="00A51811" w:rsidRDefault="00477B45" w:rsidP="006C284A">
      <w:pPr>
        <w:spacing w:line="480" w:lineRule="auto"/>
        <w:jc w:val="both"/>
        <w:rPr>
          <w:rFonts w:ascii="Arial" w:hAnsi="Arial"/>
          <w:sz w:val="22"/>
        </w:rPr>
      </w:pPr>
      <w:r w:rsidRPr="00E43BE4">
        <w:rPr>
          <w:rFonts w:ascii="Arial" w:hAnsi="Arial"/>
          <w:b/>
          <w:sz w:val="22"/>
        </w:rPr>
        <w:t>Correlation analysis</w:t>
      </w:r>
      <w:r>
        <w:rPr>
          <w:rFonts w:ascii="Arial" w:hAnsi="Arial"/>
          <w:b/>
          <w:sz w:val="22"/>
        </w:rPr>
        <w:t xml:space="preserve"> reveals potentially protective bacteria</w:t>
      </w:r>
      <w:r w:rsidR="0035442A">
        <w:rPr>
          <w:rFonts w:ascii="Arial" w:hAnsi="Arial"/>
          <w:b/>
          <w:sz w:val="22"/>
        </w:rPr>
        <w:t xml:space="preserve">. </w:t>
      </w:r>
      <w:r w:rsidR="001A2C6C">
        <w:rPr>
          <w:rFonts w:ascii="Arial" w:hAnsi="Arial"/>
          <w:sz w:val="22"/>
        </w:rPr>
        <w:t xml:space="preserve">To identify bacterial taxa that could be associated with resistance or susceptibility to </w:t>
      </w:r>
      <w:r w:rsidR="001A2C6C" w:rsidRPr="002E1EB2">
        <w:rPr>
          <w:rFonts w:ascii="Arial" w:hAnsi="Arial"/>
          <w:i/>
          <w:sz w:val="22"/>
        </w:rPr>
        <w:t>C. difficile</w:t>
      </w:r>
      <w:r w:rsidR="001A2C6C">
        <w:rPr>
          <w:rFonts w:ascii="Arial" w:hAnsi="Arial"/>
          <w:sz w:val="22"/>
        </w:rPr>
        <w:t xml:space="preserve">, we measured the correlation </w:t>
      </w:r>
      <w:r w:rsidRPr="00E43BE4">
        <w:rPr>
          <w:rFonts w:ascii="Arial" w:hAnsi="Arial"/>
          <w:sz w:val="22"/>
        </w:rPr>
        <w:t xml:space="preserve">between the </w:t>
      </w:r>
      <w:r w:rsidR="002E1EB2">
        <w:rPr>
          <w:rFonts w:ascii="Arial" w:hAnsi="Arial"/>
          <w:sz w:val="22"/>
        </w:rPr>
        <w:t xml:space="preserve">relative abundance of each OTU </w:t>
      </w:r>
      <w:r w:rsidRPr="00E43BE4">
        <w:rPr>
          <w:rFonts w:ascii="Arial" w:hAnsi="Arial"/>
          <w:sz w:val="22"/>
        </w:rPr>
        <w:t xml:space="preserve">on </w:t>
      </w:r>
      <w:r w:rsidR="002E1EB2">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w:t>
      </w:r>
      <w:r w:rsidR="002E1EB2">
        <w:rPr>
          <w:rFonts w:ascii="Arial" w:hAnsi="Arial"/>
          <w:sz w:val="22"/>
        </w:rPr>
        <w:t xml:space="preserve">24 hours later across all treatment groups </w:t>
      </w:r>
      <w:r w:rsidRPr="00E43BE4">
        <w:rPr>
          <w:rFonts w:ascii="Arial" w:hAnsi="Arial"/>
          <w:sz w:val="22"/>
        </w:rPr>
        <w:t>(</w:t>
      </w:r>
      <w:r w:rsidRPr="00DB6ECA">
        <w:rPr>
          <w:rFonts w:ascii="Arial" w:hAnsi="Arial"/>
          <w:b/>
          <w:sz w:val="22"/>
        </w:rPr>
        <w:t xml:space="preserve">Figure </w:t>
      </w:r>
      <w:r w:rsidR="008D5C6E">
        <w:rPr>
          <w:rFonts w:ascii="Arial" w:hAnsi="Arial"/>
          <w:b/>
          <w:sz w:val="22"/>
        </w:rPr>
        <w:t>2</w:t>
      </w:r>
      <w:r w:rsidRPr="00E43BE4">
        <w:rPr>
          <w:rFonts w:ascii="Arial" w:hAnsi="Arial"/>
          <w:sz w:val="22"/>
        </w:rPr>
        <w:t>)</w:t>
      </w:r>
      <w:r w:rsidR="0035442A">
        <w:rPr>
          <w:rFonts w:ascii="Arial" w:hAnsi="Arial"/>
          <w:sz w:val="22"/>
        </w:rPr>
        <w:t xml:space="preserve">. </w:t>
      </w:r>
      <w:r w:rsidR="001C645E">
        <w:rPr>
          <w:rFonts w:ascii="Arial" w:hAnsi="Arial"/>
          <w:sz w:val="22"/>
        </w:rPr>
        <w:t xml:space="preserve">OTUs with negative a correlation were associated with providing resistance against </w:t>
      </w:r>
      <w:r w:rsidR="001C645E" w:rsidRPr="001C645E">
        <w:rPr>
          <w:rFonts w:ascii="Arial" w:hAnsi="Arial"/>
          <w:i/>
          <w:sz w:val="22"/>
        </w:rPr>
        <w:t>C. difficile</w:t>
      </w:r>
      <w:r w:rsidR="001C645E">
        <w:rPr>
          <w:rFonts w:ascii="Arial" w:hAnsi="Arial"/>
          <w:sz w:val="22"/>
        </w:rPr>
        <w:t xml:space="preserve"> </w:t>
      </w:r>
      <w:r w:rsidR="00CF18CE">
        <w:rPr>
          <w:rFonts w:ascii="Arial" w:hAnsi="Arial"/>
          <w:sz w:val="22"/>
        </w:rPr>
        <w:t>(N=</w:t>
      </w:r>
      <w:r w:rsidR="00CF18CE" w:rsidRPr="00CF18CE">
        <w:rPr>
          <w:rFonts w:ascii="Arial" w:hAnsi="Arial"/>
          <w:sz w:val="22"/>
          <w:highlight w:val="yellow"/>
        </w:rPr>
        <w:t>XX</w:t>
      </w:r>
      <w:r w:rsidR="00CF18CE">
        <w:rPr>
          <w:rFonts w:ascii="Arial" w:hAnsi="Arial"/>
          <w:sz w:val="22"/>
        </w:rPr>
        <w:t xml:space="preserve">) </w:t>
      </w:r>
      <w:r w:rsidR="001C645E">
        <w:rPr>
          <w:rFonts w:ascii="Arial" w:hAnsi="Arial"/>
          <w:sz w:val="22"/>
        </w:rPr>
        <w:t>and those with a positive correlation were associated with susceptibility</w:t>
      </w:r>
      <w:r w:rsidR="00CF18CE">
        <w:rPr>
          <w:rFonts w:ascii="Arial" w:hAnsi="Arial"/>
          <w:sz w:val="22"/>
        </w:rPr>
        <w:t xml:space="preserve"> (N=</w:t>
      </w:r>
      <w:r w:rsidR="00CF18CE" w:rsidRPr="00CF18CE">
        <w:rPr>
          <w:rFonts w:ascii="Arial" w:hAnsi="Arial"/>
          <w:sz w:val="22"/>
          <w:highlight w:val="yellow"/>
        </w:rPr>
        <w:t>XX</w:t>
      </w:r>
      <w:r w:rsidR="00CF18CE">
        <w:rPr>
          <w:rFonts w:ascii="Arial" w:hAnsi="Arial"/>
          <w:sz w:val="22"/>
        </w:rPr>
        <w:t>)</w:t>
      </w:r>
      <w:r w:rsidR="001C645E">
        <w:rPr>
          <w:rFonts w:ascii="Arial" w:hAnsi="Arial"/>
          <w:sz w:val="22"/>
        </w:rPr>
        <w:t xml:space="preserve">. </w:t>
      </w:r>
      <w:r w:rsidR="002E1EB2">
        <w:rPr>
          <w:rFonts w:ascii="Arial" w:hAnsi="Arial"/>
          <w:sz w:val="22"/>
        </w:rPr>
        <w:t xml:space="preserve">Among </w:t>
      </w:r>
      <w:r w:rsidR="00C4780C">
        <w:rPr>
          <w:rFonts w:ascii="Arial" w:hAnsi="Arial"/>
          <w:sz w:val="22"/>
        </w:rPr>
        <w:t xml:space="preserve">various bacterial families, three </w:t>
      </w:r>
      <w:r w:rsidR="002E1EB2">
        <w:rPr>
          <w:rFonts w:ascii="Arial" w:hAnsi="Arial"/>
          <w:sz w:val="22"/>
        </w:rPr>
        <w:t xml:space="preserve">were </w:t>
      </w:r>
      <w:r w:rsidR="004401A2">
        <w:rPr>
          <w:rFonts w:ascii="Arial" w:hAnsi="Arial"/>
          <w:sz w:val="22"/>
        </w:rPr>
        <w:t xml:space="preserve">consistently </w:t>
      </w:r>
      <w:r w:rsidR="002E1EB2">
        <w:rPr>
          <w:rFonts w:ascii="Arial" w:hAnsi="Arial"/>
          <w:sz w:val="22"/>
        </w:rPr>
        <w:t xml:space="preserve">negatively correlated with </w:t>
      </w:r>
      <w:r w:rsidR="002E1EB2" w:rsidRPr="001C645E">
        <w:rPr>
          <w:rFonts w:ascii="Arial" w:hAnsi="Arial"/>
          <w:i/>
          <w:sz w:val="22"/>
        </w:rPr>
        <w:t>C. difficile</w:t>
      </w:r>
      <w:r w:rsidR="002E1EB2">
        <w:rPr>
          <w:rFonts w:ascii="Arial" w:hAnsi="Arial"/>
          <w:sz w:val="22"/>
        </w:rPr>
        <w:t xml:space="preserve"> coloniza</w:t>
      </w:r>
      <w:r w:rsidR="00C4780C">
        <w:rPr>
          <w:rFonts w:ascii="Arial" w:hAnsi="Arial"/>
          <w:sz w:val="22"/>
        </w:rPr>
        <w:t xml:space="preserve">tion: </w:t>
      </w:r>
      <w:r w:rsidRPr="00D733F8">
        <w:rPr>
          <w:rFonts w:ascii="Arial" w:hAnsi="Arial"/>
          <w:sz w:val="22"/>
        </w:rPr>
        <w:t>Porphyromonadaceae (</w:t>
      </w:r>
      <w:r w:rsidR="001A2C6C"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w:t>
      </w:r>
      <w:r w:rsidRPr="00D733F8">
        <w:rPr>
          <w:rFonts w:ascii="Arial" w:hAnsi="Arial"/>
          <w:sz w:val="22"/>
        </w:rPr>
        <w:t>-0.57), Lachnospiraceae (</w:t>
      </w:r>
      <w:r w:rsidR="001A2C6C"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w:t>
      </w:r>
      <w:r w:rsidRPr="00D733F8">
        <w:rPr>
          <w:rFonts w:ascii="Arial" w:hAnsi="Arial"/>
          <w:sz w:val="22"/>
        </w:rPr>
        <w:t>-0.39), Ruminococcaceae (</w:t>
      </w:r>
      <w:r w:rsidR="001A2C6C" w:rsidRPr="001A2C6C">
        <w:rPr>
          <w:rFonts w:ascii="Lucida Grande" w:hAnsi="Lucida Grande" w:cs="Lucida Grande"/>
          <w:color w:val="000000"/>
        </w:rPr>
        <w:t>ρ</w:t>
      </w:r>
      <w:r w:rsidRPr="00D733F8">
        <w:rPr>
          <w:rFonts w:ascii="Arial" w:hAnsi="Arial"/>
          <w:sz w:val="22"/>
          <w:vertAlign w:val="subscript"/>
        </w:rPr>
        <w:t>average</w:t>
      </w:r>
      <w:r>
        <w:rPr>
          <w:rFonts w:ascii="Arial" w:hAnsi="Arial"/>
          <w:sz w:val="22"/>
        </w:rPr>
        <w:t>= -0.47</w:t>
      </w:r>
      <w:r w:rsidRPr="00D733F8">
        <w:rPr>
          <w:rFonts w:ascii="Arial" w:hAnsi="Arial"/>
          <w:sz w:val="22"/>
        </w:rPr>
        <w:t>)</w:t>
      </w:r>
      <w:r w:rsidR="0035442A">
        <w:rPr>
          <w:rFonts w:ascii="Arial" w:hAnsi="Arial"/>
          <w:sz w:val="22"/>
        </w:rPr>
        <w:t xml:space="preserve">. </w:t>
      </w:r>
      <w:r w:rsidR="00C4780C">
        <w:rPr>
          <w:rFonts w:ascii="Arial" w:hAnsi="Arial"/>
          <w:sz w:val="22"/>
        </w:rPr>
        <w:t xml:space="preserve">OTUs from one bacterial phylum, the Proteobacteria, had a </w:t>
      </w:r>
      <w:r w:rsidR="004401A2">
        <w:rPr>
          <w:rFonts w:ascii="Arial" w:hAnsi="Arial"/>
          <w:sz w:val="22"/>
        </w:rPr>
        <w:t xml:space="preserve">consistent </w:t>
      </w:r>
      <w:r w:rsidR="001C645E">
        <w:rPr>
          <w:rFonts w:ascii="Arial" w:hAnsi="Arial"/>
          <w:sz w:val="22"/>
        </w:rPr>
        <w:t xml:space="preserve">strong positive relationship with </w:t>
      </w:r>
      <w:r w:rsidR="001C645E">
        <w:rPr>
          <w:rFonts w:ascii="Arial" w:hAnsi="Arial"/>
          <w:i/>
          <w:sz w:val="22"/>
        </w:rPr>
        <w:t>C. difficile</w:t>
      </w:r>
      <w:r w:rsidR="001C645E">
        <w:rPr>
          <w:rFonts w:ascii="Arial" w:hAnsi="Arial"/>
          <w:sz w:val="22"/>
        </w:rPr>
        <w:t xml:space="preserve"> colonization</w:t>
      </w:r>
      <w:r w:rsidR="00C4780C">
        <w:rPr>
          <w:rFonts w:ascii="Arial" w:hAnsi="Arial"/>
          <w:sz w:val="22"/>
        </w:rPr>
        <w:t xml:space="preserve">. These included OTUs associated </w:t>
      </w:r>
      <w:r w:rsidR="004401A2">
        <w:rPr>
          <w:rFonts w:ascii="Arial" w:hAnsi="Arial"/>
          <w:sz w:val="22"/>
        </w:rPr>
        <w:t xml:space="preserve">with the </w:t>
      </w:r>
      <w:r w:rsidR="001C645E">
        <w:rPr>
          <w:rFonts w:ascii="Arial" w:hAnsi="Arial"/>
          <w:i/>
          <w:sz w:val="22"/>
        </w:rPr>
        <w:t>Pseudomonas</w:t>
      </w:r>
      <w:r w:rsidR="004401A2">
        <w:rPr>
          <w:rFonts w:ascii="Arial" w:hAnsi="Arial"/>
          <w:sz w:val="22"/>
        </w:rPr>
        <w:t xml:space="preserve"> (ρ= 0.31)</w:t>
      </w:r>
      <w:r w:rsidR="001C645E">
        <w:rPr>
          <w:rFonts w:ascii="Arial" w:hAnsi="Arial"/>
          <w:i/>
          <w:sz w:val="22"/>
        </w:rPr>
        <w:t>,</w:t>
      </w:r>
      <w:r w:rsidR="001C645E">
        <w:rPr>
          <w:rFonts w:ascii="Arial" w:hAnsi="Arial"/>
          <w:sz w:val="22"/>
        </w:rPr>
        <w:t xml:space="preserve"> </w:t>
      </w:r>
      <w:r w:rsidR="004401A2">
        <w:rPr>
          <w:rFonts w:ascii="Arial" w:hAnsi="Arial"/>
          <w:i/>
          <w:sz w:val="22"/>
        </w:rPr>
        <w:t xml:space="preserve">Rhodobacter </w:t>
      </w:r>
      <w:r w:rsidR="004401A2">
        <w:rPr>
          <w:rFonts w:ascii="Arial" w:hAnsi="Arial"/>
          <w:sz w:val="22"/>
        </w:rPr>
        <w:t>(ρ= 0.31)</w:t>
      </w:r>
      <w:r w:rsidR="001C645E">
        <w:rPr>
          <w:rFonts w:ascii="Arial" w:hAnsi="Arial"/>
          <w:i/>
          <w:sz w:val="22"/>
        </w:rPr>
        <w:t xml:space="preserve">, </w:t>
      </w:r>
      <w:r w:rsidR="001C645E">
        <w:rPr>
          <w:rFonts w:ascii="Arial" w:hAnsi="Arial"/>
          <w:sz w:val="22"/>
        </w:rPr>
        <w:t xml:space="preserve">and </w:t>
      </w:r>
      <w:r w:rsidR="001C645E" w:rsidRPr="00E43BE4">
        <w:rPr>
          <w:rFonts w:ascii="Arial" w:hAnsi="Arial"/>
          <w:i/>
          <w:sz w:val="22"/>
        </w:rPr>
        <w:t>Escherichia</w:t>
      </w:r>
      <w:r w:rsidR="001C645E" w:rsidRPr="004401A2">
        <w:rPr>
          <w:rFonts w:ascii="Arial" w:hAnsi="Arial"/>
          <w:sz w:val="22"/>
        </w:rPr>
        <w:t xml:space="preserve"> </w:t>
      </w:r>
      <w:r w:rsidR="004401A2">
        <w:rPr>
          <w:rFonts w:ascii="Arial" w:hAnsi="Arial"/>
          <w:sz w:val="22"/>
        </w:rPr>
        <w:t xml:space="preserve">(ρ= 0.56) </w:t>
      </w:r>
      <w:r w:rsidR="004401A2" w:rsidRPr="004401A2">
        <w:rPr>
          <w:rFonts w:ascii="Arial" w:hAnsi="Arial"/>
          <w:sz w:val="22"/>
        </w:rPr>
        <w:t>genera</w:t>
      </w:r>
      <w:r w:rsidR="001C645E">
        <w:rPr>
          <w:rFonts w:ascii="Arial" w:hAnsi="Arial"/>
          <w:sz w:val="22"/>
        </w:rPr>
        <w:t>.</w:t>
      </w:r>
      <w:r w:rsidR="004401A2">
        <w:rPr>
          <w:rFonts w:ascii="Arial" w:hAnsi="Arial"/>
          <w:sz w:val="22"/>
        </w:rPr>
        <w:t xml:space="preserve"> </w:t>
      </w:r>
      <w:r w:rsidR="00C4780C">
        <w:rPr>
          <w:rFonts w:ascii="Arial" w:hAnsi="Arial"/>
          <w:sz w:val="22"/>
        </w:rPr>
        <w:t xml:space="preserve">Other notable OTUs that were found at the extremes of the distribution of correlation scores included those affiliated with the genus </w:t>
      </w:r>
      <w:r w:rsidR="00C4780C" w:rsidRPr="00C4780C">
        <w:rPr>
          <w:rFonts w:ascii="Arial" w:hAnsi="Arial"/>
          <w:i/>
          <w:sz w:val="22"/>
        </w:rPr>
        <w:t>Lactobacillus</w:t>
      </w:r>
      <w:r w:rsidR="00C4780C">
        <w:rPr>
          <w:rFonts w:ascii="Arial" w:hAnsi="Arial"/>
          <w:sz w:val="22"/>
        </w:rPr>
        <w:t xml:space="preserve"> (order Lactobacillales; OTU</w:t>
      </w:r>
      <w:r w:rsidR="00C4780C" w:rsidRPr="00CD0DEC">
        <w:rPr>
          <w:rFonts w:ascii="Arial" w:hAnsi="Arial"/>
          <w:sz w:val="22"/>
        </w:rPr>
        <w:t xml:space="preserve">23, </w:t>
      </w:r>
      <w:r w:rsidR="00C4780C">
        <w:rPr>
          <w:rFonts w:ascii="Arial" w:hAnsi="Arial"/>
          <w:sz w:val="22"/>
        </w:rPr>
        <w:t>ρ= -</w:t>
      </w:r>
      <w:r w:rsidR="00C4780C" w:rsidRPr="00CD0DEC">
        <w:rPr>
          <w:rFonts w:ascii="Arial" w:hAnsi="Arial"/>
          <w:sz w:val="22"/>
        </w:rPr>
        <w:t>0.73</w:t>
      </w:r>
      <w:r w:rsidR="00C4780C">
        <w:rPr>
          <w:rFonts w:ascii="Arial" w:hAnsi="Arial"/>
          <w:sz w:val="22"/>
        </w:rPr>
        <w:t xml:space="preserve">), </w:t>
      </w:r>
      <w:r w:rsidR="00C4780C" w:rsidRPr="00172EFD">
        <w:rPr>
          <w:rFonts w:ascii="Arial" w:hAnsi="Arial"/>
          <w:i/>
          <w:sz w:val="22"/>
        </w:rPr>
        <w:t>Alistipes</w:t>
      </w:r>
      <w:r w:rsidR="00C4780C" w:rsidRPr="00172EFD">
        <w:rPr>
          <w:rFonts w:ascii="Arial" w:hAnsi="Arial"/>
          <w:sz w:val="22"/>
        </w:rPr>
        <w:t xml:space="preserve"> (</w:t>
      </w:r>
      <w:r w:rsidR="00C4780C">
        <w:rPr>
          <w:rFonts w:ascii="Arial" w:hAnsi="Arial"/>
          <w:sz w:val="22"/>
        </w:rPr>
        <w:t xml:space="preserve">order Bacteroidales; </w:t>
      </w:r>
      <w:r w:rsidR="00C4780C" w:rsidRPr="00172EFD">
        <w:rPr>
          <w:rFonts w:ascii="Arial" w:hAnsi="Arial"/>
          <w:sz w:val="22"/>
        </w:rPr>
        <w:t xml:space="preserve">OTU20, </w:t>
      </w:r>
      <w:r w:rsidR="00C4780C">
        <w:rPr>
          <w:rFonts w:ascii="Arial" w:hAnsi="Arial"/>
          <w:sz w:val="22"/>
        </w:rPr>
        <w:t>ρ</w:t>
      </w:r>
      <w:r w:rsidR="00C4780C" w:rsidRPr="00172EFD">
        <w:rPr>
          <w:rFonts w:ascii="Arial" w:hAnsi="Arial"/>
          <w:sz w:val="22"/>
        </w:rPr>
        <w:t>= -0.78)</w:t>
      </w:r>
      <w:r w:rsidR="00C4780C">
        <w:rPr>
          <w:rFonts w:ascii="Arial" w:hAnsi="Arial"/>
          <w:sz w:val="22"/>
        </w:rPr>
        <w:t xml:space="preserve">, </w:t>
      </w:r>
      <w:r w:rsidR="00C4780C" w:rsidRPr="009B537F">
        <w:rPr>
          <w:rFonts w:ascii="Arial" w:hAnsi="Arial"/>
          <w:i/>
          <w:sz w:val="22"/>
        </w:rPr>
        <w:t>Enterorhabdus</w:t>
      </w:r>
      <w:r w:rsidR="00C4780C">
        <w:rPr>
          <w:rFonts w:ascii="Arial" w:hAnsi="Arial"/>
          <w:sz w:val="22"/>
        </w:rPr>
        <w:t xml:space="preserve"> (phylum Actinobacterium;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sidR="00C4780C">
        <w:rPr>
          <w:rFonts w:ascii="Arial" w:hAnsi="Arial"/>
          <w:sz w:val="22"/>
        </w:rPr>
        <w:t xml:space="preserve">order Lactobacillales; </w:t>
      </w:r>
      <w:r w:rsidRPr="00CD0DEC">
        <w:rPr>
          <w:rFonts w:ascii="Arial" w:hAnsi="Arial"/>
          <w:sz w:val="22"/>
        </w:rPr>
        <w:t xml:space="preserve">OTU78, </w:t>
      </w:r>
      <w:r w:rsidR="00A51811">
        <w:rPr>
          <w:rFonts w:ascii="Arial" w:hAnsi="Arial"/>
          <w:sz w:val="22"/>
        </w:rPr>
        <w:t>ρ= 0.36</w:t>
      </w:r>
      <w:r w:rsidRPr="00CD0DEC">
        <w:rPr>
          <w:rFonts w:ascii="Arial" w:hAnsi="Arial"/>
          <w:sz w:val="22"/>
        </w:rPr>
        <w:t>)</w:t>
      </w:r>
      <w:r w:rsidR="004F656A">
        <w:rPr>
          <w:rFonts w:ascii="Arial" w:hAnsi="Arial"/>
          <w:sz w:val="22"/>
        </w:rPr>
        <w:t>. Overall, t</w:t>
      </w:r>
      <w:r w:rsidR="00C4780C">
        <w:rPr>
          <w:rFonts w:ascii="Arial" w:hAnsi="Arial"/>
          <w:sz w:val="22"/>
        </w:rPr>
        <w:t xml:space="preserve">hese results suggest that several larger groups of related OTUs, particularly within the Firmicutes phylum, may participate in colonization resistance against </w:t>
      </w:r>
      <w:r w:rsidR="00C4780C">
        <w:rPr>
          <w:rFonts w:ascii="Arial" w:hAnsi="Arial"/>
          <w:i/>
          <w:sz w:val="22"/>
        </w:rPr>
        <w:t>C. difficile</w:t>
      </w:r>
      <w:r w:rsidR="00C4780C">
        <w:rPr>
          <w:rFonts w:ascii="Arial" w:hAnsi="Arial"/>
          <w:sz w:val="22"/>
        </w:rPr>
        <w:t>, while broadly many members of the Proteobacteria phylum may be involved in susceptibility.</w:t>
      </w:r>
    </w:p>
    <w:p w:rsidR="00477B45" w:rsidRPr="00E43BE4" w:rsidRDefault="00477B45" w:rsidP="006C284A">
      <w:pPr>
        <w:spacing w:line="480" w:lineRule="auto"/>
        <w:jc w:val="both"/>
        <w:rPr>
          <w:rFonts w:ascii="Arial" w:hAnsi="Arial"/>
          <w:b/>
          <w:sz w:val="22"/>
        </w:rPr>
      </w:pPr>
    </w:p>
    <w:p w:rsidR="00055AE3" w:rsidRDefault="00921D51" w:rsidP="006C284A">
      <w:pPr>
        <w:spacing w:line="480" w:lineRule="auto"/>
        <w:jc w:val="both"/>
        <w:rPr>
          <w:rFonts w:ascii="Arial" w:hAnsi="Arial"/>
          <w:sz w:val="22"/>
        </w:rPr>
      </w:pPr>
      <w:r w:rsidRPr="00A61E19">
        <w:rPr>
          <w:rFonts w:ascii="Arial" w:hAnsi="Arial"/>
          <w:b/>
          <w:sz w:val="22"/>
          <w:highlight w:val="cyan"/>
        </w:rPr>
        <w:t xml:space="preserve">Smaller perturbations of the </w:t>
      </w:r>
      <w:r w:rsidR="0035442A">
        <w:rPr>
          <w:rFonts w:ascii="Arial" w:hAnsi="Arial"/>
          <w:b/>
          <w:sz w:val="22"/>
          <w:highlight w:val="cyan"/>
        </w:rPr>
        <w:t>microbiota</w:t>
      </w:r>
      <w:r w:rsidRPr="00A61E19">
        <w:rPr>
          <w:rFonts w:ascii="Arial" w:hAnsi="Arial"/>
          <w:b/>
          <w:sz w:val="22"/>
          <w:highlight w:val="cyan"/>
        </w:rPr>
        <w:t xml:space="preserve"> result in maintenance of CR</w:t>
      </w:r>
      <w:r w:rsidR="0035442A">
        <w:rPr>
          <w:rFonts w:ascii="Arial" w:hAnsi="Arial"/>
          <w:b/>
          <w:sz w:val="22"/>
        </w:rPr>
        <w:t xml:space="preserve">. </w:t>
      </w:r>
      <w:r w:rsidR="00D91894">
        <w:rPr>
          <w:rFonts w:ascii="Arial" w:hAnsi="Arial"/>
          <w:sz w:val="22"/>
        </w:rPr>
        <w:t xml:space="preserve">Because </w:t>
      </w:r>
      <w:r w:rsidR="00065143">
        <w:rPr>
          <w:rFonts w:ascii="Arial" w:hAnsi="Arial"/>
          <w:sz w:val="22"/>
        </w:rPr>
        <w:t>most</w:t>
      </w:r>
      <w:r w:rsidR="00D91894">
        <w:rPr>
          <w:rFonts w:ascii="Arial" w:hAnsi="Arial"/>
          <w:sz w:val="22"/>
        </w:rPr>
        <w:t xml:space="preserve"> of </w:t>
      </w:r>
      <w:r w:rsidR="00477B45" w:rsidRPr="00E43BE4">
        <w:rPr>
          <w:rFonts w:ascii="Arial" w:hAnsi="Arial"/>
          <w:sz w:val="22"/>
        </w:rPr>
        <w:t>our original treatments</w:t>
      </w:r>
      <w:r w:rsidR="00D91894">
        <w:rPr>
          <w:rFonts w:ascii="Arial" w:hAnsi="Arial"/>
          <w:sz w:val="22"/>
        </w:rPr>
        <w:t xml:space="preserve"> resulted in</w:t>
      </w:r>
      <w:r w:rsidR="00477B45" w:rsidRPr="00E43BE4">
        <w:rPr>
          <w:rFonts w:ascii="Arial" w:hAnsi="Arial"/>
          <w:sz w:val="22"/>
        </w:rPr>
        <w:t xml:space="preserve"> </w:t>
      </w:r>
      <w:r w:rsidR="00B347E1">
        <w:rPr>
          <w:rFonts w:ascii="Arial" w:hAnsi="Arial"/>
          <w:sz w:val="22"/>
        </w:rPr>
        <w:t>similarly</w:t>
      </w:r>
      <w:r w:rsidR="00E86A6A">
        <w:rPr>
          <w:rFonts w:ascii="Arial" w:hAnsi="Arial"/>
          <w:sz w:val="22"/>
        </w:rPr>
        <w:t xml:space="preserve"> high</w:t>
      </w:r>
      <w:r w:rsidR="007A638F">
        <w:rPr>
          <w:rFonts w:ascii="Arial" w:hAnsi="Arial"/>
          <w:sz w:val="22"/>
        </w:rPr>
        <w:t xml:space="preserve"> levels of</w:t>
      </w:r>
      <w:r w:rsidR="00477B45" w:rsidRPr="00E43BE4">
        <w:rPr>
          <w:rFonts w:ascii="Arial" w:hAnsi="Arial"/>
          <w:sz w:val="22"/>
        </w:rPr>
        <w:t xml:space="preserve"> </w:t>
      </w:r>
      <w:r w:rsidR="00477B45" w:rsidRPr="00E43BE4">
        <w:rPr>
          <w:rFonts w:ascii="Arial" w:hAnsi="Arial"/>
          <w:i/>
          <w:sz w:val="22"/>
        </w:rPr>
        <w:t>C. difficile</w:t>
      </w:r>
      <w:r w:rsidR="00A62F2C">
        <w:rPr>
          <w:rFonts w:ascii="Arial" w:hAnsi="Arial"/>
          <w:i/>
          <w:sz w:val="22"/>
        </w:rPr>
        <w:t xml:space="preserve">, </w:t>
      </w:r>
      <w:r w:rsidR="00A62F2C" w:rsidRPr="00A62F2C">
        <w:rPr>
          <w:rFonts w:ascii="Arial" w:hAnsi="Arial"/>
          <w:sz w:val="22"/>
        </w:rPr>
        <w:t>w</w:t>
      </w:r>
      <w:r w:rsidR="00477B45" w:rsidRPr="00E43BE4">
        <w:rPr>
          <w:rFonts w:ascii="Arial" w:hAnsi="Arial"/>
          <w:sz w:val="22"/>
        </w:rPr>
        <w:t xml:space="preserve">e </w:t>
      </w:r>
      <w:r w:rsidR="00065143">
        <w:rPr>
          <w:rFonts w:ascii="Arial" w:hAnsi="Arial"/>
          <w:sz w:val="22"/>
        </w:rPr>
        <w:t xml:space="preserve">hypothesized that applying smaller antibiotic perturbations to the microbiota would result in reduced sensitivity to </w:t>
      </w:r>
      <w:r w:rsidR="00065143" w:rsidRPr="00065143">
        <w:rPr>
          <w:rFonts w:ascii="Arial" w:hAnsi="Arial"/>
          <w:i/>
          <w:sz w:val="22"/>
        </w:rPr>
        <w:t>C. difficile</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r w:rsidR="00CA1A51" w:rsidRPr="00E43BE4">
        <w:rPr>
          <w:rFonts w:ascii="Arial" w:hAnsi="Arial"/>
          <w:sz w:val="22"/>
        </w:rPr>
        <w:t>cefoperazon</w:t>
      </w:r>
      <w:r w:rsidR="00CA1A51">
        <w:rPr>
          <w:rFonts w:ascii="Arial" w:hAnsi="Arial"/>
          <w:sz w:val="22"/>
        </w:rPr>
        <w:t xml:space="preserve">e, streptomycin, and vancomycin </w:t>
      </w:r>
      <w:r w:rsidR="00065143">
        <w:rPr>
          <w:rFonts w:ascii="Arial" w:hAnsi="Arial"/>
          <w:sz w:val="22"/>
        </w:rPr>
        <w:t>given to the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in the mice receiving </w:t>
      </w:r>
      <w:r w:rsidR="00EA43AE">
        <w:rPr>
          <w:rFonts w:ascii="Arial" w:hAnsi="Arial"/>
          <w:sz w:val="22"/>
        </w:rPr>
        <w:t>lower</w:t>
      </w:r>
      <w:r w:rsidR="00951EDD">
        <w:rPr>
          <w:rFonts w:ascii="Arial" w:hAnsi="Arial"/>
          <w:sz w:val="22"/>
        </w:rPr>
        <w:t xml:space="preserve"> doses of </w:t>
      </w:r>
      <w:r w:rsidR="00477B45">
        <w:rPr>
          <w:rFonts w:ascii="Arial" w:hAnsi="Arial"/>
          <w:sz w:val="22"/>
        </w:rPr>
        <w:t>cefoperazone and streptomycin</w:t>
      </w:r>
      <w:r w:rsidR="00EA43AE">
        <w:rPr>
          <w:rFonts w:ascii="Arial" w:hAnsi="Arial"/>
          <w:sz w:val="22"/>
        </w:rPr>
        <w:t xml:space="preserve"> in support of</w:t>
      </w:r>
      <w:r w:rsidR="00951EDD">
        <w:rPr>
          <w:rFonts w:ascii="Arial" w:hAnsi="Arial"/>
          <w:sz w:val="22"/>
        </w:rPr>
        <w:t xml:space="preserve"> our hypothesis</w:t>
      </w:r>
      <w:r w:rsidR="002F4CAF">
        <w:rPr>
          <w:rFonts w:ascii="Arial" w:hAnsi="Arial"/>
          <w:sz w:val="22"/>
        </w:rPr>
        <w:t>;</w:t>
      </w:r>
      <w:r w:rsidR="00951EDD">
        <w:rPr>
          <w:rFonts w:ascii="Arial" w:hAnsi="Arial"/>
          <w:sz w:val="22"/>
        </w:rPr>
        <w:t xml:space="preserve"> while </w:t>
      </w:r>
      <w:r w:rsidR="002F4CAF">
        <w:rPr>
          <w:rFonts w:ascii="Arial" w:hAnsi="Arial"/>
          <w:sz w:val="22"/>
        </w:rPr>
        <w:t>these</w:t>
      </w:r>
      <w:r w:rsidR="00EA43AE">
        <w:rPr>
          <w:rFonts w:ascii="Arial" w:hAnsi="Arial"/>
          <w:sz w:val="22"/>
        </w:rPr>
        <w:t xml:space="preserve"> levels were similar across mice receiving </w:t>
      </w:r>
      <w:r w:rsidR="000C1EC8">
        <w:rPr>
          <w:rFonts w:ascii="Arial" w:hAnsi="Arial"/>
          <w:sz w:val="22"/>
        </w:rPr>
        <w:t>vancomycin</w:t>
      </w:r>
      <w:r w:rsidR="00951EDD">
        <w:rPr>
          <w:rFonts w:ascii="Arial" w:hAnsi="Arial"/>
          <w:sz w:val="22"/>
        </w:rPr>
        <w:t>, regardless of the dose</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951EDD">
        <w:rPr>
          <w:rFonts w:ascii="Arial" w:hAnsi="Arial"/>
          <w:sz w:val="22"/>
        </w:rPr>
        <w:t>Next, we hypothesized that the populations we previously identified as being associated with protection against colonization would be elevated in the mice with decreased colonization and those associated with susceptibility would</w:t>
      </w:r>
      <w:r w:rsidR="00055AE3">
        <w:rPr>
          <w:rFonts w:ascii="Arial" w:hAnsi="Arial"/>
          <w:sz w:val="22"/>
        </w:rPr>
        <w:t xml:space="preserve"> be less abundant.</w:t>
      </w:r>
    </w:p>
    <w:p w:rsidR="00881819" w:rsidRDefault="00881819" w:rsidP="00881819">
      <w:pPr>
        <w:spacing w:line="480" w:lineRule="auto"/>
        <w:jc w:val="both"/>
        <w:rPr>
          <w:rFonts w:ascii="Arial" w:hAnsi="Arial"/>
          <w:sz w:val="22"/>
        </w:rPr>
      </w:pPr>
    </w:p>
    <w:p w:rsidR="0053398B" w:rsidRDefault="00055AE3" w:rsidP="00881819">
      <w:pPr>
        <w:spacing w:line="480" w:lineRule="auto"/>
        <w:jc w:val="both"/>
        <w:rPr>
          <w:rFonts w:ascii="Arial" w:hAnsi="Arial"/>
          <w:sz w:val="22"/>
        </w:rPr>
      </w:pPr>
      <w:r>
        <w:rPr>
          <w:rFonts w:ascii="Arial" w:hAnsi="Arial"/>
          <w:sz w:val="22"/>
        </w:rPr>
        <w:t>The titrated antibiotic doses clearly resulted in distinct community structures that were variations of the original dose (</w:t>
      </w:r>
      <w:r w:rsidRPr="00055AE3">
        <w:rPr>
          <w:rFonts w:ascii="Arial" w:hAnsi="Arial"/>
          <w:b/>
          <w:sz w:val="22"/>
        </w:rPr>
        <w:t xml:space="preserve">Figure </w:t>
      </w:r>
      <w:r w:rsidR="008D5C6E">
        <w:rPr>
          <w:rFonts w:ascii="Arial" w:hAnsi="Arial"/>
          <w:b/>
          <w:sz w:val="22"/>
        </w:rPr>
        <w:t>3</w:t>
      </w:r>
      <w:r>
        <w:rPr>
          <w:rFonts w:ascii="Arial" w:hAnsi="Arial"/>
          <w:sz w:val="22"/>
        </w:rPr>
        <w:t>). The c</w:t>
      </w:r>
      <w:r w:rsidR="00477B45">
        <w:rPr>
          <w:rFonts w:ascii="Arial" w:hAnsi="Arial"/>
          <w:sz w:val="22"/>
        </w:rPr>
        <w:t xml:space="preserve">efoperazone titrations </w:t>
      </w:r>
      <w:r>
        <w:rPr>
          <w:rFonts w:ascii="Arial" w:hAnsi="Arial"/>
          <w:sz w:val="22"/>
        </w:rPr>
        <w:t xml:space="preserve">resulted in a </w:t>
      </w:r>
      <w:r w:rsidR="00477B45">
        <w:rPr>
          <w:rFonts w:ascii="Arial" w:hAnsi="Arial"/>
          <w:sz w:val="22"/>
        </w:rPr>
        <w:t>shift in dominance from the Bacteroidetes to the Firmicutes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Porphyromonadaceae </w:t>
      </w:r>
      <w:r w:rsidR="0053398B">
        <w:rPr>
          <w:rFonts w:ascii="Arial" w:hAnsi="Arial"/>
          <w:sz w:val="22"/>
        </w:rPr>
        <w:t xml:space="preserve">and </w:t>
      </w:r>
      <w:r w:rsidR="0053398B" w:rsidRPr="00161D0E">
        <w:rPr>
          <w:rFonts w:ascii="Arial" w:hAnsi="Arial"/>
          <w:i/>
          <w:sz w:val="22"/>
        </w:rPr>
        <w:t>Alistipes</w:t>
      </w:r>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members of the Proteobacteria. The relative abundance of other OTUs associated with protection including the Lactobacillus, Lachnospiraceae, and Ruminococcaceae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higher levels of </w:t>
      </w:r>
      <w:r w:rsidR="0053398B" w:rsidRPr="0053398B">
        <w:rPr>
          <w:rFonts w:ascii="Arial" w:hAnsi="Arial"/>
          <w:i/>
          <w:sz w:val="22"/>
        </w:rPr>
        <w:t>Alistipes</w:t>
      </w:r>
      <w:r w:rsidR="003B0A23">
        <w:rPr>
          <w:rFonts w:ascii="Arial" w:hAnsi="Arial"/>
          <w:sz w:val="22"/>
        </w:rPr>
        <w:t xml:space="preserve"> and Lachnospiraceae</w:t>
      </w:r>
      <w:r w:rsidR="0053398B">
        <w:rPr>
          <w:rFonts w:ascii="Arial" w:hAnsi="Arial"/>
          <w:sz w:val="22"/>
        </w:rPr>
        <w:t>, which we previously fou</w:t>
      </w:r>
      <w:r w:rsidR="003B0A23">
        <w:rPr>
          <w:rFonts w:ascii="Arial" w:hAnsi="Arial"/>
          <w:sz w:val="22"/>
        </w:rPr>
        <w:t xml:space="preserve">nd to be associated with colonization resistance. The relative abundances of the Porphyromonodaceae and Ruminococcaceae were unchanged, but were present at similarly high levels to those found in the untreated mice. Although the vancomycin titration yielded a number of large changes in the abundance of individual populations, there was no recovery of colonization resistance. The relative abundance of many of the populations associated with resistance increased with a decreased vancomycin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vancomycin-treated mice had high levels of OTUs affiliated with the </w:t>
      </w:r>
      <w:r w:rsidR="003B0A23" w:rsidRPr="003B0A23">
        <w:rPr>
          <w:rFonts w:ascii="Arial" w:hAnsi="Arial"/>
          <w:i/>
          <w:sz w:val="22"/>
        </w:rPr>
        <w:t xml:space="preserve">Akkermansia </w:t>
      </w:r>
      <w:r w:rsidR="003B0A23">
        <w:rPr>
          <w:rFonts w:ascii="Arial" w:hAnsi="Arial"/>
          <w:sz w:val="22"/>
        </w:rPr>
        <w:t>and Enterobacteriaceae.</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881819" w:rsidRDefault="00881819" w:rsidP="00881819">
      <w:pPr>
        <w:spacing w:line="480" w:lineRule="auto"/>
        <w:jc w:val="both"/>
        <w:rPr>
          <w:rFonts w:ascii="Arial" w:hAnsi="Arial"/>
          <w:sz w:val="22"/>
        </w:rPr>
      </w:pPr>
    </w:p>
    <w:p w:rsidR="00477B45" w:rsidRDefault="00477B45" w:rsidP="00881819">
      <w:pPr>
        <w:spacing w:line="480" w:lineRule="auto"/>
        <w:jc w:val="both"/>
        <w:rPr>
          <w:rFonts w:ascii="Arial" w:hAnsi="Arial"/>
          <w:sz w:val="22"/>
        </w:rPr>
      </w:pPr>
      <w:r w:rsidRPr="009411DB">
        <w:rPr>
          <w:rFonts w:ascii="Arial" w:hAnsi="Arial"/>
          <w:sz w:val="22"/>
        </w:rPr>
        <w:t xml:space="preserve">We next wanted to determine </w:t>
      </w:r>
      <w:r w:rsidR="006F6E50">
        <w:rPr>
          <w:rFonts w:ascii="Arial" w:hAnsi="Arial"/>
          <w:sz w:val="22"/>
        </w:rPr>
        <w:t>whether</w:t>
      </w:r>
      <w:r w:rsidRPr="009411DB">
        <w:rPr>
          <w:rFonts w:ascii="Arial" w:hAnsi="Arial"/>
          <w:sz w:val="22"/>
        </w:rPr>
        <w:t xml:space="preserve"> </w:t>
      </w:r>
      <w:r w:rsidR="006F6E50">
        <w:rPr>
          <w:rFonts w:ascii="Arial" w:hAnsi="Arial"/>
          <w:sz w:val="22"/>
        </w:rPr>
        <w:t xml:space="preserve">associations we observed with the seven antibiotics at a single dose were supported by the results we observed in the </w:t>
      </w:r>
      <w:r w:rsidRPr="009411DB">
        <w:rPr>
          <w:rFonts w:ascii="Arial" w:hAnsi="Arial"/>
          <w:sz w:val="22"/>
        </w:rPr>
        <w:t>titration experiments</w:t>
      </w:r>
      <w:r w:rsidR="006F6E50">
        <w:rPr>
          <w:rFonts w:ascii="Arial" w:hAnsi="Arial"/>
          <w:sz w:val="22"/>
        </w:rPr>
        <w:t>.</w:t>
      </w:r>
      <w:r w:rsidR="0035442A">
        <w:rPr>
          <w:rFonts w:ascii="Arial" w:hAnsi="Arial"/>
          <w:sz w:val="22"/>
        </w:rPr>
        <w:t xml:space="preserve"> </w:t>
      </w:r>
      <w:r>
        <w:rPr>
          <w:rFonts w:ascii="Arial" w:hAnsi="Arial"/>
          <w:sz w:val="22"/>
        </w:rPr>
        <w:t>Using only the new titration groups, we again performed correlation analysis of species le</w:t>
      </w:r>
      <w:r w:rsidR="00E15F57">
        <w:rPr>
          <w:rFonts w:ascii="Arial" w:hAnsi="Arial"/>
          <w:sz w:val="22"/>
        </w:rPr>
        <w:t xml:space="preserve">vel OTUs </w:t>
      </w:r>
      <w:r w:rsidR="006F6E50">
        <w:rPr>
          <w:rFonts w:ascii="Arial" w:hAnsi="Arial"/>
          <w:sz w:val="22"/>
        </w:rPr>
        <w:t xml:space="preserve">at inoculation with the </w:t>
      </w:r>
      <w:r>
        <w:rPr>
          <w:rFonts w:ascii="Arial" w:hAnsi="Arial"/>
          <w:i/>
          <w:sz w:val="22"/>
        </w:rPr>
        <w:t>C. difficile</w:t>
      </w:r>
      <w:r>
        <w:rPr>
          <w:rFonts w:ascii="Arial" w:hAnsi="Arial"/>
          <w:sz w:val="22"/>
        </w:rPr>
        <w:t xml:space="preserve"> colonization </w:t>
      </w:r>
      <w:r w:rsidR="006F6E50">
        <w:rPr>
          <w:rFonts w:ascii="Arial" w:hAnsi="Arial"/>
          <w:sz w:val="22"/>
        </w:rPr>
        <w:t xml:space="preserve">levels </w:t>
      </w:r>
      <w:r>
        <w:rPr>
          <w:rFonts w:ascii="Arial" w:hAnsi="Arial"/>
          <w:sz w:val="22"/>
        </w:rPr>
        <w:t>the next day</w:t>
      </w:r>
      <w:r w:rsidR="006F6E50">
        <w:rPr>
          <w:rFonts w:ascii="Arial" w:hAnsi="Arial"/>
          <w:sz w:val="22"/>
        </w:rPr>
        <w:t xml:space="preserve"> (</w:t>
      </w:r>
      <w:r w:rsidRPr="00A54882">
        <w:rPr>
          <w:rFonts w:ascii="Arial" w:hAnsi="Arial"/>
          <w:b/>
          <w:sz w:val="22"/>
        </w:rPr>
        <w:t xml:space="preserve">Figure </w:t>
      </w:r>
      <w:r w:rsidR="000F28CB">
        <w:rPr>
          <w:rFonts w:ascii="Arial" w:hAnsi="Arial"/>
          <w:b/>
          <w:sz w:val="22"/>
        </w:rPr>
        <w:t>4</w:t>
      </w:r>
      <w:r w:rsidR="006F6E50">
        <w:rPr>
          <w:rFonts w:ascii="Arial" w:hAnsi="Arial"/>
          <w:sz w:val="22"/>
        </w:rPr>
        <w:t xml:space="preserve">). </w:t>
      </w:r>
      <w:r>
        <w:rPr>
          <w:rFonts w:ascii="Arial" w:hAnsi="Arial"/>
          <w:sz w:val="22"/>
        </w:rPr>
        <w:t xml:space="preserve">Among many of the taxa previously identified as having significant relationships with </w:t>
      </w:r>
      <w:r>
        <w:rPr>
          <w:rFonts w:ascii="Arial" w:hAnsi="Arial"/>
          <w:i/>
          <w:sz w:val="22"/>
        </w:rPr>
        <w:t>C. difficile</w:t>
      </w:r>
      <w:r>
        <w:rPr>
          <w:rFonts w:ascii="Arial" w:hAnsi="Arial"/>
          <w:sz w:val="22"/>
        </w:rPr>
        <w:t xml:space="preserve">, we </w:t>
      </w:r>
      <w:r w:rsidR="00D042F2">
        <w:rPr>
          <w:rFonts w:ascii="Arial" w:hAnsi="Arial"/>
          <w:sz w:val="22"/>
        </w:rPr>
        <w:t>observed</w:t>
      </w:r>
      <w:r>
        <w:rPr>
          <w:rFonts w:ascii="Arial" w:hAnsi="Arial"/>
          <w:sz w:val="22"/>
        </w:rPr>
        <w:t xml:space="preserve"> similar trends across the new titration data set, most n</w:t>
      </w:r>
      <w:r w:rsidR="00AF19E1">
        <w:rPr>
          <w:rFonts w:ascii="Arial" w:hAnsi="Arial"/>
          <w:sz w:val="22"/>
        </w:rPr>
        <w:t>otably with the titration treatment groups</w:t>
      </w:r>
      <w:r>
        <w:rPr>
          <w:rFonts w:ascii="Arial" w:hAnsi="Arial"/>
          <w:sz w:val="22"/>
        </w:rPr>
        <w:t xml:space="preserve"> of cefoperazone and vancomycin</w:t>
      </w:r>
      <w:r w:rsidR="0035442A">
        <w:rPr>
          <w:rFonts w:ascii="Arial" w:hAnsi="Arial"/>
          <w:sz w:val="22"/>
        </w:rPr>
        <w:t xml:space="preserve">. </w:t>
      </w:r>
    </w:p>
    <w:p w:rsidR="00881819" w:rsidRDefault="00881819" w:rsidP="00881819">
      <w:pPr>
        <w:spacing w:line="480" w:lineRule="auto"/>
        <w:jc w:val="both"/>
        <w:rPr>
          <w:rFonts w:ascii="Arial" w:hAnsi="Arial"/>
          <w:sz w:val="22"/>
        </w:rPr>
      </w:pPr>
    </w:p>
    <w:p w:rsidR="00D042F2" w:rsidRDefault="00477B45" w:rsidP="00881819">
      <w:pPr>
        <w:spacing w:line="480" w:lineRule="auto"/>
        <w:jc w:val="both"/>
        <w:rPr>
          <w:rFonts w:ascii="Arial" w:hAnsi="Arial"/>
          <w:sz w:val="22"/>
        </w:rPr>
      </w:pPr>
      <w:r>
        <w:rPr>
          <w:rFonts w:ascii="Arial" w:hAnsi="Arial"/>
          <w:sz w:val="22"/>
        </w:rPr>
        <w:t>Overall, cefoperazone titration treatments supported the correlation results from the original data set</w:t>
      </w:r>
      <w:r w:rsidR="0035442A">
        <w:rPr>
          <w:rFonts w:ascii="Arial" w:hAnsi="Arial"/>
          <w:sz w:val="22"/>
        </w:rPr>
        <w:t xml:space="preserve">. </w:t>
      </w:r>
      <w:r>
        <w:rPr>
          <w:rFonts w:ascii="Arial" w:hAnsi="Arial"/>
          <w:sz w:val="22"/>
        </w:rPr>
        <w:t xml:space="preserve">The most positively correlated OTUs </w:t>
      </w:r>
      <w:r w:rsidR="00D042F2">
        <w:rPr>
          <w:rFonts w:ascii="Arial" w:hAnsi="Arial"/>
          <w:sz w:val="22"/>
        </w:rPr>
        <w:t>were</w:t>
      </w:r>
      <w:r>
        <w:rPr>
          <w:rFonts w:ascii="Arial" w:hAnsi="Arial"/>
          <w:sz w:val="22"/>
        </w:rPr>
        <w:t xml:space="preserve"> </w:t>
      </w:r>
      <w:r w:rsidRPr="00203F60">
        <w:rPr>
          <w:rFonts w:ascii="Arial" w:hAnsi="Arial"/>
          <w:i/>
          <w:sz w:val="22"/>
        </w:rPr>
        <w:t>Pseudomonas</w:t>
      </w:r>
      <w:r>
        <w:rPr>
          <w:rFonts w:ascii="Arial" w:hAnsi="Arial"/>
          <w:sz w:val="22"/>
        </w:rPr>
        <w:t xml:space="preserve"> (OTU65), </w:t>
      </w:r>
      <w:r>
        <w:rPr>
          <w:rFonts w:ascii="Arial" w:hAnsi="Arial"/>
          <w:i/>
          <w:sz w:val="22"/>
        </w:rPr>
        <w:t xml:space="preserve">E. coli </w:t>
      </w:r>
      <w:r>
        <w:rPr>
          <w:rFonts w:ascii="Arial" w:hAnsi="Arial"/>
          <w:sz w:val="22"/>
        </w:rPr>
        <w:t xml:space="preserve">(OTU11), and </w:t>
      </w:r>
      <w:r>
        <w:rPr>
          <w:rFonts w:ascii="Arial" w:hAnsi="Arial"/>
          <w:i/>
          <w:sz w:val="22"/>
        </w:rPr>
        <w:t xml:space="preserve">Clostridium </w:t>
      </w:r>
      <w:r>
        <w:rPr>
          <w:rFonts w:ascii="Arial" w:hAnsi="Arial"/>
          <w:sz w:val="22"/>
        </w:rPr>
        <w:t>(OTU61), while the top 8 most negatively correlated were all different Porphyromonadaceae OTUs (OTU3, 4, 6, 8, 13, 2, 7, 12)</w:t>
      </w:r>
      <w:r w:rsidR="0035442A">
        <w:rPr>
          <w:rFonts w:ascii="Arial" w:hAnsi="Arial"/>
          <w:sz w:val="22"/>
        </w:rPr>
        <w:t xml:space="preserve">. </w:t>
      </w:r>
      <w:r>
        <w:rPr>
          <w:rFonts w:ascii="Arial" w:hAnsi="Arial"/>
          <w:sz w:val="22"/>
        </w:rPr>
        <w:t>Vancomycin titration treatments also supported the significant correlations found from the original data set</w:t>
      </w:r>
      <w:r w:rsidR="0035442A">
        <w:rPr>
          <w:rFonts w:ascii="Arial" w:hAnsi="Arial"/>
          <w:sz w:val="22"/>
        </w:rPr>
        <w:t xml:space="preserve">. </w:t>
      </w:r>
      <w:r>
        <w:rPr>
          <w:rFonts w:ascii="Arial" w:hAnsi="Arial"/>
          <w:sz w:val="22"/>
        </w:rPr>
        <w:t xml:space="preserve">Among those with correlations smaller than -0.80, 7 </w:t>
      </w:r>
      <w:r w:rsidR="00A53481">
        <w:rPr>
          <w:rFonts w:ascii="Arial" w:hAnsi="Arial"/>
          <w:sz w:val="22"/>
        </w:rPr>
        <w:t>Porphyromonadaceae</w:t>
      </w:r>
      <w:r>
        <w:rPr>
          <w:rFonts w:ascii="Arial" w:hAnsi="Arial"/>
          <w:sz w:val="22"/>
        </w:rPr>
        <w:t xml:space="preserve"> OTUs (OTUs 19, 12, 3, 4, 2, 1, 13), Lachnospiraceae OTU39, and </w:t>
      </w:r>
      <w:r w:rsidRPr="00A53481">
        <w:rPr>
          <w:rFonts w:ascii="Arial" w:hAnsi="Arial"/>
          <w:i/>
          <w:sz w:val="22"/>
        </w:rPr>
        <w:t>Alistipes</w:t>
      </w:r>
      <w:r>
        <w:rPr>
          <w:rFonts w:ascii="Arial" w:hAnsi="Arial"/>
          <w:sz w:val="22"/>
        </w:rPr>
        <w:t xml:space="preserve"> OTU20 supported significant results found in the original data</w:t>
      </w:r>
      <w:r w:rsidR="0035442A">
        <w:rPr>
          <w:rFonts w:ascii="Arial" w:hAnsi="Arial"/>
          <w:sz w:val="22"/>
        </w:rPr>
        <w:t xml:space="preserve">. </w:t>
      </w:r>
      <w:r w:rsidR="00547EB8">
        <w:rPr>
          <w:rFonts w:ascii="Arial" w:hAnsi="Arial"/>
          <w:sz w:val="22"/>
        </w:rPr>
        <w:t>Similarly</w:t>
      </w:r>
      <w:r w:rsidR="007C5B93">
        <w:rPr>
          <w:rFonts w:ascii="Arial" w:hAnsi="Arial"/>
          <w:sz w:val="22"/>
        </w:rPr>
        <w:t>,</w:t>
      </w:r>
      <w:r>
        <w:rPr>
          <w:rFonts w:ascii="Arial" w:hAnsi="Arial"/>
          <w:sz w:val="22"/>
        </w:rPr>
        <w:t xml:space="preserve"> </w:t>
      </w:r>
      <w:r w:rsidR="00D042F2">
        <w:rPr>
          <w:rFonts w:ascii="Arial" w:hAnsi="Arial"/>
          <w:i/>
          <w:sz w:val="22"/>
        </w:rPr>
        <w:t>Escherichia</w:t>
      </w:r>
      <w:r>
        <w:rPr>
          <w:rFonts w:ascii="Arial" w:hAnsi="Arial"/>
          <w:sz w:val="22"/>
        </w:rPr>
        <w:t xml:space="preserve"> (OTU11, </w:t>
      </w:r>
      <w:r w:rsidR="001A2C6C">
        <w:rPr>
          <w:rFonts w:ascii="Arial" w:hAnsi="Arial"/>
          <w:sz w:val="22"/>
        </w:rPr>
        <w:t>ρ</w:t>
      </w:r>
      <w:r>
        <w:rPr>
          <w:rFonts w:ascii="Arial" w:hAnsi="Arial"/>
          <w:sz w:val="22"/>
        </w:rPr>
        <w:t>=</w:t>
      </w:r>
      <w:r w:rsidR="00D042F2">
        <w:rPr>
          <w:rFonts w:ascii="Arial" w:hAnsi="Arial"/>
          <w:sz w:val="22"/>
        </w:rPr>
        <w:t xml:space="preserve"> </w:t>
      </w:r>
      <w:r>
        <w:rPr>
          <w:rFonts w:ascii="Arial" w:hAnsi="Arial"/>
          <w:sz w:val="22"/>
        </w:rPr>
        <w:t xml:space="preserve">0.84) had the strongest positive correlation with subsequent </w:t>
      </w:r>
      <w:r>
        <w:rPr>
          <w:rFonts w:ascii="Arial" w:hAnsi="Arial"/>
          <w:i/>
          <w:sz w:val="22"/>
        </w:rPr>
        <w:t>C. difficile</w:t>
      </w:r>
      <w:r>
        <w:rPr>
          <w:rFonts w:ascii="Arial" w:hAnsi="Arial"/>
          <w:sz w:val="22"/>
        </w:rPr>
        <w:t xml:space="preserve"> levels</w:t>
      </w:r>
      <w:r w:rsidR="0035442A">
        <w:rPr>
          <w:rFonts w:ascii="Arial" w:hAnsi="Arial"/>
          <w:sz w:val="22"/>
        </w:rPr>
        <w:t xml:space="preserve">. </w:t>
      </w:r>
      <w:r w:rsidR="007C5B93">
        <w:rPr>
          <w:rFonts w:ascii="Arial" w:hAnsi="Arial"/>
          <w:sz w:val="22"/>
        </w:rPr>
        <w:t>In addition</w:t>
      </w:r>
      <w:r>
        <w:rPr>
          <w:rFonts w:ascii="Arial" w:hAnsi="Arial"/>
          <w:sz w:val="22"/>
        </w:rPr>
        <w:t xml:space="preserve">, the new vancomycin titration treatment results showed that </w:t>
      </w:r>
      <w:r>
        <w:rPr>
          <w:rFonts w:ascii="Arial" w:hAnsi="Arial"/>
          <w:i/>
          <w:sz w:val="22"/>
        </w:rPr>
        <w:t>Akkermansia</w:t>
      </w:r>
      <w:r>
        <w:rPr>
          <w:rFonts w:ascii="Arial" w:hAnsi="Arial"/>
          <w:sz w:val="22"/>
        </w:rPr>
        <w:t xml:space="preserve"> had a strong positive relationship (</w:t>
      </w:r>
      <w:r w:rsidR="001A2C6C">
        <w:rPr>
          <w:rFonts w:ascii="Arial" w:hAnsi="Arial"/>
          <w:sz w:val="22"/>
        </w:rPr>
        <w:t>ρ</w:t>
      </w:r>
      <w:r w:rsidR="007C5B93">
        <w:rPr>
          <w:rFonts w:ascii="Arial" w:hAnsi="Arial"/>
          <w:sz w:val="22"/>
        </w:rPr>
        <w:t>=</w:t>
      </w:r>
      <w:r>
        <w:rPr>
          <w:rFonts w:ascii="Arial" w:hAnsi="Arial"/>
          <w:sz w:val="22"/>
        </w:rPr>
        <w:t>0.77)</w:t>
      </w:r>
      <w:r w:rsidR="0035442A">
        <w:rPr>
          <w:rFonts w:ascii="Arial" w:hAnsi="Arial"/>
          <w:sz w:val="22"/>
        </w:rPr>
        <w:t xml:space="preserve">. </w:t>
      </w:r>
      <w:r>
        <w:rPr>
          <w:rFonts w:ascii="Arial" w:hAnsi="Arial"/>
          <w:sz w:val="22"/>
        </w:rPr>
        <w:t xml:space="preserve">The relative abundance of </w:t>
      </w:r>
      <w:r>
        <w:rPr>
          <w:rFonts w:ascii="Arial" w:hAnsi="Arial"/>
          <w:i/>
          <w:sz w:val="22"/>
        </w:rPr>
        <w:t>Akkermansia</w:t>
      </w:r>
      <w:r>
        <w:rPr>
          <w:rFonts w:ascii="Arial" w:hAnsi="Arial"/>
          <w:sz w:val="22"/>
        </w:rPr>
        <w:t xml:space="preserve">, a member of the Verrucomicrobia phylum, bloomed significantly following treatment with any of the 3 doses from &lt;5% to </w:t>
      </w:r>
      <w:r w:rsidRPr="000B13F3">
        <w:rPr>
          <w:rFonts w:ascii="Arial" w:hAnsi="Arial"/>
          <w:sz w:val="22"/>
        </w:rPr>
        <w:t xml:space="preserve">as much as </w:t>
      </w:r>
      <w:r w:rsidRPr="006340AF">
        <w:rPr>
          <w:rFonts w:ascii="Arial" w:hAnsi="Arial"/>
          <w:sz w:val="22"/>
          <w:highlight w:val="green"/>
        </w:rPr>
        <w:t>50%</w:t>
      </w:r>
      <w:r>
        <w:rPr>
          <w:rFonts w:ascii="Arial" w:hAnsi="Arial"/>
          <w:sz w:val="22"/>
        </w:rPr>
        <w:t xml:space="preserve"> of the community (</w:t>
      </w:r>
      <w:r w:rsidR="001835CA" w:rsidRPr="001835CA">
        <w:rPr>
          <w:rFonts w:ascii="Arial" w:hAnsi="Arial"/>
          <w:sz w:val="22"/>
          <w:highlight w:val="green"/>
        </w:rPr>
        <w:t>p=?</w:t>
      </w:r>
      <w:r w:rsidR="001835CA">
        <w:rPr>
          <w:rFonts w:ascii="Arial" w:hAnsi="Arial"/>
          <w:sz w:val="22"/>
        </w:rPr>
        <w:t xml:space="preserve">, </w:t>
      </w:r>
      <w:r w:rsidRPr="00A011E6">
        <w:rPr>
          <w:rFonts w:ascii="Arial" w:hAnsi="Arial"/>
          <w:b/>
          <w:sz w:val="22"/>
        </w:rPr>
        <w:t xml:space="preserve">Figure </w:t>
      </w:r>
      <w:r w:rsidR="00BF1459">
        <w:rPr>
          <w:rFonts w:ascii="Arial" w:hAnsi="Arial"/>
          <w:b/>
          <w:sz w:val="22"/>
        </w:rPr>
        <w:t>4</w:t>
      </w:r>
      <w:r>
        <w:rPr>
          <w:rFonts w:ascii="Arial" w:hAnsi="Arial"/>
          <w:sz w:val="22"/>
        </w:rPr>
        <w:t>)</w:t>
      </w:r>
      <w:r w:rsidR="0035442A">
        <w:rPr>
          <w:rFonts w:ascii="Arial" w:hAnsi="Arial"/>
          <w:sz w:val="22"/>
        </w:rPr>
        <w:t xml:space="preserve">. </w:t>
      </w:r>
      <w:r>
        <w:rPr>
          <w:rFonts w:ascii="Arial" w:hAnsi="Arial"/>
          <w:sz w:val="22"/>
        </w:rPr>
        <w:t>Streptomycin titration treatment experiment results had the most sign discrepancies for direction of relationship (positive or negative) compared with the original</w:t>
      </w:r>
      <w:r w:rsidR="00D042F2">
        <w:rPr>
          <w:rFonts w:ascii="Arial" w:hAnsi="Arial"/>
          <w:sz w:val="22"/>
        </w:rPr>
        <w:t xml:space="preserve"> antibiotic results [</w:t>
      </w:r>
      <w:r w:rsidR="00D042F2" w:rsidRPr="00D042F2">
        <w:rPr>
          <w:rFonts w:ascii="Arial" w:hAnsi="Arial"/>
          <w:sz w:val="22"/>
          <w:highlight w:val="green"/>
        </w:rPr>
        <w:t>quantify?</w:t>
      </w:r>
      <w:r w:rsidR="00D042F2">
        <w:rPr>
          <w:rFonts w:ascii="Arial" w:hAnsi="Arial"/>
          <w:sz w:val="22"/>
        </w:rPr>
        <w:t>]</w:t>
      </w:r>
      <w:r w:rsidR="0035442A">
        <w:rPr>
          <w:rFonts w:ascii="Arial" w:hAnsi="Arial"/>
          <w:sz w:val="22"/>
        </w:rPr>
        <w:t xml:space="preserve">. </w:t>
      </w:r>
    </w:p>
    <w:p w:rsidR="00D042F2" w:rsidRDefault="00D042F2" w:rsidP="006C284A">
      <w:pPr>
        <w:spacing w:line="480" w:lineRule="auto"/>
        <w:jc w:val="both"/>
        <w:rPr>
          <w:rFonts w:ascii="Arial" w:hAnsi="Arial"/>
          <w:sz w:val="22"/>
        </w:rPr>
      </w:pPr>
    </w:p>
    <w:p w:rsidR="00477B45" w:rsidRPr="007670A7" w:rsidRDefault="00477B45" w:rsidP="006C284A">
      <w:pPr>
        <w:spacing w:line="480" w:lineRule="auto"/>
        <w:jc w:val="both"/>
        <w:rPr>
          <w:rFonts w:ascii="Arial" w:hAnsi="Arial"/>
          <w:sz w:val="22"/>
        </w:rPr>
      </w:pPr>
      <w:r w:rsidRPr="00AE6A9B">
        <w:rPr>
          <w:rFonts w:ascii="Arial" w:hAnsi="Arial"/>
          <w:sz w:val="22"/>
        </w:rPr>
        <w:t>However, those discrepancies that were significant were found among the strongest positively correlated OTUs.</w:t>
      </w:r>
      <w:r w:rsidR="00AE6A9B" w:rsidRPr="00AE6A9B">
        <w:rPr>
          <w:rFonts w:ascii="Arial" w:hAnsi="Arial"/>
          <w:sz w:val="22"/>
        </w:rPr>
        <w:t xml:space="preserve"> </w:t>
      </w:r>
      <w:r w:rsidRPr="00AE6A9B">
        <w:rPr>
          <w:rFonts w:ascii="Arial" w:hAnsi="Arial"/>
          <w:sz w:val="22"/>
        </w:rPr>
        <w:t>This included Bacteroidetes OTU16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0.61) and </w:t>
      </w:r>
      <w:r w:rsidRPr="00AE6A9B">
        <w:rPr>
          <w:rFonts w:ascii="Arial" w:hAnsi="Arial"/>
          <w:i/>
          <w:sz w:val="22"/>
        </w:rPr>
        <w:t>Bacteroides</w:t>
      </w:r>
      <w:r w:rsidRPr="00AE6A9B">
        <w:rPr>
          <w:rFonts w:ascii="Arial" w:hAnsi="Arial"/>
          <w:sz w:val="22"/>
        </w:rPr>
        <w:t xml:space="preserve"> OTU5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0.72). </w:t>
      </w:r>
      <w:r w:rsidRPr="00AE6A9B">
        <w:rPr>
          <w:rFonts w:ascii="Arial" w:hAnsi="Arial"/>
          <w:i/>
          <w:sz w:val="22"/>
        </w:rPr>
        <w:t>Akkermansia</w:t>
      </w:r>
      <w:r w:rsidRPr="00AE6A9B">
        <w:rPr>
          <w:rFonts w:ascii="Arial" w:hAnsi="Arial"/>
          <w:sz w:val="22"/>
        </w:rPr>
        <w:t xml:space="preserve"> OTU10 was also strongly positively correlated (</w:t>
      </w:r>
      <w:r w:rsidR="001A2C6C" w:rsidRPr="00AE6A9B">
        <w:rPr>
          <w:rFonts w:ascii="Arial" w:hAnsi="Arial"/>
          <w:sz w:val="22"/>
        </w:rPr>
        <w:t>ρ</w:t>
      </w:r>
      <w:r w:rsidR="000159AA" w:rsidRPr="00AE6A9B">
        <w:rPr>
          <w:rFonts w:ascii="Arial" w:hAnsi="Arial"/>
          <w:sz w:val="22"/>
        </w:rPr>
        <w:t>=</w:t>
      </w:r>
      <w:r w:rsidRPr="00AE6A9B">
        <w:rPr>
          <w:rFonts w:ascii="Arial" w:hAnsi="Arial"/>
          <w:sz w:val="22"/>
        </w:rPr>
        <w:t>0.64)</w:t>
      </w:r>
      <w:r w:rsidR="0035442A" w:rsidRPr="00AE6A9B">
        <w:rPr>
          <w:rFonts w:ascii="Arial" w:hAnsi="Arial"/>
          <w:sz w:val="22"/>
        </w:rPr>
        <w:t xml:space="preserve">. </w:t>
      </w:r>
      <w:r w:rsidRPr="00AE6A9B">
        <w:rPr>
          <w:rFonts w:ascii="Arial" w:hAnsi="Arial"/>
          <w:i/>
          <w:sz w:val="22"/>
        </w:rPr>
        <w:t>E. coli</w:t>
      </w:r>
      <w:r w:rsidRPr="00AE6A9B">
        <w:rPr>
          <w:rFonts w:ascii="Arial" w:hAnsi="Arial"/>
          <w:sz w:val="22"/>
        </w:rPr>
        <w:t xml:space="preserve"> OTU11 was near absent from the streptomycin treated communities (</w:t>
      </w:r>
      <w:r w:rsidRPr="00AE6A9B">
        <w:rPr>
          <w:rFonts w:ascii="Arial" w:hAnsi="Arial"/>
          <w:b/>
          <w:sz w:val="22"/>
        </w:rPr>
        <w:t xml:space="preserve">Figure </w:t>
      </w:r>
      <w:r w:rsidR="007D46FA" w:rsidRPr="00AE6A9B">
        <w:rPr>
          <w:rFonts w:ascii="Arial" w:hAnsi="Arial"/>
          <w:b/>
          <w:sz w:val="22"/>
        </w:rPr>
        <w:t>4</w:t>
      </w:r>
      <w:r w:rsidRPr="00AE6A9B">
        <w:rPr>
          <w:rFonts w:ascii="Arial" w:hAnsi="Arial"/>
          <w:sz w:val="22"/>
        </w:rPr>
        <w:t xml:space="preserve">), and thus we did not observe a strong association with </w:t>
      </w:r>
      <w:r w:rsidRPr="00AE6A9B">
        <w:rPr>
          <w:rFonts w:ascii="Arial" w:hAnsi="Arial"/>
          <w:i/>
          <w:sz w:val="22"/>
        </w:rPr>
        <w:t>C. difficile</w:t>
      </w:r>
      <w:r w:rsidRPr="00AE6A9B">
        <w:rPr>
          <w:rFonts w:ascii="Arial" w:hAnsi="Arial"/>
          <w:sz w:val="22"/>
        </w:rPr>
        <w:t xml:space="preserve"> colonization as in most previous antibiotic treatments</w:t>
      </w:r>
      <w:r w:rsidR="0035442A" w:rsidRPr="00AE6A9B">
        <w:rPr>
          <w:rFonts w:ascii="Arial" w:hAnsi="Arial"/>
          <w:sz w:val="22"/>
        </w:rPr>
        <w:t xml:space="preserve">. </w:t>
      </w:r>
      <w:r w:rsidRPr="00AE6A9B">
        <w:rPr>
          <w:rFonts w:ascii="Arial" w:hAnsi="Arial"/>
          <w:sz w:val="22"/>
        </w:rPr>
        <w:t xml:space="preserve">Some of the strongest negative correlations were among several Porphyromonadaceae (OTUs 6, 18, 13), </w:t>
      </w:r>
      <w:r w:rsidRPr="00AE6A9B">
        <w:rPr>
          <w:rFonts w:ascii="Arial" w:hAnsi="Arial"/>
          <w:i/>
          <w:sz w:val="22"/>
        </w:rPr>
        <w:t>Turicibacter</w:t>
      </w:r>
      <w:r w:rsidRPr="00AE6A9B">
        <w:rPr>
          <w:rFonts w:ascii="Arial" w:hAnsi="Arial"/>
          <w:sz w:val="22"/>
        </w:rPr>
        <w:t xml:space="preserve"> OTU17 (</w:t>
      </w:r>
      <w:r w:rsidR="001A2C6C" w:rsidRPr="00AE6A9B">
        <w:rPr>
          <w:rFonts w:ascii="Arial" w:hAnsi="Arial"/>
          <w:sz w:val="22"/>
        </w:rPr>
        <w:t>ρ</w:t>
      </w:r>
      <w:r w:rsidRPr="00AE6A9B">
        <w:rPr>
          <w:rFonts w:ascii="Arial" w:hAnsi="Arial"/>
          <w:sz w:val="22"/>
        </w:rPr>
        <w:t xml:space="preserve">=-0.70), and </w:t>
      </w:r>
      <w:r w:rsidRPr="00AE6A9B">
        <w:rPr>
          <w:rFonts w:ascii="Arial" w:hAnsi="Arial"/>
          <w:i/>
          <w:sz w:val="22"/>
        </w:rPr>
        <w:t>Alistipes</w:t>
      </w:r>
      <w:r w:rsidRPr="00AE6A9B">
        <w:rPr>
          <w:rFonts w:ascii="Arial" w:hAnsi="Arial"/>
          <w:sz w:val="22"/>
        </w:rPr>
        <w:t xml:space="preserve"> OTU20 (</w:t>
      </w:r>
      <w:r w:rsidR="001A2C6C" w:rsidRPr="00AE6A9B">
        <w:rPr>
          <w:rFonts w:ascii="Arial" w:hAnsi="Arial"/>
          <w:sz w:val="22"/>
        </w:rPr>
        <w:t>ρ</w:t>
      </w:r>
      <w:r w:rsidRPr="00AE6A9B">
        <w:rPr>
          <w:rFonts w:ascii="Arial" w:hAnsi="Arial"/>
          <w:sz w:val="22"/>
        </w:rPr>
        <w:t>=-0.69)</w:t>
      </w:r>
      <w:r w:rsidR="0035442A" w:rsidRPr="00AE6A9B">
        <w:rPr>
          <w:rFonts w:ascii="Arial" w:hAnsi="Arial"/>
          <w:sz w:val="22"/>
        </w:rPr>
        <w:t xml:space="preserve">. </w:t>
      </w:r>
      <w:r w:rsidRPr="00AE6A9B">
        <w:rPr>
          <w:rFonts w:ascii="Arial" w:hAnsi="Arial"/>
          <w:sz w:val="22"/>
        </w:rPr>
        <w:t>All of the statistically significant negative correlations from the titration results support findings from the original antibiotic treatments</w:t>
      </w:r>
      <w:r w:rsidR="0035442A" w:rsidRPr="00AE6A9B">
        <w:rPr>
          <w:rFonts w:ascii="Arial" w:hAnsi="Arial"/>
          <w:sz w:val="22"/>
        </w:rPr>
        <w:t>.</w:t>
      </w:r>
      <w:r w:rsidR="0035442A">
        <w:rPr>
          <w:rFonts w:ascii="Arial" w:hAnsi="Arial"/>
          <w:sz w:val="22"/>
        </w:rPr>
        <w:t xml:space="preserve"> </w:t>
      </w:r>
    </w:p>
    <w:p w:rsidR="00477B45" w:rsidRDefault="00477B45" w:rsidP="006C284A">
      <w:pPr>
        <w:tabs>
          <w:tab w:val="left" w:pos="720"/>
        </w:tabs>
        <w:spacing w:line="480" w:lineRule="auto"/>
        <w:jc w:val="both"/>
        <w:rPr>
          <w:rFonts w:ascii="Arial" w:hAnsi="Arial"/>
          <w:b/>
          <w:sz w:val="22"/>
        </w:rPr>
      </w:pPr>
    </w:p>
    <w:p w:rsidR="00477B45" w:rsidRDefault="003C0FD7" w:rsidP="006C284A">
      <w:pPr>
        <w:tabs>
          <w:tab w:val="left" w:pos="720"/>
        </w:tabs>
        <w:spacing w:line="480" w:lineRule="auto"/>
        <w:jc w:val="both"/>
        <w:rPr>
          <w:rFonts w:ascii="Arial" w:hAnsi="Arial"/>
          <w:sz w:val="22"/>
        </w:rPr>
      </w:pPr>
      <w:bookmarkStart w:id="1" w:name="_GoBack"/>
      <w:r>
        <w:rPr>
          <w:rFonts w:ascii="Arial" w:hAnsi="Arial"/>
          <w:b/>
          <w:sz w:val="22"/>
        </w:rPr>
        <w:t xml:space="preserve">Allowing recovery of </w:t>
      </w:r>
      <w:r w:rsidR="00C14ECB">
        <w:rPr>
          <w:rFonts w:ascii="Arial" w:hAnsi="Arial"/>
          <w:b/>
          <w:sz w:val="22"/>
        </w:rPr>
        <w:t>identified</w:t>
      </w:r>
      <w:r>
        <w:rPr>
          <w:rFonts w:ascii="Arial" w:hAnsi="Arial"/>
          <w:b/>
          <w:sz w:val="22"/>
        </w:rPr>
        <w:t xml:space="preserve"> groups restores colonization resistance</w:t>
      </w:r>
      <w:r w:rsidR="0035442A">
        <w:rPr>
          <w:rFonts w:ascii="Arial" w:hAnsi="Arial"/>
          <w:b/>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r w:rsidR="0035442A">
        <w:rPr>
          <w:rFonts w:ascii="Arial" w:hAnsi="Arial"/>
          <w:sz w:val="22"/>
        </w:rPr>
        <w:t>microbiota</w:t>
      </w:r>
      <w:r w:rsidR="00477B45">
        <w:rPr>
          <w:rFonts w:ascii="Arial" w:hAnsi="Arial"/>
          <w:sz w:val="22"/>
        </w:rPr>
        <w:t xml:space="preserve">’s of animals treated with metronidazole underwent a drastic shift in the </w:t>
      </w:r>
      <w:r w:rsidR="0035442A">
        <w:rPr>
          <w:rFonts w:ascii="Arial" w:hAnsi="Arial"/>
          <w:sz w:val="22"/>
        </w:rPr>
        <w:t>microbiota</w:t>
      </w:r>
      <w:r w:rsidR="00477B45">
        <w:rPr>
          <w:rFonts w:ascii="Arial" w:hAnsi="Arial"/>
          <w:sz w:val="22"/>
        </w:rPr>
        <w:t xml:space="preserve"> structure with an additional 5 days of </w:t>
      </w:r>
      <w:commentRangeStart w:id="2"/>
      <w:r w:rsidR="00477B45">
        <w:rPr>
          <w:rFonts w:ascii="Arial" w:hAnsi="Arial"/>
          <w:sz w:val="22"/>
        </w:rPr>
        <w:t>recovery</w:t>
      </w:r>
      <w:r w:rsidR="0035442A">
        <w:rPr>
          <w:rFonts w:ascii="Arial" w:hAnsi="Arial"/>
          <w:sz w:val="22"/>
        </w:rPr>
        <w:t xml:space="preserve">. </w:t>
      </w:r>
      <w:commentRangeEnd w:id="2"/>
      <w:r w:rsidR="00747245">
        <w:rPr>
          <w:rStyle w:val="CommentReference"/>
          <w:vanish/>
        </w:rPr>
        <w:commentReference w:id="2"/>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BF6926">
        <w:rPr>
          <w:rFonts w:ascii="Arial" w:hAnsi="Arial"/>
          <w:b/>
          <w:sz w:val="22"/>
        </w:rPr>
        <w:t>5</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increases in overall abundance of </w:t>
      </w:r>
      <w:r w:rsidR="005A6EB6">
        <w:rPr>
          <w:rFonts w:ascii="Arial" w:hAnsi="Arial"/>
          <w:sz w:val="22"/>
        </w:rPr>
        <w:t xml:space="preserve">the levels of Porphyromonadaceae, Ruminococcaceae, and Lachnospiraceae, and </w:t>
      </w:r>
      <w:commentRangeStart w:id="3"/>
      <w:r w:rsidR="005A6EB6">
        <w:rPr>
          <w:rFonts w:ascii="Arial" w:hAnsi="Arial"/>
          <w:sz w:val="22"/>
        </w:rPr>
        <w:t xml:space="preserve">decreases </w:t>
      </w:r>
      <w:commentRangeEnd w:id="3"/>
      <w:r w:rsidR="00F638D5">
        <w:rPr>
          <w:rStyle w:val="CommentReference"/>
          <w:vanish/>
        </w:rPr>
        <w:commentReference w:id="3"/>
      </w:r>
      <w:r w:rsidR="005A6EB6">
        <w:rPr>
          <w:rFonts w:ascii="Arial" w:hAnsi="Arial"/>
          <w:sz w:val="22"/>
        </w:rPr>
        <w:t>in levels of Enterobacte</w:t>
      </w:r>
      <w:r w:rsidR="00AA4835">
        <w:rPr>
          <w:rFonts w:ascii="Arial" w:hAnsi="Arial"/>
          <w:sz w:val="22"/>
        </w:rPr>
        <w:t>riaceae</w:t>
      </w:r>
      <w:r w:rsidR="0035442A">
        <w:rPr>
          <w:rFonts w:ascii="Arial" w:hAnsi="Arial"/>
          <w:sz w:val="22"/>
        </w:rPr>
        <w:t xml:space="preserve">. </w:t>
      </w:r>
      <w:r w:rsidR="00477B45">
        <w:rPr>
          <w:rFonts w:ascii="Arial" w:hAnsi="Arial"/>
          <w:sz w:val="22"/>
        </w:rPr>
        <w:t xml:space="preserve">Based on these changes, we hypothesized that delaying </w:t>
      </w:r>
      <w:r w:rsidR="00477B45">
        <w:rPr>
          <w:rFonts w:ascii="Arial" w:hAnsi="Arial"/>
          <w:i/>
          <w:sz w:val="22"/>
        </w:rPr>
        <w:t xml:space="preserve">C. difficile </w:t>
      </w:r>
      <w:r w:rsidR="00477B45">
        <w:rPr>
          <w:rFonts w:ascii="Arial" w:hAnsi="Arial"/>
          <w:sz w:val="22"/>
        </w:rPr>
        <w:t xml:space="preserve">challenge to allow these potentially important changes in </w:t>
      </w:r>
      <w:r w:rsidR="0035442A">
        <w:rPr>
          <w:rFonts w:ascii="Arial" w:hAnsi="Arial"/>
          <w:sz w:val="22"/>
        </w:rPr>
        <w:t>microbiota</w:t>
      </w:r>
      <w:r w:rsidR="00477B45">
        <w:rPr>
          <w:rFonts w:ascii="Arial" w:hAnsi="Arial"/>
          <w:sz w:val="22"/>
        </w:rPr>
        <w:t xml:space="preserve"> structure to occur would lead to a decrease in colonization</w:t>
      </w:r>
      <w:r w:rsidR="0035442A">
        <w:rPr>
          <w:rFonts w:ascii="Arial" w:hAnsi="Arial"/>
          <w:sz w:val="22"/>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3B4A55" w:rsidRPr="003B4A55">
        <w:rPr>
          <w:rFonts w:ascii="Arial" w:hAnsi="Arial"/>
          <w:sz w:val="22"/>
          <w:highlight w:val="green"/>
        </w:rPr>
        <w:t>(p=?)</w:t>
      </w:r>
      <w:r w:rsidR="0035442A">
        <w:rPr>
          <w:rFonts w:ascii="Arial" w:hAnsi="Arial"/>
          <w:sz w:val="22"/>
        </w:rPr>
        <w:t xml:space="preserve">. </w:t>
      </w:r>
      <w:r w:rsidR="00477B45">
        <w:rPr>
          <w:rFonts w:ascii="Arial" w:hAnsi="Arial"/>
          <w:sz w:val="22"/>
        </w:rPr>
        <w:t xml:space="preserve">These results strengthen the importance of </w:t>
      </w:r>
      <w:r w:rsidR="001D46DF">
        <w:rPr>
          <w:rFonts w:ascii="Arial" w:hAnsi="Arial"/>
          <w:sz w:val="22"/>
        </w:rPr>
        <w:t>Porphyromonadaceae, Lachnospiraceae, Ruminococcaceae, and Enterobacteriaceae</w:t>
      </w:r>
      <w:r w:rsidR="00477B45">
        <w:rPr>
          <w:rFonts w:ascii="Arial" w:hAnsi="Arial"/>
          <w:sz w:val="22"/>
        </w:rPr>
        <w:t xml:space="preserve"> in setting up the right environment of </w:t>
      </w:r>
      <w:r w:rsidR="00BF30CC">
        <w:rPr>
          <w:rFonts w:ascii="Arial" w:hAnsi="Arial"/>
          <w:sz w:val="22"/>
        </w:rPr>
        <w:t xml:space="preserve">negatively and </w:t>
      </w:r>
      <w:r w:rsidR="00477B45">
        <w:rPr>
          <w:rFonts w:ascii="Arial" w:hAnsi="Arial"/>
          <w:sz w:val="22"/>
        </w:rPr>
        <w:t xml:space="preserve">positively correlated bacteria to affect the outcome of </w:t>
      </w:r>
      <w:r w:rsidR="00477B45">
        <w:rPr>
          <w:rFonts w:ascii="Arial" w:hAnsi="Arial"/>
          <w:i/>
          <w:sz w:val="22"/>
        </w:rPr>
        <w:t>C. difficile</w:t>
      </w:r>
      <w:r w:rsidR="00477B45">
        <w:rPr>
          <w:rFonts w:ascii="Arial" w:hAnsi="Arial"/>
          <w:sz w:val="22"/>
        </w:rPr>
        <w:t xml:space="preserve"> colonization. </w:t>
      </w:r>
    </w:p>
    <w:bookmarkEnd w:id="1"/>
    <w:p w:rsidR="00477B45" w:rsidRDefault="00477B45" w:rsidP="006C284A">
      <w:pPr>
        <w:tabs>
          <w:tab w:val="left" w:pos="720"/>
        </w:tabs>
        <w:spacing w:line="480" w:lineRule="auto"/>
        <w:jc w:val="both"/>
        <w:rPr>
          <w:rFonts w:ascii="Arial" w:hAnsi="Arial"/>
          <w:b/>
          <w:sz w:val="22"/>
        </w:rPr>
      </w:pPr>
    </w:p>
    <w:p w:rsidR="00851D26" w:rsidRPr="009F2DBA" w:rsidRDefault="00477B45" w:rsidP="006C284A">
      <w:pPr>
        <w:tabs>
          <w:tab w:val="left" w:pos="720"/>
        </w:tabs>
        <w:spacing w:line="480" w:lineRule="auto"/>
        <w:jc w:val="both"/>
        <w:rPr>
          <w:rFonts w:ascii="Arial" w:hAnsi="Arial"/>
          <w:sz w:val="22"/>
        </w:rPr>
      </w:pPr>
      <w:r w:rsidRPr="009952CA">
        <w:rPr>
          <w:rFonts w:ascii="Arial" w:hAnsi="Arial"/>
          <w:b/>
          <w:sz w:val="22"/>
        </w:rPr>
        <w:t xml:space="preserve">Modeling to predict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Pr>
          <w:rFonts w:ascii="Arial" w:hAnsi="Arial"/>
          <w:sz w:val="22"/>
        </w:rPr>
        <w:t xml:space="preserve">Given our ability to make general predictions </w:t>
      </w:r>
      <w:r w:rsidR="009E31F8">
        <w:rPr>
          <w:rFonts w:ascii="Arial" w:hAnsi="Arial"/>
          <w:sz w:val="22"/>
        </w:rPr>
        <w:t>of</w:t>
      </w:r>
      <w:r w:rsidR="00675C2B">
        <w:rPr>
          <w:rFonts w:ascii="Arial" w:hAnsi="Arial"/>
          <w:sz w:val="22"/>
        </w:rPr>
        <w:t xml:space="preserve"> </w:t>
      </w:r>
      <w:r w:rsidR="00675C2B">
        <w:rPr>
          <w:rFonts w:ascii="Arial" w:hAnsi="Arial"/>
          <w:i/>
          <w:sz w:val="22"/>
        </w:rPr>
        <w:t xml:space="preserve">C. difficile </w:t>
      </w:r>
      <w:r w:rsidR="00675C2B">
        <w:rPr>
          <w:rFonts w:ascii="Arial" w:hAnsi="Arial"/>
          <w:sz w:val="22"/>
        </w:rPr>
        <w:t>colonization</w:t>
      </w:r>
      <w:r w:rsidR="0066359E">
        <w:rPr>
          <w:rFonts w:ascii="Arial" w:hAnsi="Arial"/>
          <w:sz w:val="22"/>
        </w:rPr>
        <w:t xml:space="preserve"> based on the microbiota</w:t>
      </w:r>
      <w:r w:rsidR="002B484A">
        <w:rPr>
          <w:rFonts w:ascii="Arial" w:hAnsi="Arial"/>
          <w:sz w:val="22"/>
        </w:rPr>
        <w:t xml:space="preserve">, we next designed a model to calculate expected colonization levels given the relative abundance of a specific </w:t>
      </w:r>
      <w:r w:rsidR="003078AF">
        <w:rPr>
          <w:rFonts w:ascii="Arial" w:hAnsi="Arial"/>
          <w:sz w:val="22"/>
        </w:rPr>
        <w:t>OTU</w:t>
      </w:r>
      <w:r w:rsidR="002B484A">
        <w:rPr>
          <w:rFonts w:ascii="Arial" w:hAnsi="Arial"/>
          <w:sz w:val="22"/>
        </w:rPr>
        <w:t xml:space="preserve"> subset.</w:t>
      </w:r>
      <w:r w:rsidR="009E31F8">
        <w:rPr>
          <w:rFonts w:ascii="Arial" w:hAnsi="Arial"/>
          <w:sz w:val="22"/>
        </w:rPr>
        <w:t xml:space="preserve"> </w:t>
      </w:r>
      <w:r w:rsidR="00411F48">
        <w:rPr>
          <w:rFonts w:ascii="Arial" w:hAnsi="Arial"/>
          <w:sz w:val="22"/>
        </w:rPr>
        <w:t>W</w:t>
      </w:r>
      <w:r w:rsidR="00675C2B">
        <w:rPr>
          <w:rFonts w:ascii="Arial" w:hAnsi="Arial"/>
          <w:sz w:val="22"/>
        </w:rPr>
        <w:t xml:space="preserve">e </w:t>
      </w:r>
      <w:r w:rsidR="003651A6">
        <w:rPr>
          <w:rFonts w:ascii="Arial" w:hAnsi="Arial"/>
          <w:sz w:val="22"/>
        </w:rPr>
        <w:t xml:space="preserve">identified </w:t>
      </w:r>
      <w:r w:rsidR="00032390">
        <w:rPr>
          <w:rFonts w:ascii="Arial" w:hAnsi="Arial"/>
          <w:sz w:val="22"/>
        </w:rPr>
        <w:t xml:space="preserve">this subset </w:t>
      </w:r>
      <w:r w:rsidR="00411F48">
        <w:rPr>
          <w:rFonts w:ascii="Arial" w:hAnsi="Arial"/>
          <w:sz w:val="22"/>
        </w:rPr>
        <w:t>using only the original data set to build the initial model</w:t>
      </w:r>
      <w:r w:rsidR="0035442A">
        <w:rPr>
          <w:rFonts w:ascii="Arial" w:hAnsi="Arial"/>
          <w:sz w:val="22"/>
        </w:rPr>
        <w:t xml:space="preserve">. </w:t>
      </w:r>
      <w:r w:rsidR="00851D26">
        <w:rPr>
          <w:rFonts w:ascii="Arial" w:hAnsi="Arial"/>
          <w:sz w:val="22"/>
        </w:rPr>
        <w:t>Random forest and correlation anal</w:t>
      </w:r>
      <w:r w:rsidR="00E75C3C">
        <w:rPr>
          <w:rFonts w:ascii="Arial" w:hAnsi="Arial"/>
          <w:sz w:val="22"/>
        </w:rPr>
        <w:t>yses were</w:t>
      </w:r>
      <w:r w:rsidR="00851D26">
        <w:rPr>
          <w:rFonts w:ascii="Arial" w:hAnsi="Arial"/>
          <w:sz w:val="22"/>
        </w:rPr>
        <w:t xml:space="preserve"> used to determine the best candidate list of OTUs for po</w:t>
      </w:r>
      <w:r w:rsidR="006629FB">
        <w:rPr>
          <w:rFonts w:ascii="Arial" w:hAnsi="Arial"/>
          <w:sz w:val="22"/>
        </w:rPr>
        <w:t>tential inclusion in the model</w:t>
      </w:r>
      <w:r w:rsidR="00BC09D0">
        <w:rPr>
          <w:rFonts w:ascii="Arial" w:hAnsi="Arial"/>
          <w:sz w:val="22"/>
        </w:rPr>
        <w:t xml:space="preserve"> [</w:t>
      </w:r>
      <w:r w:rsidR="00BC09D0" w:rsidRPr="00731C3F">
        <w:rPr>
          <w:rFonts w:ascii="Arial" w:hAnsi="Arial"/>
          <w:sz w:val="22"/>
        </w:rPr>
        <w:t>Materials &amp; Methods</w:t>
      </w:r>
      <w:r w:rsidR="00BC09D0">
        <w:rPr>
          <w:rFonts w:ascii="Arial" w:hAnsi="Arial"/>
          <w:sz w:val="22"/>
        </w:rPr>
        <w:t>]</w:t>
      </w:r>
      <w:r w:rsidR="006629FB">
        <w:rPr>
          <w:rFonts w:ascii="Arial" w:hAnsi="Arial"/>
          <w:sz w:val="22"/>
        </w:rPr>
        <w:t xml:space="preserve">. These </w:t>
      </w:r>
      <w:r w:rsidR="00C14000">
        <w:rPr>
          <w:rFonts w:ascii="Arial" w:hAnsi="Arial"/>
          <w:sz w:val="22"/>
        </w:rPr>
        <w:t xml:space="preserve">19 </w:t>
      </w:r>
      <w:r w:rsidR="006629FB">
        <w:rPr>
          <w:rFonts w:ascii="Arial" w:hAnsi="Arial"/>
          <w:sz w:val="22"/>
        </w:rPr>
        <w:t>candidates are</w:t>
      </w:r>
      <w:r w:rsidR="00A5287D">
        <w:rPr>
          <w:rFonts w:ascii="Arial" w:hAnsi="Arial"/>
          <w:sz w:val="22"/>
        </w:rPr>
        <w:t xml:space="preserve"> listed in Supplemental Table 2</w:t>
      </w:r>
      <w:r w:rsidR="006629FB">
        <w:rPr>
          <w:rFonts w:ascii="Arial" w:hAnsi="Arial"/>
          <w:sz w:val="22"/>
        </w:rPr>
        <w:t xml:space="preserve">. </w:t>
      </w:r>
      <w:r w:rsidR="00656FC7">
        <w:rPr>
          <w:rFonts w:ascii="Arial" w:hAnsi="Arial"/>
          <w:sz w:val="22"/>
        </w:rPr>
        <w:t>We allowed our model to include a</w:t>
      </w:r>
      <w:r w:rsidR="00747836">
        <w:rPr>
          <w:rFonts w:ascii="Arial" w:hAnsi="Arial"/>
          <w:sz w:val="22"/>
        </w:rPr>
        <w:t>nywhere from 1 to 10 parame</w:t>
      </w:r>
      <w:r w:rsidR="00804281">
        <w:rPr>
          <w:rFonts w:ascii="Arial" w:hAnsi="Arial"/>
          <w:sz w:val="22"/>
        </w:rPr>
        <w:t xml:space="preserve">ters, given our dataset included 99 observations. </w:t>
      </w:r>
      <w:r w:rsidR="001D70D5">
        <w:rPr>
          <w:rFonts w:ascii="Arial" w:hAnsi="Arial"/>
          <w:sz w:val="22"/>
        </w:rPr>
        <w:t>Using an</w:t>
      </w:r>
      <w:r w:rsidR="00446A13">
        <w:rPr>
          <w:rFonts w:ascii="Arial" w:hAnsi="Arial"/>
          <w:sz w:val="22"/>
        </w:rPr>
        <w:t xml:space="preserve"> exhaustive search </w:t>
      </w:r>
      <w:r w:rsidR="00737407">
        <w:rPr>
          <w:rFonts w:ascii="Arial" w:hAnsi="Arial"/>
          <w:sz w:val="22"/>
        </w:rPr>
        <w:t xml:space="preserve">to build models, </w:t>
      </w:r>
      <w:r w:rsidR="0094059D">
        <w:rPr>
          <w:rFonts w:ascii="Arial" w:hAnsi="Arial"/>
          <w:sz w:val="22"/>
        </w:rPr>
        <w:t>we</w:t>
      </w:r>
      <w:r w:rsidR="00D02DF3">
        <w:rPr>
          <w:rFonts w:ascii="Arial" w:hAnsi="Arial"/>
          <w:sz w:val="22"/>
        </w:rPr>
        <w:t xml:space="preserve"> determined the best 3 models for </w:t>
      </w:r>
      <w:r w:rsidR="00B43263">
        <w:rPr>
          <w:rFonts w:ascii="Arial" w:hAnsi="Arial"/>
          <w:sz w:val="22"/>
        </w:rPr>
        <w:t xml:space="preserve">each number of parameters. </w:t>
      </w:r>
      <w:r w:rsidR="00C775BD" w:rsidRPr="001D742F">
        <w:rPr>
          <w:rFonts w:ascii="Arial" w:hAnsi="Arial"/>
          <w:sz w:val="22"/>
        </w:rPr>
        <w:t xml:space="preserve">Supplemental Figure </w:t>
      </w:r>
      <w:r w:rsidR="001D742F">
        <w:rPr>
          <w:rFonts w:ascii="Arial" w:hAnsi="Arial"/>
          <w:sz w:val="22"/>
        </w:rPr>
        <w:t>2</w:t>
      </w:r>
      <w:r w:rsidR="00040DB2">
        <w:rPr>
          <w:rFonts w:ascii="Arial" w:hAnsi="Arial"/>
          <w:sz w:val="22"/>
        </w:rPr>
        <w:t xml:space="preserve"> shows the </w:t>
      </w:r>
      <w:r w:rsidR="002E29A3">
        <w:rPr>
          <w:rFonts w:ascii="Arial" w:hAnsi="Arial"/>
          <w:sz w:val="22"/>
        </w:rPr>
        <w:t xml:space="preserve">results of the model building. </w:t>
      </w:r>
      <w:r w:rsidR="007D6BED">
        <w:rPr>
          <w:rFonts w:ascii="Arial" w:hAnsi="Arial"/>
          <w:sz w:val="22"/>
        </w:rPr>
        <w:t xml:space="preserve">Interestingly, </w:t>
      </w:r>
      <w:r w:rsidR="00DD2666">
        <w:rPr>
          <w:rFonts w:ascii="Arial" w:hAnsi="Arial"/>
          <w:sz w:val="22"/>
        </w:rPr>
        <w:t xml:space="preserve">across the models with </w:t>
      </w:r>
      <w:r w:rsidR="00400792">
        <w:rPr>
          <w:rFonts w:ascii="Arial" w:hAnsi="Arial"/>
          <w:sz w:val="22"/>
        </w:rPr>
        <w:t>highest</w:t>
      </w:r>
      <w:r w:rsidR="00BC4FB2">
        <w:rPr>
          <w:rFonts w:ascii="Arial" w:hAnsi="Arial"/>
          <w:sz w:val="22"/>
        </w:rPr>
        <w:t xml:space="preserve"> </w:t>
      </w:r>
      <w:r w:rsidR="00DD2666">
        <w:rPr>
          <w:rFonts w:ascii="Arial" w:hAnsi="Arial"/>
          <w:sz w:val="22"/>
        </w:rPr>
        <w:t>adjusted R</w:t>
      </w:r>
      <w:r w:rsidR="00DD2666">
        <w:rPr>
          <w:rFonts w:ascii="Arial" w:hAnsi="Arial"/>
          <w:sz w:val="22"/>
          <w:vertAlign w:val="superscript"/>
        </w:rPr>
        <w:t>2</w:t>
      </w:r>
      <w:r w:rsidR="00DD2666">
        <w:rPr>
          <w:rFonts w:ascii="Arial" w:hAnsi="Arial"/>
          <w:sz w:val="22"/>
        </w:rPr>
        <w:t xml:space="preserve"> values, there are </w:t>
      </w:r>
      <w:r w:rsidR="00792407">
        <w:rPr>
          <w:rFonts w:ascii="Arial" w:hAnsi="Arial"/>
          <w:sz w:val="22"/>
        </w:rPr>
        <w:t xml:space="preserve">5 OTUs that are common to each, OTUs 6, 7, 20, 39, and 283. </w:t>
      </w:r>
      <w:r w:rsidR="00D904CF">
        <w:rPr>
          <w:rFonts w:ascii="Arial" w:hAnsi="Arial"/>
          <w:sz w:val="22"/>
        </w:rPr>
        <w:t xml:space="preserve"> We used a model incorporating these 5 OTUs</w:t>
      </w:r>
      <w:r w:rsidR="00387058">
        <w:rPr>
          <w:rFonts w:ascii="Arial" w:hAnsi="Arial"/>
          <w:sz w:val="22"/>
        </w:rPr>
        <w:t xml:space="preserve"> to predict </w:t>
      </w:r>
      <w:r w:rsidR="00E837BC">
        <w:rPr>
          <w:rFonts w:ascii="Arial" w:hAnsi="Arial"/>
          <w:sz w:val="22"/>
        </w:rPr>
        <w:t xml:space="preserve">the level of </w:t>
      </w:r>
      <w:r w:rsidR="00E837BC">
        <w:rPr>
          <w:rFonts w:ascii="Arial" w:hAnsi="Arial"/>
          <w:i/>
          <w:sz w:val="22"/>
        </w:rPr>
        <w:t>C. difficile</w:t>
      </w:r>
      <w:r w:rsidR="00E837BC">
        <w:rPr>
          <w:rFonts w:ascii="Arial" w:hAnsi="Arial"/>
          <w:sz w:val="22"/>
        </w:rPr>
        <w:t xml:space="preserve"> CFU/g fe</w:t>
      </w:r>
      <w:r w:rsidR="00671CE5">
        <w:rPr>
          <w:rFonts w:ascii="Arial" w:hAnsi="Arial"/>
          <w:sz w:val="22"/>
        </w:rPr>
        <w:t>ces for the titration data set to estimate the performance of the model</w:t>
      </w:r>
      <w:r w:rsidR="009F2DBA">
        <w:rPr>
          <w:rFonts w:ascii="Arial" w:hAnsi="Arial"/>
          <w:sz w:val="22"/>
        </w:rPr>
        <w:t xml:space="preserve">, and </w:t>
      </w:r>
      <w:r w:rsidR="006852EF">
        <w:rPr>
          <w:rFonts w:ascii="Arial" w:hAnsi="Arial"/>
          <w:sz w:val="22"/>
        </w:rPr>
        <w:t xml:space="preserve">we </w:t>
      </w:r>
      <w:r w:rsidR="009F2DBA">
        <w:rPr>
          <w:rFonts w:ascii="Arial" w:hAnsi="Arial"/>
          <w:sz w:val="22"/>
        </w:rPr>
        <w:t>achieved an</w:t>
      </w:r>
      <w:r w:rsidR="008A11CB">
        <w:rPr>
          <w:rFonts w:ascii="Arial" w:hAnsi="Arial"/>
          <w:sz w:val="22"/>
        </w:rPr>
        <w:t xml:space="preserve"> adjusted </w:t>
      </w:r>
      <w:r w:rsidR="009F2DBA">
        <w:rPr>
          <w:rFonts w:ascii="Arial" w:hAnsi="Arial"/>
          <w:sz w:val="22"/>
        </w:rPr>
        <w:t>R</w:t>
      </w:r>
      <w:r w:rsidR="009F2DBA">
        <w:rPr>
          <w:rFonts w:ascii="Arial" w:hAnsi="Arial"/>
          <w:sz w:val="22"/>
          <w:vertAlign w:val="superscript"/>
        </w:rPr>
        <w:t>2</w:t>
      </w:r>
      <w:r w:rsidR="009F2DBA" w:rsidRPr="009F2DBA">
        <w:rPr>
          <w:rFonts w:ascii="Arial" w:hAnsi="Arial"/>
          <w:sz w:val="22"/>
        </w:rPr>
        <w:t xml:space="preserve"> </w:t>
      </w:r>
      <w:r w:rsidR="008A11CB">
        <w:rPr>
          <w:rFonts w:ascii="Arial" w:hAnsi="Arial"/>
          <w:sz w:val="22"/>
        </w:rPr>
        <w:t>of 0.65</w:t>
      </w:r>
      <w:r w:rsidR="009F2DBA">
        <w:rPr>
          <w:rFonts w:ascii="Arial" w:hAnsi="Arial"/>
          <w:sz w:val="22"/>
        </w:rPr>
        <w:t xml:space="preserve">. </w:t>
      </w:r>
    </w:p>
    <w:p w:rsidR="006C284A" w:rsidRPr="00941461" w:rsidRDefault="006F58E4" w:rsidP="006C284A">
      <w:pPr>
        <w:spacing w:line="480" w:lineRule="auto"/>
        <w:rPr>
          <w:rFonts w:ascii="Arial" w:hAnsi="Arial"/>
          <w:b/>
          <w:sz w:val="22"/>
        </w:rPr>
      </w:pPr>
      <w:r w:rsidRPr="00E43BE4">
        <w:rPr>
          <w:rFonts w:ascii="Arial" w:hAnsi="Arial"/>
          <w:b/>
          <w:sz w:val="22"/>
        </w:rPr>
        <w:br w:type="page"/>
        <w:t>DISCUSSION</w:t>
      </w:r>
      <w:r w:rsidR="00EA3421">
        <w:rPr>
          <w:rFonts w:ascii="Arial" w:hAnsi="Arial"/>
          <w:b/>
          <w:sz w:val="22"/>
        </w:rPr>
        <w:t xml:space="preserve"> (90 lines last paper)</w:t>
      </w:r>
    </w:p>
    <w:p w:rsidR="00716AE6" w:rsidRDefault="006C284A" w:rsidP="00FE111B">
      <w:pPr>
        <w:spacing w:line="480" w:lineRule="auto"/>
        <w:jc w:val="both"/>
        <w:rPr>
          <w:rFonts w:ascii="Arial" w:hAnsi="Arial"/>
          <w:sz w:val="22"/>
        </w:rPr>
      </w:pPr>
      <w:r w:rsidRPr="006C284A">
        <w:rPr>
          <w:rFonts w:ascii="Arial" w:hAnsi="Arial"/>
          <w:sz w:val="22"/>
        </w:rPr>
        <w:t xml:space="preserve">We designed statistical models based on a set of </w:t>
      </w:r>
      <w:r w:rsidR="00BD6F07" w:rsidRPr="006C284A">
        <w:rPr>
          <w:rFonts w:ascii="Arial" w:hAnsi="Arial"/>
          <w:sz w:val="22"/>
        </w:rPr>
        <w:t xml:space="preserve">varied </w:t>
      </w:r>
      <w:r w:rsidRPr="006C284A">
        <w:rPr>
          <w:rFonts w:ascii="Arial" w:hAnsi="Arial"/>
          <w:sz w:val="22"/>
        </w:rPr>
        <w:t xml:space="preserve">antibiotic perturbations </w:t>
      </w:r>
      <w:r w:rsidR="00BD6F07">
        <w:rPr>
          <w:rFonts w:ascii="Arial" w:hAnsi="Arial"/>
          <w:sz w:val="22"/>
        </w:rPr>
        <w:t xml:space="preserve">of the microbiota </w:t>
      </w:r>
      <w:r w:rsidRPr="006C284A">
        <w:rPr>
          <w:rFonts w:ascii="Arial" w:hAnsi="Arial"/>
          <w:sz w:val="22"/>
        </w:rPr>
        <w:t xml:space="preserve">and </w:t>
      </w:r>
      <w:r w:rsidR="00BD6F07">
        <w:rPr>
          <w:rFonts w:ascii="Arial" w:hAnsi="Arial"/>
          <w:sz w:val="22"/>
        </w:rPr>
        <w:t>their respective CR levels</w:t>
      </w:r>
      <w:r w:rsidR="00264FFF">
        <w:rPr>
          <w:rFonts w:ascii="Arial" w:hAnsi="Arial"/>
          <w:sz w:val="22"/>
        </w:rPr>
        <w:t xml:space="preserve"> against </w:t>
      </w:r>
      <w:r w:rsidR="00264FFF">
        <w:rPr>
          <w:rFonts w:ascii="Arial" w:hAnsi="Arial"/>
          <w:i/>
          <w:sz w:val="22"/>
        </w:rPr>
        <w:t>C. difficile</w:t>
      </w:r>
      <w:r w:rsidRPr="006C284A">
        <w:rPr>
          <w:rFonts w:ascii="Arial" w:hAnsi="Arial"/>
          <w:sz w:val="22"/>
        </w:rPr>
        <w:t xml:space="preserve">. </w:t>
      </w:r>
      <w:r w:rsidR="00BD6F07">
        <w:rPr>
          <w:rFonts w:ascii="Arial" w:hAnsi="Arial"/>
          <w:sz w:val="22"/>
        </w:rPr>
        <w:t xml:space="preserve">These models incorporated all combinations of top candidate species-level OTUs. </w:t>
      </w:r>
      <w:r>
        <w:rPr>
          <w:rFonts w:ascii="Arial" w:hAnsi="Arial"/>
          <w:sz w:val="22"/>
        </w:rPr>
        <w:t xml:space="preserve">We </w:t>
      </w:r>
      <w:r w:rsidRPr="006C284A">
        <w:rPr>
          <w:rFonts w:ascii="Arial" w:hAnsi="Arial"/>
          <w:sz w:val="22"/>
        </w:rPr>
        <w:t xml:space="preserve">then tested </w:t>
      </w:r>
      <w:r w:rsidR="002A7488">
        <w:rPr>
          <w:rFonts w:ascii="Arial" w:hAnsi="Arial"/>
          <w:sz w:val="22"/>
        </w:rPr>
        <w:t>our top model</w:t>
      </w:r>
      <w:r w:rsidR="00BD6F07">
        <w:rPr>
          <w:rFonts w:ascii="Arial" w:hAnsi="Arial"/>
          <w:sz w:val="22"/>
        </w:rPr>
        <w:t>’s</w:t>
      </w:r>
      <w:r w:rsidRPr="006C284A">
        <w:rPr>
          <w:rFonts w:ascii="Arial" w:hAnsi="Arial"/>
          <w:sz w:val="22"/>
        </w:rPr>
        <w:t xml:space="preserve"> ability to use </w:t>
      </w:r>
      <w:r w:rsidR="00CD5BE2">
        <w:rPr>
          <w:rFonts w:ascii="Arial" w:hAnsi="Arial"/>
          <w:sz w:val="22"/>
        </w:rPr>
        <w:t xml:space="preserve">new </w:t>
      </w:r>
      <w:r w:rsidR="0090190F">
        <w:rPr>
          <w:rFonts w:ascii="Arial" w:hAnsi="Arial"/>
          <w:sz w:val="22"/>
        </w:rPr>
        <w:t xml:space="preserve">abundance </w:t>
      </w:r>
      <w:r w:rsidRPr="006C284A">
        <w:rPr>
          <w:rFonts w:ascii="Arial" w:hAnsi="Arial"/>
          <w:sz w:val="22"/>
        </w:rPr>
        <w:t>info</w:t>
      </w:r>
      <w:r w:rsidR="00BD6F07">
        <w:rPr>
          <w:rFonts w:ascii="Arial" w:hAnsi="Arial"/>
          <w:sz w:val="22"/>
        </w:rPr>
        <w:t>rmation</w:t>
      </w:r>
      <w:r w:rsidRPr="006C284A">
        <w:rPr>
          <w:rFonts w:ascii="Arial" w:hAnsi="Arial"/>
          <w:sz w:val="22"/>
        </w:rPr>
        <w:t xml:space="preserve"> on a </w:t>
      </w:r>
      <w:r w:rsidR="00BD6F07">
        <w:rPr>
          <w:rFonts w:ascii="Arial" w:hAnsi="Arial"/>
          <w:sz w:val="22"/>
        </w:rPr>
        <w:t>specific</w:t>
      </w:r>
      <w:r w:rsidRPr="006C284A">
        <w:rPr>
          <w:rFonts w:ascii="Arial" w:hAnsi="Arial"/>
          <w:sz w:val="22"/>
        </w:rPr>
        <w:t xml:space="preserve"> subset of the microbiota to predict </w:t>
      </w:r>
      <w:r w:rsidR="00CD5BE2">
        <w:rPr>
          <w:rFonts w:ascii="Arial" w:hAnsi="Arial"/>
          <w:sz w:val="22"/>
        </w:rPr>
        <w:t>the subsequent</w:t>
      </w:r>
      <w:r w:rsidR="00D1693B">
        <w:rPr>
          <w:rFonts w:ascii="Arial" w:hAnsi="Arial"/>
          <w:sz w:val="22"/>
        </w:rPr>
        <w:t xml:space="preserve"> </w:t>
      </w:r>
      <w:r w:rsidR="00710ABE">
        <w:rPr>
          <w:rFonts w:ascii="Arial" w:hAnsi="Arial"/>
          <w:i/>
          <w:sz w:val="22"/>
        </w:rPr>
        <w:t>C. difficile</w:t>
      </w:r>
      <w:r w:rsidR="00710ABE" w:rsidRPr="006C284A">
        <w:rPr>
          <w:rFonts w:ascii="Arial" w:hAnsi="Arial"/>
          <w:sz w:val="22"/>
        </w:rPr>
        <w:t xml:space="preserve"> </w:t>
      </w:r>
      <w:r w:rsidR="00CD5BE2">
        <w:rPr>
          <w:rFonts w:ascii="Arial" w:hAnsi="Arial"/>
          <w:sz w:val="22"/>
        </w:rPr>
        <w:t>colonization</w:t>
      </w:r>
      <w:r w:rsidRPr="006C284A">
        <w:rPr>
          <w:rFonts w:ascii="Arial" w:hAnsi="Arial"/>
          <w:sz w:val="22"/>
        </w:rPr>
        <w:t xml:space="preserve"> level</w:t>
      </w:r>
      <w:r w:rsidR="00CD5BE2">
        <w:rPr>
          <w:rFonts w:ascii="Arial" w:hAnsi="Arial"/>
          <w:sz w:val="22"/>
        </w:rPr>
        <w:t xml:space="preserve">, which was experimentally </w:t>
      </w:r>
      <w:r w:rsidR="008E25BF">
        <w:rPr>
          <w:rFonts w:ascii="Arial" w:hAnsi="Arial"/>
          <w:sz w:val="22"/>
        </w:rPr>
        <w:t>validated</w:t>
      </w:r>
      <w:r w:rsidR="00CD5BE2">
        <w:rPr>
          <w:rFonts w:ascii="Arial" w:hAnsi="Arial"/>
          <w:sz w:val="22"/>
        </w:rPr>
        <w:t xml:space="preserve">. </w:t>
      </w:r>
      <w:r w:rsidR="00130584">
        <w:rPr>
          <w:rFonts w:ascii="Arial" w:hAnsi="Arial"/>
          <w:sz w:val="22"/>
        </w:rPr>
        <w:t xml:space="preserve">These results greatly expand our knowledge of </w:t>
      </w:r>
      <w:r w:rsidR="002B3449">
        <w:rPr>
          <w:rFonts w:ascii="Arial" w:hAnsi="Arial"/>
          <w:sz w:val="22"/>
        </w:rPr>
        <w:t xml:space="preserve">varied perturbations and their subsequent </w:t>
      </w:r>
      <w:r w:rsidR="00476CD1">
        <w:rPr>
          <w:rFonts w:ascii="Arial" w:hAnsi="Arial"/>
          <w:sz w:val="22"/>
        </w:rPr>
        <w:t>effects on microbiota structure</w:t>
      </w:r>
      <w:r w:rsidR="008770DF">
        <w:rPr>
          <w:rFonts w:ascii="Arial" w:hAnsi="Arial"/>
          <w:sz w:val="22"/>
        </w:rPr>
        <w:t xml:space="preserve"> and function</w:t>
      </w:r>
      <w:r w:rsidR="002B3449">
        <w:rPr>
          <w:rFonts w:ascii="Arial" w:hAnsi="Arial"/>
          <w:sz w:val="22"/>
        </w:rPr>
        <w:t xml:space="preserve"> (</w:t>
      </w:r>
      <w:r w:rsidR="00476CD1">
        <w:rPr>
          <w:rFonts w:ascii="Arial" w:hAnsi="Arial"/>
          <w:sz w:val="22"/>
        </w:rPr>
        <w:t>colonization resistance ability</w:t>
      </w:r>
      <w:r w:rsidR="002B3449">
        <w:rPr>
          <w:rFonts w:ascii="Arial" w:hAnsi="Arial"/>
          <w:sz w:val="22"/>
        </w:rPr>
        <w:t>)</w:t>
      </w:r>
      <w:r w:rsidR="00476CD1">
        <w:rPr>
          <w:rFonts w:ascii="Arial" w:hAnsi="Arial"/>
          <w:sz w:val="22"/>
        </w:rPr>
        <w:t>.</w:t>
      </w:r>
      <w:r w:rsidR="005F6C03">
        <w:rPr>
          <w:rFonts w:ascii="Arial" w:hAnsi="Arial"/>
          <w:sz w:val="22"/>
        </w:rPr>
        <w:t xml:space="preserve"> </w:t>
      </w:r>
      <w:r w:rsidR="00321301">
        <w:rPr>
          <w:rFonts w:ascii="Arial" w:hAnsi="Arial"/>
          <w:sz w:val="22"/>
        </w:rPr>
        <w:t xml:space="preserve">Furthermore </w:t>
      </w:r>
      <w:r w:rsidR="006967AF">
        <w:rPr>
          <w:rFonts w:ascii="Arial" w:hAnsi="Arial"/>
          <w:sz w:val="22"/>
        </w:rPr>
        <w:t>modeling important/key bacterial subsets of the community we can bui</w:t>
      </w:r>
      <w:r w:rsidR="005D6425">
        <w:rPr>
          <w:rFonts w:ascii="Arial" w:hAnsi="Arial"/>
          <w:sz w:val="22"/>
        </w:rPr>
        <w:t>ld models to assess CDI risk.</w:t>
      </w:r>
    </w:p>
    <w:p w:rsidR="00E060DB" w:rsidRDefault="00E060DB" w:rsidP="00FE111B">
      <w:pPr>
        <w:spacing w:line="480" w:lineRule="auto"/>
        <w:jc w:val="both"/>
        <w:rPr>
          <w:rFonts w:ascii="Arial" w:hAnsi="Arial"/>
          <w:sz w:val="22"/>
        </w:rPr>
      </w:pPr>
    </w:p>
    <w:p w:rsidR="00D53AEA" w:rsidRPr="009B5804" w:rsidRDefault="00E060DB" w:rsidP="00987ABA">
      <w:pPr>
        <w:spacing w:line="480" w:lineRule="auto"/>
        <w:jc w:val="both"/>
        <w:rPr>
          <w:rFonts w:ascii="Arial" w:hAnsi="Arial"/>
          <w:sz w:val="22"/>
        </w:rPr>
      </w:pPr>
      <w:r>
        <w:rPr>
          <w:rFonts w:ascii="Arial" w:hAnsi="Arial"/>
          <w:sz w:val="22"/>
        </w:rPr>
        <w:t xml:space="preserve">Through our perturbation experiments </w:t>
      </w:r>
      <w:r w:rsidR="00977669">
        <w:rPr>
          <w:rFonts w:ascii="Arial" w:hAnsi="Arial"/>
          <w:sz w:val="22"/>
        </w:rPr>
        <w:t xml:space="preserve">we identified a </w:t>
      </w:r>
      <w:r w:rsidR="00CA0502">
        <w:rPr>
          <w:rFonts w:ascii="Arial" w:hAnsi="Arial"/>
          <w:sz w:val="22"/>
        </w:rPr>
        <w:t xml:space="preserve">panel of bacteria with either strong positive or negative relationships with subsequent levels of </w:t>
      </w:r>
      <w:r w:rsidR="00CA0502">
        <w:rPr>
          <w:rFonts w:ascii="Arial" w:hAnsi="Arial"/>
          <w:i/>
          <w:sz w:val="22"/>
        </w:rPr>
        <w:t>C. difficile</w:t>
      </w:r>
      <w:r w:rsidR="00CA0502">
        <w:rPr>
          <w:rFonts w:ascii="Arial" w:hAnsi="Arial"/>
          <w:sz w:val="22"/>
        </w:rPr>
        <w:t xml:space="preserve"> colonization. </w:t>
      </w:r>
      <w:r w:rsidR="00F966DB">
        <w:rPr>
          <w:rFonts w:ascii="Arial" w:hAnsi="Arial"/>
          <w:sz w:val="22"/>
        </w:rPr>
        <w:t xml:space="preserve">A large number of </w:t>
      </w:r>
      <w:r w:rsidR="00F7784E" w:rsidRPr="00F966DB">
        <w:rPr>
          <w:rFonts w:ascii="Arial" w:hAnsi="Arial"/>
          <w:sz w:val="22"/>
        </w:rPr>
        <w:t xml:space="preserve">Porphyromonadaceae, Lachnospiraceae, Ruminococcaceae, </w:t>
      </w:r>
      <w:r w:rsidR="00F966DB" w:rsidRPr="00F966DB">
        <w:rPr>
          <w:rFonts w:ascii="Arial" w:hAnsi="Arial"/>
          <w:sz w:val="22"/>
        </w:rPr>
        <w:t xml:space="preserve">and </w:t>
      </w:r>
      <w:r w:rsidR="00F7784E" w:rsidRPr="00F966DB">
        <w:rPr>
          <w:rFonts w:ascii="Arial" w:hAnsi="Arial"/>
          <w:sz w:val="22"/>
        </w:rPr>
        <w:t>Clostridia</w:t>
      </w:r>
      <w:r w:rsidR="000527CD" w:rsidRPr="00F966DB">
        <w:rPr>
          <w:rFonts w:ascii="Arial" w:hAnsi="Arial"/>
          <w:sz w:val="22"/>
        </w:rPr>
        <w:t xml:space="preserve">, </w:t>
      </w:r>
      <w:r w:rsidR="00F966DB" w:rsidRPr="00F966DB">
        <w:rPr>
          <w:rFonts w:ascii="Arial" w:hAnsi="Arial"/>
          <w:sz w:val="22"/>
        </w:rPr>
        <w:t>as well as</w:t>
      </w:r>
      <w:r w:rsidR="006D176B" w:rsidRPr="00F966DB">
        <w:rPr>
          <w:rFonts w:ascii="Arial" w:hAnsi="Arial"/>
          <w:sz w:val="22"/>
        </w:rPr>
        <w:t xml:space="preserve"> </w:t>
      </w:r>
      <w:r w:rsidR="000527CD" w:rsidRPr="00A24C06">
        <w:rPr>
          <w:rFonts w:ascii="Arial" w:hAnsi="Arial"/>
          <w:i/>
          <w:sz w:val="22"/>
        </w:rPr>
        <w:t>Alistipes</w:t>
      </w:r>
      <w:r w:rsidR="006D176B">
        <w:rPr>
          <w:rFonts w:ascii="Arial" w:hAnsi="Arial"/>
          <w:sz w:val="22"/>
        </w:rPr>
        <w:t xml:space="preserve"> </w:t>
      </w:r>
      <w:r w:rsidR="00F26A2C" w:rsidRPr="00C649BD">
        <w:rPr>
          <w:rFonts w:ascii="Arial" w:hAnsi="Arial"/>
          <w:sz w:val="22"/>
        </w:rPr>
        <w:t>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Proteobacteria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w:t>
      </w:r>
      <w:r w:rsidR="00AA19A2">
        <w:rPr>
          <w:rFonts w:ascii="Arial" w:hAnsi="Arial"/>
          <w:sz w:val="22"/>
        </w:rPr>
        <w:t xml:space="preserve">by their strong correlation values supported across several antibiotic regimens. </w:t>
      </w:r>
      <w:r w:rsidR="002235FB">
        <w:rPr>
          <w:rFonts w:ascii="Arial" w:hAnsi="Arial"/>
          <w:sz w:val="22"/>
        </w:rPr>
        <w:t xml:space="preserve">They are also supported </w:t>
      </w:r>
      <w:r w:rsidR="00950EF1">
        <w:rPr>
          <w:rFonts w:ascii="Arial" w:hAnsi="Arial"/>
          <w:sz w:val="22"/>
        </w:rPr>
        <w:t xml:space="preserve">through experiments </w:t>
      </w:r>
      <w:r w:rsidR="00D86CE5">
        <w:rPr>
          <w:rFonts w:ascii="Arial" w:hAnsi="Arial"/>
          <w:sz w:val="22"/>
        </w:rPr>
        <w:t xml:space="preserve">in which the original </w:t>
      </w:r>
      <w:r w:rsidR="00D57BE8">
        <w:rPr>
          <w:rFonts w:ascii="Arial" w:hAnsi="Arial"/>
          <w:sz w:val="22"/>
        </w:rPr>
        <w:t xml:space="preserve">doses of </w:t>
      </w:r>
      <w:r w:rsidR="00D86CE5">
        <w:rPr>
          <w:rFonts w:ascii="Arial" w:hAnsi="Arial"/>
          <w:sz w:val="22"/>
        </w:rPr>
        <w:t xml:space="preserve">cefoperazone, streptomycin, and (vancomycin)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C9398D">
        <w:rPr>
          <w:rFonts w:ascii="Arial" w:hAnsi="Arial"/>
          <w:sz w:val="22"/>
        </w:rPr>
        <w:t>, as has been observed previously (</w:t>
      </w:r>
      <w:r w:rsidR="009439F5">
        <w:rPr>
          <w:rFonts w:ascii="Arial" w:hAnsi="Arial"/>
          <w:sz w:val="22"/>
        </w:rPr>
        <w:t>Sekirov)</w:t>
      </w:r>
      <w:r w:rsidR="0035442A">
        <w:rPr>
          <w:rFonts w:ascii="Arial" w:hAnsi="Arial"/>
          <w:sz w:val="22"/>
        </w:rPr>
        <w:t>.</w:t>
      </w:r>
      <w:r w:rsidR="00370365">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B57EAB">
        <w:rPr>
          <w:rFonts w:ascii="Arial" w:hAnsi="Arial"/>
          <w:sz w:val="22"/>
        </w:rPr>
        <w:t xml:space="preserve">by allowing </w:t>
      </w:r>
      <w:r w:rsidR="002259D9">
        <w:rPr>
          <w:rFonts w:ascii="Arial" w:hAnsi="Arial"/>
          <w:sz w:val="22"/>
        </w:rPr>
        <w:t xml:space="preserve">a known change to occur </w:t>
      </w:r>
      <w:r w:rsidR="004F0A09">
        <w:rPr>
          <w:rFonts w:ascii="Arial" w:hAnsi="Arial"/>
          <w:sz w:val="22"/>
        </w:rPr>
        <w:t>in important bacterial populations</w:t>
      </w:r>
      <w:r w:rsidR="002235FB">
        <w:rPr>
          <w:rFonts w:ascii="Arial" w:hAnsi="Arial"/>
          <w:sz w:val="22"/>
        </w:rPr>
        <w:t xml:space="preserve"> within metronidazole treated mice</w:t>
      </w:r>
      <w:r w:rsidR="004F0A09">
        <w:rPr>
          <w:rFonts w:ascii="Arial" w:hAnsi="Arial"/>
          <w:sz w:val="22"/>
        </w:rPr>
        <w:t xml:space="preserve">, we were able to reduce the level of colonization by </w:t>
      </w:r>
      <w:r w:rsidR="004F0A09">
        <w:rPr>
          <w:rFonts w:ascii="Arial" w:hAnsi="Arial"/>
          <w:i/>
          <w:sz w:val="22"/>
        </w:rPr>
        <w:t>C. difficile</w:t>
      </w:r>
      <w:r w:rsidR="0005344B">
        <w:rPr>
          <w:rFonts w:ascii="Arial" w:hAnsi="Arial"/>
          <w:sz w:val="22"/>
        </w:rPr>
        <w:t>.</w:t>
      </w:r>
      <w:r w:rsidR="00AA19A2">
        <w:rPr>
          <w:rFonts w:ascii="Arial" w:hAnsi="Arial"/>
          <w:sz w:val="22"/>
        </w:rPr>
        <w:t xml:space="preserve"> </w:t>
      </w:r>
      <w:r w:rsidR="002235FB">
        <w:rPr>
          <w:rFonts w:ascii="Arial" w:hAnsi="Arial"/>
          <w:sz w:val="22"/>
        </w:rPr>
        <w:t xml:space="preserve">Lastly we showed their importance </w:t>
      </w:r>
      <w:r w:rsidR="00355986">
        <w:rPr>
          <w:rFonts w:ascii="Arial" w:hAnsi="Arial"/>
          <w:sz w:val="22"/>
        </w:rPr>
        <w:t xml:space="preserve">through </w:t>
      </w:r>
      <w:r w:rsidR="00F51FC7">
        <w:rPr>
          <w:rFonts w:ascii="Arial" w:hAnsi="Arial"/>
          <w:sz w:val="22"/>
        </w:rPr>
        <w:t xml:space="preserve">modeling </w:t>
      </w:r>
      <w:r w:rsidR="00E44424">
        <w:rPr>
          <w:rFonts w:ascii="Arial" w:hAnsi="Arial"/>
          <w:sz w:val="22"/>
        </w:rPr>
        <w:t xml:space="preserve">techniques </w:t>
      </w:r>
      <w:r w:rsidR="00AD4221">
        <w:rPr>
          <w:rFonts w:ascii="Arial" w:hAnsi="Arial"/>
          <w:sz w:val="22"/>
        </w:rPr>
        <w:t>that</w:t>
      </w:r>
      <w:r w:rsidR="00702E77">
        <w:rPr>
          <w:rFonts w:ascii="Arial" w:hAnsi="Arial"/>
          <w:sz w:val="22"/>
        </w:rPr>
        <w:t xml:space="preserve"> </w:t>
      </w:r>
      <w:r w:rsidR="00E44424">
        <w:rPr>
          <w:rFonts w:ascii="Arial" w:hAnsi="Arial"/>
          <w:sz w:val="22"/>
        </w:rPr>
        <w:t xml:space="preserve">statistically confirm </w:t>
      </w:r>
      <w:r w:rsidR="00941081">
        <w:rPr>
          <w:rFonts w:ascii="Arial" w:hAnsi="Arial"/>
          <w:sz w:val="22"/>
        </w:rPr>
        <w:t xml:space="preserve">these results. </w:t>
      </w:r>
    </w:p>
    <w:p w:rsidR="008D379F" w:rsidRDefault="008D379F" w:rsidP="006C284A">
      <w:pPr>
        <w:spacing w:line="480" w:lineRule="auto"/>
        <w:jc w:val="both"/>
        <w:rPr>
          <w:rFonts w:ascii="Arial" w:hAnsi="Arial"/>
          <w:sz w:val="22"/>
        </w:rPr>
      </w:pPr>
    </w:p>
    <w:p w:rsidR="008D379F" w:rsidRPr="002D044F" w:rsidRDefault="008D379F" w:rsidP="008D379F">
      <w:pPr>
        <w:spacing w:line="480" w:lineRule="auto"/>
        <w:jc w:val="both"/>
        <w:rPr>
          <w:rFonts w:ascii="Arial" w:hAnsi="Arial"/>
          <w:sz w:val="22"/>
        </w:rPr>
      </w:pPr>
      <w:r w:rsidRPr="002D044F">
        <w:rPr>
          <w:rFonts w:ascii="Arial" w:hAnsi="Arial"/>
          <w:sz w:val="22"/>
        </w:rPr>
        <w:t xml:space="preserve">Previous work characterizing the microbiome’s of human and mouse hosts in the context of CDI provide glimpses into potentially protective and alternatively susceptible community structures, i.e. which bacteria are present and their abundance. Cross-sectional investigations have characterized the microbiota of patients in the hospital with and without a </w:t>
      </w:r>
      <w:r w:rsidRPr="002D044F">
        <w:rPr>
          <w:rFonts w:ascii="Arial" w:hAnsi="Arial"/>
          <w:i/>
          <w:sz w:val="22"/>
        </w:rPr>
        <w:t>C. difficile</w:t>
      </w:r>
      <w:r w:rsidRPr="002D044F">
        <w:rPr>
          <w:rFonts w:ascii="Arial" w:hAnsi="Arial"/>
          <w:sz w:val="22"/>
        </w:rPr>
        <w:t xml:space="preserve"> infection (CDI) and compared to healthy controls. These studies found patients with </w:t>
      </w:r>
      <w:r w:rsidRPr="002D044F">
        <w:rPr>
          <w:rFonts w:ascii="Arial" w:hAnsi="Arial"/>
          <w:i/>
          <w:sz w:val="22"/>
        </w:rPr>
        <w:t xml:space="preserve">C. difficile </w:t>
      </w:r>
      <w:r w:rsidRPr="002D044F">
        <w:rPr>
          <w:rFonts w:ascii="Arial" w:hAnsi="Arial"/>
          <w:sz w:val="22"/>
        </w:rPr>
        <w:t xml:space="preserve">tended to have a reduction in numbers of Clostridiales Incertae Sedis XI (Vincent et al), Lachnospiraceae, Ruminococcaceae, and </w:t>
      </w:r>
      <w:r w:rsidRPr="002D044F">
        <w:rPr>
          <w:rFonts w:ascii="Arial" w:hAnsi="Arial"/>
          <w:i/>
          <w:sz w:val="22"/>
        </w:rPr>
        <w:t>Bacteroides</w:t>
      </w:r>
      <w:r w:rsidRPr="002D044F">
        <w:rPr>
          <w:rFonts w:ascii="Arial" w:hAnsi="Arial"/>
          <w:sz w:val="22"/>
        </w:rPr>
        <w:t xml:space="preserve"> (Schubert et al). These studies however lack the baseline healthy state of the microbiota, which preclude them from assessing risk of </w:t>
      </w:r>
      <w:r w:rsidRPr="002D044F">
        <w:rPr>
          <w:rFonts w:ascii="Arial" w:hAnsi="Arial"/>
          <w:i/>
          <w:sz w:val="22"/>
        </w:rPr>
        <w:t>C. difficile</w:t>
      </w:r>
      <w:r w:rsidRPr="002D044F">
        <w:rPr>
          <w:rFonts w:ascii="Arial" w:hAnsi="Arial"/>
          <w:sz w:val="22"/>
        </w:rPr>
        <w:t xml:space="preserve">. Murine models of CDI have the advantage of observing the specific changes that occur before and after controlled perturbations and the introduction of </w:t>
      </w:r>
      <w:r w:rsidRPr="002D044F">
        <w:rPr>
          <w:rFonts w:ascii="Arial" w:hAnsi="Arial"/>
          <w:i/>
          <w:sz w:val="22"/>
        </w:rPr>
        <w:t xml:space="preserve">C. difficile. </w:t>
      </w:r>
      <w:r w:rsidRPr="002D044F">
        <w:rPr>
          <w:rFonts w:ascii="Arial" w:hAnsi="Arial"/>
          <w:sz w:val="22"/>
        </w:rPr>
        <w:t xml:space="preserve">Communities with low levels of CR were associated with blooms in either Lactobacillaceae (cefoperazone-induced) (Theriot, 2014, bassis, 2014), Proteobacteria (induced by either clinda+5abx cocktail, clinda alone, or tigecycline) (Reeves, 2011, Buffie, 2011, Bassis 2014). Lachnospiraceae is associated with resistance to </w:t>
      </w:r>
      <w:r w:rsidRPr="002D044F">
        <w:rPr>
          <w:rFonts w:ascii="Arial" w:hAnsi="Arial"/>
          <w:i/>
          <w:sz w:val="22"/>
        </w:rPr>
        <w:t>C. difficile</w:t>
      </w:r>
      <w:r w:rsidRPr="002D044F">
        <w:rPr>
          <w:rFonts w:ascii="Arial" w:hAnsi="Arial"/>
          <w:sz w:val="22"/>
        </w:rPr>
        <w:t xml:space="preserve"> infection (Reeves 2011) and has been directly shown to decrease colonization through mono-colonization studies in germfree mice (Reeves 2012).</w:t>
      </w:r>
    </w:p>
    <w:p w:rsidR="008D379F" w:rsidRPr="002D044F" w:rsidRDefault="008D379F" w:rsidP="008D379F">
      <w:pPr>
        <w:spacing w:line="480" w:lineRule="auto"/>
        <w:jc w:val="both"/>
        <w:rPr>
          <w:rFonts w:ascii="Arial" w:hAnsi="Arial"/>
          <w:b/>
          <w:sz w:val="22"/>
        </w:rPr>
      </w:pPr>
    </w:p>
    <w:p w:rsidR="008D379F" w:rsidRPr="00541B11" w:rsidRDefault="008D379F" w:rsidP="008D379F">
      <w:pPr>
        <w:spacing w:line="480" w:lineRule="auto"/>
        <w:jc w:val="both"/>
        <w:rPr>
          <w:rFonts w:ascii="Arial" w:hAnsi="Arial"/>
          <w:sz w:val="22"/>
        </w:rPr>
      </w:pPr>
      <w:r w:rsidRPr="002D044F">
        <w:rPr>
          <w:rFonts w:ascii="Arial" w:hAnsi="Arial"/>
          <w:sz w:val="22"/>
        </w:rPr>
        <w:t xml:space="preserve">Even fewer studies attempt to model these observational changes in the microbiome following perturbation. Using the time series data gathered from the </w:t>
      </w:r>
      <w:r w:rsidRPr="002D044F">
        <w:rPr>
          <w:rFonts w:ascii="Arial" w:hAnsi="Arial"/>
          <w:i/>
          <w:sz w:val="22"/>
        </w:rPr>
        <w:t>C. difficile</w:t>
      </w:r>
      <w:r w:rsidRPr="002D044F">
        <w:rPr>
          <w:rFonts w:ascii="Arial" w:hAnsi="Arial"/>
          <w:sz w:val="22"/>
        </w:rPr>
        <w:t xml:space="preserve"> challenge of clindamycin-treated mice (Buffie 2011), a Lotka-Volterra dyamics-based framework was built which incorporates both time and accounts for external perturbations (Stein 2013). They identified a subset of their network, containing Blautia, Akkermansia, and Coprobacillus, as having a negative relationship with </w:t>
      </w:r>
      <w:r w:rsidRPr="002D044F">
        <w:rPr>
          <w:rFonts w:ascii="Arial" w:hAnsi="Arial"/>
          <w:i/>
          <w:sz w:val="22"/>
        </w:rPr>
        <w:t>C. difficile</w:t>
      </w:r>
      <w:r w:rsidRPr="002D044F">
        <w:rPr>
          <w:rFonts w:ascii="Arial" w:hAnsi="Arial"/>
          <w:sz w:val="22"/>
        </w:rPr>
        <w:t>, while alternatively Enterococcus had a positive relationship.</w:t>
      </w:r>
      <w:r>
        <w:rPr>
          <w:rFonts w:ascii="Arial" w:hAnsi="Arial"/>
          <w:sz w:val="22"/>
        </w:rPr>
        <w:t xml:space="preserve"> </w:t>
      </w:r>
    </w:p>
    <w:p w:rsidR="00845916" w:rsidRDefault="00845916" w:rsidP="006C284A">
      <w:pPr>
        <w:spacing w:line="480" w:lineRule="auto"/>
        <w:jc w:val="both"/>
        <w:rPr>
          <w:rFonts w:ascii="Arial" w:hAnsi="Arial"/>
          <w:sz w:val="22"/>
        </w:rPr>
      </w:pPr>
    </w:p>
    <w:p w:rsidR="00845916" w:rsidRDefault="00845916" w:rsidP="00845916">
      <w:pPr>
        <w:spacing w:line="480" w:lineRule="auto"/>
        <w:rPr>
          <w:rFonts w:ascii="Arial" w:hAnsi="Arial"/>
          <w:b/>
          <w:sz w:val="22"/>
        </w:rPr>
      </w:pPr>
      <w:r>
        <w:rPr>
          <w:rFonts w:ascii="Arial" w:hAnsi="Arial"/>
          <w:b/>
          <w:sz w:val="22"/>
        </w:rPr>
        <w:t xml:space="preserve">maybe make a point somewhere about how some whole groups like clostridia/Clostridiales/rumino&amp;lachno, porphyros can appear to be protective, while for positive correlations/bad bugs its more species specific.. coincidence? </w:t>
      </w:r>
    </w:p>
    <w:p w:rsidR="008D379F" w:rsidRDefault="008D379F" w:rsidP="006C284A">
      <w:pPr>
        <w:spacing w:line="480" w:lineRule="auto"/>
        <w:jc w:val="both"/>
        <w:rPr>
          <w:rFonts w:ascii="Arial" w:hAnsi="Arial"/>
          <w:sz w:val="22"/>
        </w:rPr>
      </w:pPr>
    </w:p>
    <w:p w:rsidR="000E45F1" w:rsidRDefault="000E45F1" w:rsidP="006C284A">
      <w:pPr>
        <w:spacing w:line="480" w:lineRule="auto"/>
        <w:jc w:val="both"/>
        <w:rPr>
          <w:rFonts w:ascii="Arial" w:hAnsi="Arial"/>
          <w:sz w:val="22"/>
        </w:rPr>
      </w:pPr>
    </w:p>
    <w:p w:rsidR="00B150D6" w:rsidRDefault="00B150D6" w:rsidP="006C284A">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Antunes et al (finlay)—abx treatment on intestinal metabalome</w:t>
      </w:r>
    </w:p>
    <w:p w:rsidR="005F00DF"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Sekirov—antibiotic induced perturbations of intestinal microbiota</w:t>
      </w:r>
    </w:p>
    <w:p w:rsidR="0014354F" w:rsidRDefault="009439F5" w:rsidP="006C284A">
      <w:pPr>
        <w:pStyle w:val="ListParagraph"/>
        <w:numPr>
          <w:ilvl w:val="3"/>
          <w:numId w:val="1"/>
        </w:numPr>
        <w:spacing w:line="480" w:lineRule="auto"/>
        <w:jc w:val="both"/>
        <w:rPr>
          <w:rFonts w:ascii="Arial" w:hAnsi="Arial"/>
          <w:sz w:val="22"/>
        </w:rPr>
      </w:pPr>
      <w:r>
        <w:rPr>
          <w:rFonts w:ascii="Arial" w:hAnsi="Arial"/>
          <w:sz w:val="22"/>
        </w:rPr>
        <w:t xml:space="preserve"> </w:t>
      </w:r>
      <w:r w:rsidR="008334ED">
        <w:rPr>
          <w:rFonts w:ascii="Arial" w:hAnsi="Arial"/>
          <w:sz w:val="22"/>
        </w:rPr>
        <w:t>“</w:t>
      </w:r>
      <w:r w:rsidR="00B9790F">
        <w:rPr>
          <w:rFonts w:ascii="Arial" w:hAnsi="Arial"/>
          <w:sz w:val="22"/>
        </w:rPr>
        <w:t xml:space="preserve">Change in the compostion alone </w:t>
      </w:r>
      <w:r w:rsidR="00B9790F" w:rsidRPr="00B9790F">
        <w:rPr>
          <w:rFonts w:ascii="Arial" w:hAnsi="Arial"/>
          <w:sz w:val="22"/>
        </w:rPr>
        <w:t>of the intestinal microbiota (in the absence of significant changes in total numbers of intestinal microbes) prior to Salmonella serovar Typhimurium infection was sufficient to make mice more susceptible to Salmonella serovar Typhimurium, indicating that different subsets of the microbiota may play protective roles or enhance susceptibility to enteric infections.</w:t>
      </w:r>
      <w:r w:rsidR="008334ED">
        <w:rPr>
          <w:rFonts w:ascii="Arial" w:hAnsi="Arial"/>
          <w:sz w:val="22"/>
        </w:rPr>
        <w:t>”</w:t>
      </w:r>
    </w:p>
    <w:p w:rsidR="0014354F"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vancomycin doses were administered to mice prior to challenge with another gastrointestinal pathogen </w:t>
      </w:r>
      <w:r w:rsidRPr="0014354F">
        <w:rPr>
          <w:rFonts w:ascii="Arial" w:hAnsi="Arial"/>
          <w:i/>
          <w:sz w:val="22"/>
        </w:rPr>
        <w:t>Salmonella enterica</w:t>
      </w:r>
      <w:r w:rsidRPr="0014354F">
        <w:rPr>
          <w:rFonts w:ascii="Arial" w:hAnsi="Arial"/>
          <w:sz w:val="22"/>
        </w:rPr>
        <w:t xml:space="preserve"> serovar Typhymurium (Sekirov 2008).  This study showed ___. Changes in community composition were dose dependent. </w:t>
      </w:r>
    </w:p>
    <w:p w:rsidR="00B150D6"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Strep increases bacteroidetes (CFB), vanc increases firms and then proteo (with increasing dose)</w:t>
      </w:r>
    </w:p>
    <w:p w:rsidR="00B150D6" w:rsidRPr="00CE3379"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Reeves/theriot/robinson—clindamycin/cef/cocktail/antbiotic administration alters the community structure</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Croswell—prolonge impact of abx on intestinal microbial ecology salmonella</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Rea- effect of  broad and narrow spectrum antimicrobials</w:t>
      </w:r>
    </w:p>
    <w:p w:rsidR="00B150D6"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Reeves with clone libraries and cef</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Theriot?—at least the metabolome paper—before and after with metabolites and cef, also does she look at anything taxonomically?</w:t>
      </w:r>
      <w:r w:rsidR="00711278">
        <w:rPr>
          <w:rFonts w:ascii="Arial" w:hAnsi="Arial"/>
          <w:sz w:val="22"/>
        </w:rPr>
        <w:t xml:space="preserve"> yup</w:t>
      </w:r>
    </w:p>
    <w:p w:rsidR="006102B4" w:rsidRDefault="006102B4" w:rsidP="006C284A">
      <w:pPr>
        <w:spacing w:line="480" w:lineRule="auto"/>
        <w:jc w:val="both"/>
        <w:rPr>
          <w:rFonts w:ascii="Arial" w:hAnsi="Arial"/>
          <w:sz w:val="22"/>
        </w:rPr>
      </w:pPr>
    </w:p>
    <w:p w:rsidR="000D36C8" w:rsidRPr="00405852" w:rsidRDefault="000D36C8" w:rsidP="000D36C8">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–see my comments in this section</w:t>
      </w:r>
    </w:p>
    <w:p w:rsidR="000D36C8" w:rsidRDefault="000D36C8" w:rsidP="000D36C8">
      <w:pPr>
        <w:spacing w:line="480" w:lineRule="auto"/>
        <w:jc w:val="both"/>
        <w:rPr>
          <w:rFonts w:ascii="Arial" w:hAnsi="Arial"/>
          <w:b/>
          <w:sz w:val="22"/>
        </w:rPr>
      </w:pPr>
      <w:r w:rsidRPr="00446094">
        <w:rPr>
          <w:rFonts w:ascii="Arial" w:hAnsi="Arial"/>
          <w:sz w:val="22"/>
        </w:rPr>
        <w:t xml:space="preserve">Within the Porphyromonadaceae, only </w:t>
      </w:r>
      <w:commentRangeStart w:id="4"/>
      <w:r w:rsidRPr="00446094">
        <w:rPr>
          <w:rFonts w:ascii="Arial" w:hAnsi="Arial"/>
          <w:sz w:val="22"/>
        </w:rPr>
        <w:t xml:space="preserve">OTU505 </w:t>
      </w:r>
      <w:commentRangeEnd w:id="4"/>
      <w:r w:rsidRPr="00446094">
        <w:rPr>
          <w:rStyle w:val="CommentReference"/>
          <w:vanish/>
        </w:rPr>
        <w:commentReference w:id="4"/>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5"/>
      <w:r w:rsidRPr="00EA5F03">
        <w:rPr>
          <w:rFonts w:ascii="Arial" w:hAnsi="Arial"/>
          <w:sz w:val="22"/>
          <w:highlight w:val="cyan"/>
        </w:rPr>
        <w:t>which by blast</w:t>
      </w:r>
      <w:r>
        <w:rPr>
          <w:rFonts w:ascii="Arial" w:hAnsi="Arial"/>
          <w:sz w:val="22"/>
          <w:highlight w:val="cyan"/>
        </w:rPr>
        <w:t>n</w:t>
      </w:r>
      <w:r w:rsidRPr="00EA5F03">
        <w:rPr>
          <w:rFonts w:ascii="Arial" w:hAnsi="Arial"/>
          <w:sz w:val="22"/>
          <w:highlight w:val="cyan"/>
        </w:rPr>
        <w:t xml:space="preserve"> shares 99% identity with </w:t>
      </w:r>
      <w:r w:rsidRPr="00EA5F03">
        <w:rPr>
          <w:rFonts w:ascii="Arial" w:hAnsi="Arial"/>
          <w:i/>
          <w:sz w:val="22"/>
          <w:highlight w:val="cyan"/>
        </w:rPr>
        <w:t>C</w:t>
      </w:r>
      <w:commentRangeEnd w:id="5"/>
      <w:r>
        <w:rPr>
          <w:rStyle w:val="CommentReference"/>
          <w:vanish/>
        </w:rPr>
        <w:commentReference w:id="5"/>
      </w:r>
      <w:r w:rsidRPr="00EA5F03">
        <w:rPr>
          <w:rFonts w:ascii="Arial" w:hAnsi="Arial"/>
          <w:i/>
          <w:sz w:val="22"/>
          <w:highlight w:val="cyan"/>
        </w:rPr>
        <w:t>oprobacter fastidiosus</w:t>
      </w:r>
      <w:r>
        <w:rPr>
          <w:rFonts w:ascii="Arial" w:hAnsi="Arial"/>
          <w:i/>
          <w:sz w:val="22"/>
        </w:rPr>
        <w:t xml:space="preserve">. </w:t>
      </w:r>
      <w:r>
        <w:rPr>
          <w:rFonts w:ascii="Arial" w:hAnsi="Arial"/>
          <w:sz w:val="22"/>
        </w:rPr>
        <w:t xml:space="preserve">Similarly within the Lachnospiraceae family, </w:t>
      </w:r>
      <w:commentRangeStart w:id="6"/>
      <w:r>
        <w:rPr>
          <w:rFonts w:ascii="Arial" w:hAnsi="Arial"/>
          <w:sz w:val="22"/>
        </w:rPr>
        <w:t xml:space="preserve">only one OTU had a </w:t>
      </w:r>
      <w:commentRangeEnd w:id="6"/>
      <w:r>
        <w:rPr>
          <w:rStyle w:val="CommentReference"/>
          <w:vanish/>
        </w:rPr>
        <w:commentReference w:id="6"/>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7"/>
      <w:r>
        <w:rPr>
          <w:rFonts w:ascii="Arial" w:hAnsi="Arial"/>
          <w:sz w:val="22"/>
        </w:rPr>
        <w:t>OTU174</w:t>
      </w:r>
      <w:commentRangeEnd w:id="7"/>
      <w:r>
        <w:rPr>
          <w:rStyle w:val="CommentReference"/>
          <w:vanish/>
        </w:rPr>
        <w:commentReference w:id="7"/>
      </w:r>
      <w:r>
        <w:rPr>
          <w:rFonts w:ascii="Arial" w:hAnsi="Arial"/>
          <w:sz w:val="22"/>
        </w:rPr>
        <w:t xml:space="preserve">, ρ= +0.22). The Lachnospiraceae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8"/>
      <w:r>
        <w:rPr>
          <w:rFonts w:ascii="Arial" w:hAnsi="Arial"/>
          <w:sz w:val="22"/>
        </w:rPr>
        <w:t>OTU39</w:t>
      </w:r>
      <w:commentRangeEnd w:id="8"/>
      <w:r>
        <w:rPr>
          <w:rStyle w:val="CommentReference"/>
          <w:vanish/>
        </w:rPr>
        <w:commentReference w:id="8"/>
      </w:r>
      <w:r>
        <w:rPr>
          <w:rFonts w:ascii="Arial" w:hAnsi="Arial"/>
          <w:sz w:val="22"/>
        </w:rPr>
        <w:t xml:space="preserve">, ρ= +0.77). The Clostridia class was largely composed of the order Clostridiales (n=6), of which only one had a positive relationship with </w:t>
      </w:r>
      <w:r>
        <w:rPr>
          <w:rFonts w:ascii="Arial" w:hAnsi="Arial"/>
          <w:i/>
          <w:sz w:val="22"/>
        </w:rPr>
        <w:t xml:space="preserve">C. difficile </w:t>
      </w:r>
      <w:r>
        <w:rPr>
          <w:rFonts w:ascii="Arial" w:hAnsi="Arial"/>
          <w:sz w:val="22"/>
        </w:rPr>
        <w:t>colonization (</w:t>
      </w:r>
      <w:commentRangeStart w:id="9"/>
      <w:r>
        <w:rPr>
          <w:rFonts w:ascii="Arial" w:hAnsi="Arial"/>
          <w:sz w:val="22"/>
        </w:rPr>
        <w:t>OTU154</w:t>
      </w:r>
      <w:commentRangeEnd w:id="9"/>
      <w:r>
        <w:rPr>
          <w:rStyle w:val="CommentReference"/>
          <w:vanish/>
        </w:rPr>
        <w:commentReference w:id="9"/>
      </w:r>
      <w:r>
        <w:rPr>
          <w:rFonts w:ascii="Arial" w:hAnsi="Arial"/>
          <w:sz w:val="22"/>
        </w:rPr>
        <w:t xml:space="preserve">, ρ= +0.26). </w:t>
      </w: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proteobacteria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0D36C8" w:rsidRPr="006B63F4" w:rsidRDefault="000D36C8" w:rsidP="000D36C8">
      <w:pPr>
        <w:spacing w:line="480" w:lineRule="auto"/>
        <w:ind w:firstLine="720"/>
        <w:jc w:val="both"/>
        <w:rPr>
          <w:rFonts w:ascii="Arial" w:hAnsi="Arial"/>
          <w:sz w:val="22"/>
        </w:rPr>
      </w:pPr>
      <w:r>
        <w:rPr>
          <w:rFonts w:ascii="Arial" w:hAnsi="Arial"/>
          <w:sz w:val="22"/>
        </w:rPr>
        <w:t xml:space="preserve">Other </w:t>
      </w:r>
      <w:r w:rsidRPr="00601316">
        <w:rPr>
          <w:rFonts w:ascii="Arial" w:hAnsi="Arial"/>
          <w:sz w:val="22"/>
          <w:highlight w:val="cyan"/>
        </w:rPr>
        <w:t>taxons</w:t>
      </w:r>
      <w:r>
        <w:rPr>
          <w:rFonts w:ascii="Arial" w:hAnsi="Arial"/>
          <w:sz w:val="22"/>
        </w:rPr>
        <w:t xml:space="preserve"> in Figure </w:t>
      </w:r>
      <w:commentRangeStart w:id="10"/>
      <w:r>
        <w:rPr>
          <w:rFonts w:ascii="Arial" w:hAnsi="Arial"/>
          <w:sz w:val="22"/>
        </w:rPr>
        <w:t xml:space="preserve">3 had more species specific </w:t>
      </w:r>
      <w:commentRangeEnd w:id="10"/>
      <w:r>
        <w:rPr>
          <w:rStyle w:val="CommentReference"/>
          <w:vanish/>
        </w:rPr>
        <w:commentReference w:id="10"/>
      </w:r>
      <w:r>
        <w:rPr>
          <w:rFonts w:ascii="Arial" w:hAnsi="Arial"/>
          <w:sz w:val="22"/>
        </w:rPr>
        <w:t xml:space="preserve">correlations. For instance the Actinobacteria phylum included </w:t>
      </w:r>
      <w:commentRangeStart w:id="11"/>
      <w:r w:rsidRPr="009B537F">
        <w:rPr>
          <w:rFonts w:ascii="Arial" w:hAnsi="Arial"/>
          <w:i/>
          <w:sz w:val="22"/>
        </w:rPr>
        <w:t>Enterorhabdus</w:t>
      </w:r>
      <w:r>
        <w:rPr>
          <w:rFonts w:ascii="Arial" w:hAnsi="Arial"/>
          <w:sz w:val="22"/>
        </w:rPr>
        <w:t xml:space="preserve"> </w:t>
      </w:r>
      <w:commentRangeEnd w:id="11"/>
      <w:r>
        <w:rPr>
          <w:rStyle w:val="CommentReference"/>
          <w:vanish/>
        </w:rPr>
        <w:commentReference w:id="11"/>
      </w:r>
      <w:r>
        <w:rPr>
          <w:rFonts w:ascii="Arial" w:hAnsi="Arial"/>
          <w:sz w:val="22"/>
        </w:rPr>
        <w:t xml:space="preserve">(OTU29, ρ= -0.70), Coriobacteriaceae (OTU50, ρ= -0.50), </w:t>
      </w:r>
      <w:r w:rsidRPr="00A13691">
        <w:rPr>
          <w:rFonts w:ascii="Arial" w:hAnsi="Arial"/>
          <w:i/>
          <w:sz w:val="22"/>
        </w:rPr>
        <w:t>Bifodbacterium</w:t>
      </w:r>
      <w:r>
        <w:rPr>
          <w:rFonts w:ascii="Arial" w:hAnsi="Arial"/>
          <w:sz w:val="22"/>
        </w:rPr>
        <w:t xml:space="preserve"> (OTU22, ρ= -0.34), </w:t>
      </w:r>
      <w:commentRangeStart w:id="12"/>
      <w:r w:rsidRPr="003A3256">
        <w:rPr>
          <w:rFonts w:ascii="Arial" w:hAnsi="Arial"/>
          <w:i/>
          <w:sz w:val="22"/>
        </w:rPr>
        <w:t>Actinomyces</w:t>
      </w:r>
      <w:r>
        <w:rPr>
          <w:rFonts w:ascii="Arial" w:hAnsi="Arial"/>
          <w:sz w:val="22"/>
        </w:rPr>
        <w:t xml:space="preserve"> </w:t>
      </w:r>
      <w:commentRangeEnd w:id="12"/>
      <w:r>
        <w:rPr>
          <w:rStyle w:val="CommentReference"/>
          <w:vanish/>
        </w:rPr>
        <w:commentReference w:id="12"/>
      </w:r>
      <w:r>
        <w:rPr>
          <w:rFonts w:ascii="Arial" w:hAnsi="Arial"/>
          <w:sz w:val="22"/>
        </w:rPr>
        <w:t xml:space="preserve">(OTU58, ρ= +0.23). </w:t>
      </w:r>
      <w:r w:rsidRPr="00CD0DEC">
        <w:rPr>
          <w:rFonts w:ascii="Arial" w:hAnsi="Arial"/>
          <w:sz w:val="22"/>
        </w:rPr>
        <w:t xml:space="preserve">The Lactobacillales group is divided </w:t>
      </w:r>
      <w:commentRangeStart w:id="13"/>
      <w:r w:rsidRPr="00CD0DEC">
        <w:rPr>
          <w:rFonts w:ascii="Arial" w:hAnsi="Arial"/>
          <w:sz w:val="22"/>
        </w:rPr>
        <w:t xml:space="preserve">into two negatively correlated </w:t>
      </w:r>
      <w:commentRangeEnd w:id="13"/>
      <w:r>
        <w:rPr>
          <w:rStyle w:val="CommentReference"/>
          <w:vanish/>
        </w:rPr>
        <w:commentReference w:id="13"/>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ρ= -</w:t>
      </w:r>
      <w:r w:rsidRPr="00CD0DEC">
        <w:rPr>
          <w:rFonts w:ascii="Arial" w:hAnsi="Arial"/>
          <w:sz w:val="22"/>
        </w:rPr>
        <w:t xml:space="preserve">0.73, -0.40 respectively) and two positively correlated </w:t>
      </w:r>
      <w:r>
        <w:rPr>
          <w:rFonts w:ascii="Arial" w:hAnsi="Arial"/>
          <w:i/>
          <w:sz w:val="22"/>
        </w:rPr>
        <w:t>S</w:t>
      </w:r>
      <w:commentRangeStart w:id="14"/>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4"/>
      <w:r>
        <w:rPr>
          <w:rStyle w:val="CommentReference"/>
          <w:vanish/>
        </w:rPr>
        <w:commentReference w:id="14"/>
      </w:r>
      <w:r w:rsidRPr="00CD0DEC">
        <w:rPr>
          <w:rFonts w:ascii="Arial" w:hAnsi="Arial"/>
          <w:sz w:val="22"/>
        </w:rPr>
        <w:t>OTUs (OTUs 78, 79)</w:t>
      </w:r>
      <w:r>
        <w:rPr>
          <w:rFonts w:ascii="Arial" w:hAnsi="Arial"/>
          <w:sz w:val="22"/>
        </w:rPr>
        <w:t>. Similarly, t</w:t>
      </w:r>
      <w:r w:rsidRPr="003F097E">
        <w:rPr>
          <w:rFonts w:ascii="Arial" w:hAnsi="Arial"/>
          <w:sz w:val="22"/>
          <w:highlight w:val="cyan"/>
        </w:rPr>
        <w:t xml:space="preserve">he Bacteroidales group included </w:t>
      </w:r>
      <w:r>
        <w:rPr>
          <w:rFonts w:ascii="Arial" w:hAnsi="Arial"/>
          <w:sz w:val="22"/>
          <w:highlight w:val="cyan"/>
        </w:rPr>
        <w:t xml:space="preserve">species at both extremes, for example, an </w:t>
      </w:r>
      <w:commentRangeStart w:id="15"/>
      <w:r w:rsidRPr="003F097E">
        <w:rPr>
          <w:rFonts w:ascii="Arial" w:hAnsi="Arial"/>
          <w:i/>
          <w:sz w:val="22"/>
          <w:highlight w:val="cyan"/>
        </w:rPr>
        <w:t>Alistipes</w:t>
      </w:r>
      <w:r w:rsidRPr="003F097E">
        <w:rPr>
          <w:rFonts w:ascii="Arial" w:hAnsi="Arial"/>
          <w:sz w:val="22"/>
          <w:highlight w:val="cyan"/>
        </w:rPr>
        <w:t xml:space="preserve"> </w:t>
      </w:r>
      <w:commentRangeEnd w:id="15"/>
      <w:r>
        <w:rPr>
          <w:rStyle w:val="CommentReference"/>
          <w:vanish/>
        </w:rPr>
        <w:commentReference w:id="15"/>
      </w:r>
      <w:r w:rsidRPr="003F097E">
        <w:rPr>
          <w:rFonts w:ascii="Arial" w:hAnsi="Arial"/>
          <w:sz w:val="22"/>
          <w:highlight w:val="cyan"/>
        </w:rPr>
        <w:t>(</w:t>
      </w:r>
      <w:r>
        <w:rPr>
          <w:rFonts w:ascii="Arial" w:hAnsi="Arial"/>
          <w:sz w:val="22"/>
          <w:highlight w:val="cyan"/>
        </w:rPr>
        <w:t>OTU20, ρ= -</w:t>
      </w:r>
      <w:r w:rsidRPr="003F097E">
        <w:rPr>
          <w:rFonts w:ascii="Arial" w:hAnsi="Arial"/>
          <w:sz w:val="22"/>
          <w:highlight w:val="cyan"/>
        </w:rPr>
        <w:t>0.78)</w:t>
      </w:r>
      <w:r>
        <w:rPr>
          <w:rFonts w:ascii="Arial" w:hAnsi="Arial"/>
          <w:sz w:val="22"/>
          <w:highlight w:val="cyan"/>
        </w:rPr>
        <w:t xml:space="preserve"> and a </w:t>
      </w:r>
      <w:r w:rsidRPr="004231A7">
        <w:rPr>
          <w:rFonts w:ascii="Arial" w:hAnsi="Arial"/>
          <w:i/>
          <w:sz w:val="22"/>
          <w:highlight w:val="cyan"/>
        </w:rPr>
        <w:t>Bacteroides</w:t>
      </w:r>
      <w:r>
        <w:rPr>
          <w:rFonts w:ascii="Arial" w:hAnsi="Arial"/>
          <w:sz w:val="22"/>
          <w:highlight w:val="cyan"/>
        </w:rPr>
        <w:t xml:space="preserve"> species (</w:t>
      </w:r>
      <w:commentRangeStart w:id="16"/>
      <w:r>
        <w:rPr>
          <w:rFonts w:ascii="Arial" w:hAnsi="Arial"/>
          <w:sz w:val="22"/>
          <w:highlight w:val="cyan"/>
        </w:rPr>
        <w:t>OTU44</w:t>
      </w:r>
      <w:commentRangeEnd w:id="16"/>
      <w:r>
        <w:rPr>
          <w:rStyle w:val="CommentReference"/>
          <w:vanish/>
        </w:rPr>
        <w:commentReference w:id="16"/>
      </w:r>
      <w:r>
        <w:rPr>
          <w:rFonts w:ascii="Arial" w:hAnsi="Arial"/>
          <w:sz w:val="22"/>
          <w:highlight w:val="cyan"/>
        </w:rPr>
        <w:t xml:space="preserve">, ρ= +0.34).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0D36C8" w:rsidRDefault="000D36C8" w:rsidP="000D36C8">
      <w:pPr>
        <w:spacing w:line="480" w:lineRule="auto"/>
        <w:jc w:val="both"/>
        <w:rPr>
          <w:rFonts w:ascii="Arial" w:hAnsi="Arial"/>
          <w:b/>
          <w:sz w:val="22"/>
        </w:rPr>
      </w:pPr>
      <w:r>
        <w:rPr>
          <w:rFonts w:ascii="Arial" w:hAnsi="Arial"/>
          <w:b/>
          <w:sz w:val="22"/>
        </w:rPr>
        <w:t>--functional redundancy? Across related large groups like porphyros?</w:t>
      </w:r>
    </w:p>
    <w:p w:rsidR="000D36C8" w:rsidRDefault="000D36C8" w:rsidP="000D36C8">
      <w:pPr>
        <w:spacing w:line="480" w:lineRule="auto"/>
        <w:jc w:val="both"/>
        <w:rPr>
          <w:rFonts w:ascii="Arial" w:hAnsi="Arial"/>
          <w:b/>
          <w:sz w:val="22"/>
        </w:rPr>
      </w:pPr>
      <w:r>
        <w:rPr>
          <w:rFonts w:ascii="Arial" w:hAnsi="Arial"/>
          <w:b/>
          <w:sz w:val="22"/>
        </w:rPr>
        <w:t xml:space="preserve">--mostly Firmicutes—better competitors with cdiff? Because similar nutrients resources? </w:t>
      </w:r>
    </w:p>
    <w:p w:rsidR="000D36C8" w:rsidRDefault="000D36C8" w:rsidP="000D36C8">
      <w:pPr>
        <w:spacing w:line="480" w:lineRule="auto"/>
        <w:jc w:val="both"/>
        <w:rPr>
          <w:rFonts w:ascii="Arial" w:hAnsi="Arial"/>
          <w:b/>
          <w:sz w:val="22"/>
        </w:rPr>
      </w:pPr>
      <w:r>
        <w:rPr>
          <w:rFonts w:ascii="Arial" w:hAnsi="Arial"/>
          <w:b/>
          <w:sz w:val="22"/>
        </w:rPr>
        <w:t>Also functional redundancy with a highly diverse community… not just about who possibly but also ab being diverse—emphasizes community as a whole</w:t>
      </w:r>
    </w:p>
    <w:p w:rsidR="000D36C8" w:rsidRDefault="000D36C8" w:rsidP="000D36C8">
      <w:pPr>
        <w:tabs>
          <w:tab w:val="left" w:pos="720"/>
        </w:tabs>
        <w:spacing w:line="480" w:lineRule="auto"/>
        <w:jc w:val="both"/>
        <w:rPr>
          <w:rFonts w:ascii="Arial" w:hAnsi="Arial"/>
          <w:sz w:val="22"/>
        </w:rPr>
      </w:pPr>
    </w:p>
    <w:p w:rsidR="000D36C8" w:rsidRDefault="000D36C8" w:rsidP="000D36C8">
      <w:pPr>
        <w:tabs>
          <w:tab w:val="left" w:pos="720"/>
        </w:tabs>
        <w:spacing w:line="480" w:lineRule="auto"/>
        <w:jc w:val="both"/>
        <w:rPr>
          <w:rFonts w:ascii="Arial" w:hAnsi="Arial"/>
          <w:sz w:val="22"/>
        </w:rPr>
      </w:pPr>
      <w:r>
        <w:rPr>
          <w:rFonts w:ascii="Arial" w:hAnsi="Arial"/>
          <w:sz w:val="22"/>
        </w:rPr>
        <w:t>OTU39—Eubacterium ventriosum (94%), eubacterium rectale (93%), roseburia intestinalis/hominis/faecis (93%) (positively correlated to differences observed in discordant MZ twins for BMI—more abundant in higher BMI siblings… these are all butyrate producers, also capable of degrading fiber)</w:t>
      </w:r>
    </w:p>
    <w:p w:rsidR="000D36C8" w:rsidRDefault="000D36C8" w:rsidP="000D36C8">
      <w:pPr>
        <w:tabs>
          <w:tab w:val="left" w:pos="720"/>
        </w:tabs>
        <w:spacing w:line="480" w:lineRule="auto"/>
        <w:jc w:val="both"/>
        <w:rPr>
          <w:rFonts w:ascii="Arial" w:hAnsi="Arial"/>
          <w:sz w:val="22"/>
        </w:rPr>
      </w:pPr>
      <w:r>
        <w:rPr>
          <w:rFonts w:ascii="Arial" w:hAnsi="Arial"/>
          <w:sz w:val="22"/>
        </w:rPr>
        <w:tab/>
        <w:t>FOS—fructooligosaccharides produced by degredation of inulin or polyfructose</w:t>
      </w:r>
    </w:p>
    <w:p w:rsidR="000D36C8" w:rsidRDefault="000D36C8" w:rsidP="000D36C8">
      <w:pPr>
        <w:tabs>
          <w:tab w:val="left" w:pos="720"/>
        </w:tabs>
        <w:spacing w:line="480" w:lineRule="auto"/>
        <w:jc w:val="both"/>
        <w:rPr>
          <w:rFonts w:ascii="Arial" w:hAnsi="Arial"/>
          <w:sz w:val="22"/>
        </w:rPr>
      </w:pPr>
    </w:p>
    <w:p w:rsidR="000D36C8" w:rsidRPr="00491083" w:rsidRDefault="000D36C8" w:rsidP="000D36C8">
      <w:pPr>
        <w:shd w:val="clear" w:color="auto" w:fill="FFFFFF"/>
        <w:spacing w:line="480" w:lineRule="auto"/>
        <w:outlineLvl w:val="0"/>
        <w:rPr>
          <w:rFonts w:ascii="Arial" w:hAnsi="Arial"/>
          <w:b/>
          <w:bCs/>
          <w:color w:val="000000"/>
          <w:kern w:val="36"/>
          <w:sz w:val="25"/>
          <w:szCs w:val="25"/>
          <w:lang w:eastAsia="en-US"/>
        </w:rPr>
      </w:pPr>
      <w:r w:rsidRPr="00491083">
        <w:rPr>
          <w:rFonts w:ascii="Arial" w:hAnsi="Arial"/>
          <w:b/>
          <w:bCs/>
          <w:color w:val="000000"/>
          <w:kern w:val="36"/>
          <w:sz w:val="25"/>
          <w:szCs w:val="25"/>
          <w:lang w:eastAsia="en-US"/>
        </w:rPr>
        <w:t>Inulin and fructo-oligosaccharides have divergent effects on colitis and commensal microbiota in HLA-B27 transgenic rats.</w:t>
      </w:r>
    </w:p>
    <w:p w:rsidR="000D36C8" w:rsidRDefault="000D36C8" w:rsidP="000D36C8">
      <w:pPr>
        <w:pStyle w:val="Heading3"/>
        <w:shd w:val="clear" w:color="auto" w:fill="FFFFFF"/>
        <w:spacing w:before="0" w:line="480" w:lineRule="auto"/>
        <w:rPr>
          <w:rFonts w:ascii="Arial" w:hAnsi="Arial"/>
          <w:color w:val="985735"/>
          <w:sz w:val="22"/>
          <w:szCs w:val="22"/>
        </w:rPr>
      </w:pPr>
      <w:r>
        <w:rPr>
          <w:rFonts w:ascii="Arial" w:hAnsi="Arial"/>
          <w:bCs w:val="0"/>
          <w:color w:val="985735"/>
          <w:sz w:val="22"/>
          <w:szCs w:val="22"/>
        </w:rPr>
        <w:t>Abstract</w:t>
      </w:r>
    </w:p>
    <w:p w:rsidR="000D36C8" w:rsidRDefault="000D36C8" w:rsidP="000D36C8">
      <w:pPr>
        <w:pStyle w:val="NormalWeb"/>
        <w:shd w:val="clear" w:color="auto" w:fill="FFFFFF"/>
        <w:spacing w:beforeLines="0" w:afterLines="0" w:line="480" w:lineRule="auto"/>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inulin and fructo-oligosaccharides (FOS) on intestinal microbiota and colitis in HLA-B27 transgenic rats, a well-validated rodent model for IBD. In this study, 4-week-old rats were fed 8 g/kg body weight inulin or FOS for 12 weeks, or not. Faeces were collected at 4 and 16 weeks of age; and caecal samples were collected at necropsy. The effects of inulin and FOS on chronic intestinal inflammation were assessed using a gross gut score, histology score and levels of mucosal IL-1β. Intestinal microbiota were characterised by quantitative PCR and denaturing gradient gel electrophoresis. Colitis was significantly reduced in all FOS-fed rats compared to the control diet, whereas inulin decreased chronic intestinal inflammation in only half the number of animals. Quantitative analysis of caecal microbiota demonstrated that inulin increased the numbers of total bacteria and the Bacteroides-Prevotella-Porphyromonas group, FOS increased bifidobacteria, and </w:t>
      </w:r>
      <w:r w:rsidRPr="007B0581">
        <w:rPr>
          <w:rFonts w:ascii="Arial" w:hAnsi="Arial"/>
          <w:color w:val="000000"/>
          <w:sz w:val="19"/>
          <w:szCs w:val="19"/>
          <w:highlight w:val="magenta"/>
        </w:rPr>
        <w:t>both fructans decreased Clostridium cluster XI.</w:t>
      </w:r>
      <w:r>
        <w:rPr>
          <w:rFonts w:ascii="Arial" w:hAnsi="Arial"/>
          <w:color w:val="000000"/>
          <w:sz w:val="19"/>
          <w:szCs w:val="19"/>
        </w:rPr>
        <w:t xml:space="preserve"> In the faecal samples, both inulin and FOS decreased total bacteria, Bacteroides-Prevotella-Porphyromonas group, and Clostridium clusters XI and XIVa. </w:t>
      </w:r>
      <w:r w:rsidRPr="007B0581">
        <w:rPr>
          <w:rFonts w:ascii="Arial" w:hAnsi="Arial"/>
          <w:color w:val="000000"/>
          <w:sz w:val="19"/>
          <w:szCs w:val="19"/>
          <w:highlight w:val="magenta"/>
        </w:rPr>
        <w:t>FOS increased Bifidobacterium spp., and mediated a decrease of gene copies of Enterobacteriaceae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toxin B in faeces.</w:t>
      </w:r>
      <w:r>
        <w:rPr>
          <w:rFonts w:ascii="Arial" w:hAnsi="Arial"/>
          <w:color w:val="000000"/>
          <w:sz w:val="19"/>
          <w:szCs w:val="19"/>
        </w:rPr>
        <w:t xml:space="preserve"> SCFA concentrations in the faecal and caecal samples were unaffected by the diets. In conclusion, FOS increased the abundance of Bifidobacterium spp., whereas both fructans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6102B4" w:rsidRDefault="006102B4" w:rsidP="006C284A">
      <w:pPr>
        <w:spacing w:line="480" w:lineRule="auto"/>
        <w:jc w:val="both"/>
        <w:rPr>
          <w:rFonts w:ascii="Arial" w:hAnsi="Arial"/>
          <w:sz w:val="22"/>
        </w:rPr>
      </w:pPr>
    </w:p>
    <w:p w:rsidR="00B150D6" w:rsidRDefault="00B150D6" w:rsidP="006C284A">
      <w:pPr>
        <w:spacing w:line="480" w:lineRule="auto"/>
        <w:jc w:val="both"/>
        <w:rPr>
          <w:rFonts w:ascii="Arial" w:hAnsi="Arial"/>
          <w:sz w:val="22"/>
        </w:rPr>
      </w:pPr>
    </w:p>
    <w:p w:rsidR="0029327A" w:rsidRDefault="0029327A" w:rsidP="006C284A">
      <w:pPr>
        <w:spacing w:line="480" w:lineRule="auto"/>
        <w:jc w:val="both"/>
        <w:rPr>
          <w:rFonts w:ascii="Arial" w:hAnsi="Arial"/>
          <w:sz w:val="22"/>
        </w:rPr>
      </w:pPr>
      <w:r>
        <w:rPr>
          <w:rFonts w:ascii="Arial" w:hAnsi="Arial"/>
          <w:sz w:val="22"/>
        </w:rPr>
        <w:t>Any interesting points about the results?</w:t>
      </w:r>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r w:rsidR="00C82766">
        <w:rPr>
          <w:rFonts w:ascii="Arial" w:hAnsi="Arial"/>
          <w:sz w:val="22"/>
        </w:rPr>
        <w:t>Proteobacteria could definitely play a role in susceptibility—creating an environment fit for cdiff</w:t>
      </w:r>
      <w:r w:rsidR="00BE62C6">
        <w:rPr>
          <w:rFonts w:ascii="Arial" w:hAnsi="Arial"/>
          <w:sz w:val="22"/>
        </w:rPr>
        <w:t>… what ways could all those other bugs be making a bad environment for cdiff?</w:t>
      </w:r>
      <w:r w:rsidR="009E40EF">
        <w:rPr>
          <w:rFonts w:ascii="Arial" w:hAnsi="Arial"/>
          <w:sz w:val="22"/>
        </w:rPr>
        <w:t xml:space="preserve"> Using </w:t>
      </w:r>
      <w:r w:rsidR="00EA0AC6">
        <w:rPr>
          <w:rFonts w:ascii="Arial" w:hAnsi="Arial"/>
          <w:sz w:val="22"/>
        </w:rPr>
        <w:t>up bile acids</w:t>
      </w:r>
      <w:r w:rsidR="00F9471E">
        <w:rPr>
          <w:rFonts w:ascii="Arial" w:hAnsi="Arial"/>
          <w:sz w:val="22"/>
        </w:rPr>
        <w:t>/germinants</w:t>
      </w:r>
      <w:r w:rsidR="009E40EF">
        <w:rPr>
          <w:rFonts w:ascii="Arial" w:hAnsi="Arial"/>
          <w:sz w:val="22"/>
        </w:rPr>
        <w:t>..</w:t>
      </w:r>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caseys metabolome paper</w:t>
      </w:r>
      <w:r w:rsidR="00767FBE">
        <w:rPr>
          <w:rFonts w:ascii="Arial" w:hAnsi="Arial"/>
          <w:sz w:val="22"/>
        </w:rPr>
        <w:t>, and how mine would fit that</w:t>
      </w:r>
    </w:p>
    <w:p w:rsidR="0033012F" w:rsidRPr="000E45F1" w:rsidRDefault="0033012F" w:rsidP="006C284A">
      <w:pPr>
        <w:spacing w:line="480" w:lineRule="auto"/>
        <w:jc w:val="both"/>
        <w:rPr>
          <w:rFonts w:ascii="Arial" w:hAnsi="Arial"/>
          <w:sz w:val="22"/>
        </w:rPr>
      </w:pPr>
    </w:p>
    <w:p w:rsidR="0023201D" w:rsidRDefault="0023201D" w:rsidP="006C284A">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6C284A">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cdiff levels</w:t>
      </w:r>
      <w:r w:rsidR="004A2796">
        <w:rPr>
          <w:rFonts w:ascii="Arial" w:hAnsi="Arial"/>
          <w:sz w:val="22"/>
        </w:rPr>
        <w:t xml:space="preserve">, or changes in </w:t>
      </w:r>
      <w:r w:rsidR="0035442A">
        <w:rPr>
          <w:rFonts w:ascii="Arial" w:hAnsi="Arial"/>
          <w:sz w:val="22"/>
        </w:rPr>
        <w:t>microbiota</w:t>
      </w:r>
    </w:p>
    <w:p w:rsidR="00AE55ED" w:rsidRDefault="00E93ECA" w:rsidP="006C284A">
      <w:pPr>
        <w:pStyle w:val="ListParagraph"/>
        <w:numPr>
          <w:ilvl w:val="2"/>
          <w:numId w:val="1"/>
        </w:numPr>
        <w:spacing w:line="480" w:lineRule="auto"/>
        <w:jc w:val="both"/>
        <w:rPr>
          <w:rFonts w:ascii="Arial" w:hAnsi="Arial"/>
          <w:sz w:val="22"/>
        </w:rPr>
      </w:pPr>
      <w:r>
        <w:rPr>
          <w:rFonts w:ascii="Arial" w:hAnsi="Arial"/>
          <w:sz w:val="22"/>
        </w:rPr>
        <w:t>Porphyromonadaceae is more prevalent in mice… so might not be as relevant for humans</w:t>
      </w:r>
    </w:p>
    <w:p w:rsidR="00AD40E0" w:rsidRDefault="006729C4" w:rsidP="006C284A">
      <w:pPr>
        <w:pStyle w:val="ListParagraph"/>
        <w:numPr>
          <w:ilvl w:val="2"/>
          <w:numId w:val="1"/>
        </w:numPr>
        <w:spacing w:line="480" w:lineRule="auto"/>
        <w:jc w:val="both"/>
        <w:rPr>
          <w:rFonts w:ascii="Arial" w:hAnsi="Arial"/>
          <w:sz w:val="22"/>
        </w:rPr>
      </w:pPr>
      <w:r>
        <w:rPr>
          <w:rFonts w:ascii="Arial" w:hAnsi="Arial"/>
          <w:sz w:val="22"/>
        </w:rPr>
        <w:t>Different strains of cdiff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667676" w:rsidRDefault="005C48C4" w:rsidP="006C284A">
      <w:pPr>
        <w:pStyle w:val="ListParagraph"/>
        <w:numPr>
          <w:ilvl w:val="2"/>
          <w:numId w:val="1"/>
        </w:numPr>
        <w:spacing w:line="480" w:lineRule="auto"/>
        <w:jc w:val="both"/>
        <w:rPr>
          <w:rFonts w:ascii="Arial" w:hAnsi="Arial"/>
          <w:sz w:val="22"/>
        </w:rPr>
      </w:pPr>
      <w:r>
        <w:rPr>
          <w:rFonts w:ascii="Arial" w:hAnsi="Arial"/>
          <w:sz w:val="22"/>
        </w:rPr>
        <w:t xml:space="preserve">Doesn’t get at function… </w:t>
      </w:r>
      <w:r w:rsidR="00024E43">
        <w:rPr>
          <w:rFonts w:ascii="Arial" w:hAnsi="Arial"/>
          <w:sz w:val="22"/>
        </w:rPr>
        <w:t>?</w:t>
      </w:r>
    </w:p>
    <w:p w:rsidR="003265B4" w:rsidRDefault="00667676" w:rsidP="006C284A">
      <w:pPr>
        <w:pStyle w:val="ListParagraph"/>
        <w:numPr>
          <w:ilvl w:val="2"/>
          <w:numId w:val="1"/>
        </w:numPr>
        <w:spacing w:line="480" w:lineRule="auto"/>
        <w:jc w:val="both"/>
        <w:rPr>
          <w:rFonts w:ascii="Arial" w:hAnsi="Arial"/>
          <w:sz w:val="22"/>
        </w:rPr>
      </w:pPr>
      <w:r>
        <w:rPr>
          <w:rFonts w:ascii="Arial" w:hAnsi="Arial"/>
          <w:sz w:val="22"/>
        </w:rPr>
        <w:t>Collect more data to continue to improve our microbiome modeling abilities</w:t>
      </w:r>
      <w:r w:rsidR="005925B3">
        <w:rPr>
          <w:rFonts w:ascii="Arial" w:hAnsi="Arial"/>
          <w:sz w:val="22"/>
        </w:rPr>
        <w:t xml:space="preserve">, </w:t>
      </w:r>
    </w:p>
    <w:p w:rsidR="00E93ECA" w:rsidRPr="003265B4" w:rsidRDefault="00E93ECA" w:rsidP="006C284A">
      <w:pPr>
        <w:spacing w:line="480" w:lineRule="auto"/>
        <w:jc w:val="both"/>
        <w:rPr>
          <w:rFonts w:ascii="Arial" w:hAnsi="Arial"/>
          <w:sz w:val="22"/>
        </w:rPr>
      </w:pPr>
    </w:p>
    <w:p w:rsidR="0033012F" w:rsidRPr="003265B4" w:rsidRDefault="0033012F" w:rsidP="006C284A">
      <w:pPr>
        <w:spacing w:line="480" w:lineRule="auto"/>
        <w:jc w:val="both"/>
        <w:rPr>
          <w:rFonts w:ascii="Arial" w:hAnsi="Arial"/>
          <w:sz w:val="22"/>
        </w:rPr>
      </w:pPr>
    </w:p>
    <w:p w:rsidR="0033012F" w:rsidRPr="00E43BE4" w:rsidRDefault="0033012F" w:rsidP="006C284A">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6C284A">
      <w:pPr>
        <w:pStyle w:val="ListParagraph"/>
        <w:numPr>
          <w:ilvl w:val="2"/>
          <w:numId w:val="1"/>
        </w:numPr>
        <w:spacing w:line="480" w:lineRule="auto"/>
        <w:jc w:val="both"/>
        <w:rPr>
          <w:rFonts w:ascii="Arial" w:hAnsi="Arial"/>
          <w:sz w:val="22"/>
        </w:rPr>
      </w:pPr>
      <w:r w:rsidRPr="00E43BE4">
        <w:rPr>
          <w:rFonts w:ascii="Arial" w:hAnsi="Arial"/>
          <w:sz w:val="22"/>
        </w:rPr>
        <w:t>PROBIOTICS</w:t>
      </w:r>
    </w:p>
    <w:p w:rsidR="005925B3" w:rsidRDefault="00921427" w:rsidP="006C284A">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5925B3" w:rsidRPr="005925B3" w:rsidRDefault="005925B3" w:rsidP="005925B3">
      <w:pPr>
        <w:pStyle w:val="ListParagraph"/>
        <w:numPr>
          <w:ilvl w:val="2"/>
          <w:numId w:val="1"/>
        </w:numPr>
        <w:spacing w:line="480" w:lineRule="auto"/>
        <w:jc w:val="both"/>
        <w:rPr>
          <w:rFonts w:ascii="Arial" w:hAnsi="Arial"/>
          <w:sz w:val="22"/>
        </w:rPr>
      </w:pPr>
      <w:r w:rsidRPr="005925B3">
        <w:rPr>
          <w:rFonts w:ascii="Arial" w:hAnsi="Arial"/>
          <w:sz w:val="22"/>
        </w:rPr>
        <w:t>clinical applications</w:t>
      </w:r>
      <w:r>
        <w:rPr>
          <w:rFonts w:ascii="Arial" w:hAnsi="Arial"/>
          <w:sz w:val="22"/>
        </w:rPr>
        <w:t>—</w:t>
      </w:r>
      <w:r w:rsidRPr="005925B3">
        <w:rPr>
          <w:rFonts w:ascii="Arial" w:hAnsi="Arial"/>
          <w:sz w:val="22"/>
        </w:rPr>
        <w:t>PCR</w:t>
      </w:r>
      <w:r>
        <w:rPr>
          <w:rFonts w:ascii="Arial" w:hAnsi="Arial"/>
          <w:sz w:val="22"/>
        </w:rPr>
        <w:t xml:space="preserve"> diagnostic for risk</w:t>
      </w:r>
    </w:p>
    <w:p w:rsidR="0033012F" w:rsidRPr="005925B3" w:rsidRDefault="0033012F" w:rsidP="005925B3">
      <w:pPr>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405852" w:rsidRDefault="00CB761F" w:rsidP="006C284A">
      <w:pPr>
        <w:spacing w:line="480" w:lineRule="auto"/>
        <w:jc w:val="both"/>
        <w:rPr>
          <w:rFonts w:ascii="Arial" w:hAnsi="Arial"/>
          <w:b/>
          <w:sz w:val="22"/>
        </w:rPr>
      </w:pPr>
      <w:r w:rsidRPr="00E43BE4">
        <w:rPr>
          <w:rFonts w:ascii="Arial" w:hAnsi="Arial" w:cs="Times New Roman"/>
          <w:color w:val="000000"/>
          <w:sz w:val="22"/>
          <w:szCs w:val="15"/>
        </w:rPr>
        <w:t>The final paragraph should highlight the main conclusion(s), and provide some indication of the direction future research should take.</w:t>
      </w:r>
      <w:r w:rsidR="006C284A">
        <w:rPr>
          <w:rFonts w:ascii="Arial" w:hAnsi="Arial" w:cs="Times New Roman"/>
          <w:color w:val="000000"/>
          <w:sz w:val="22"/>
          <w:szCs w:val="15"/>
        </w:rPr>
        <w:t xml:space="preserve"> (for and I and I mention host)</w:t>
      </w:r>
    </w:p>
    <w:p w:rsidR="00845916" w:rsidRPr="00E43BE4" w:rsidRDefault="00845916" w:rsidP="00845916">
      <w:pPr>
        <w:spacing w:line="480" w:lineRule="auto"/>
        <w:rPr>
          <w:rFonts w:ascii="Arial" w:hAnsi="Arial"/>
          <w:b/>
          <w:sz w:val="22"/>
        </w:rPr>
      </w:pPr>
      <w:r>
        <w:rPr>
          <w:rFonts w:ascii="Arial" w:hAnsi="Arial"/>
          <w:b/>
          <w:sz w:val="22"/>
        </w:rPr>
        <w:t>-therapeutic: continuously supply probiotics  while lowering inflammation of the host (get host side back to normal state in tandem, via drugs? diet)… so attack the issue of CDI from both the microbiota end and host end… microbiota-host-pathogen triangle… …squeeze it out (eg. clindamycin clearance? If compared pathology of host at diff days along 10d for clindamycin vs cef/met/amp (these other ones that are high in cdiff coloniz), is host or toxin diff?... why does clinda clear after being CDhigh but no other ABX?)</w:t>
      </w:r>
    </w:p>
    <w:p w:rsidR="00845916" w:rsidRDefault="00845916" w:rsidP="00845916">
      <w:pPr>
        <w:pBdr>
          <w:bottom w:val="single" w:sz="6" w:space="1" w:color="auto"/>
        </w:pBdr>
        <w:tabs>
          <w:tab w:val="left" w:pos="720"/>
        </w:tabs>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CB761F" w:rsidRDefault="00CB761F" w:rsidP="006C284A">
      <w:pPr>
        <w:spacing w:line="480" w:lineRule="auto"/>
        <w:jc w:val="both"/>
        <w:rPr>
          <w:rFonts w:ascii="Arial" w:hAnsi="Arial"/>
          <w:sz w:val="22"/>
        </w:rPr>
      </w:pPr>
    </w:p>
    <w:p w:rsidR="00845916" w:rsidRDefault="00CB761F" w:rsidP="00845916">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microbiomes.  They are unique to individuals and yet all these different profiles of microbiotas are capable of colonization resistance.  People do not get </w:t>
      </w:r>
      <w:r>
        <w:rPr>
          <w:rFonts w:ascii="Arial" w:hAnsi="Arial"/>
          <w:i/>
          <w:sz w:val="22"/>
        </w:rPr>
        <w:t>C. difficile</w:t>
      </w:r>
      <w:r>
        <w:rPr>
          <w:rFonts w:ascii="Arial" w:hAnsi="Arial"/>
          <w:sz w:val="22"/>
        </w:rPr>
        <w:t xml:space="preserve"> infections without first being exposed to some major purturbation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845916" w:rsidRDefault="00845916" w:rsidP="00845916">
      <w:pPr>
        <w:spacing w:line="480" w:lineRule="auto"/>
        <w:jc w:val="both"/>
        <w:rPr>
          <w:rFonts w:ascii="Arial" w:hAnsi="Arial"/>
          <w:sz w:val="22"/>
        </w:rPr>
      </w:pPr>
      <w:r>
        <w:rPr>
          <w:rFonts w:ascii="Arial" w:hAnsi="Arial"/>
          <w:sz w:val="22"/>
        </w:rPr>
        <w:t xml:space="preserve">Bacteria within a community setting may act differently in the context of other bacterial species. </w:t>
      </w:r>
    </w:p>
    <w:p w:rsidR="00CB761F" w:rsidRDefault="00CB761F" w:rsidP="006C284A">
      <w:pPr>
        <w:spacing w:line="480" w:lineRule="auto"/>
        <w:jc w:val="both"/>
        <w:rPr>
          <w:rFonts w:ascii="Arial" w:hAnsi="Arial"/>
          <w:sz w:val="22"/>
        </w:rPr>
      </w:pPr>
    </w:p>
    <w:p w:rsidR="00F07E4A" w:rsidRDefault="00F07E4A"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r>
        <w:rPr>
          <w:rFonts w:ascii="Arial" w:hAnsi="Arial"/>
          <w:sz w:val="22"/>
        </w:rPr>
        <w:t xml:space="preserve">[using this time model for the metro… I wonder if it doesn’t work because of the time difference in the amount of recovery time? I’m picturing sort of an echo/ripple effect where at first the waves, or changes, are really large and then over time that rate of change of the community slows and the changes less pronounced/smaller. In this context the metro communities were at a stage farther along in the echo, meaning changes not happening as fast. Whereas the measurements we’ve taken and are using to make predictions are from the community at a time when you expect more/bigger/faster changes. So then the results are calculated assuming one rate but actually in a different (slower). </w:t>
      </w:r>
    </w:p>
    <w:p w:rsidR="00CB761F" w:rsidRPr="0082732B" w:rsidRDefault="0082732B" w:rsidP="0082732B">
      <w:pPr>
        <w:spacing w:line="480" w:lineRule="auto"/>
        <w:jc w:val="both"/>
        <w:rPr>
          <w:rFonts w:ascii="Arial" w:hAnsi="Arial"/>
          <w:sz w:val="22"/>
        </w:rPr>
      </w:pPr>
      <w:r>
        <w:rPr>
          <w:rFonts w:ascii="Arial" w:hAnsi="Arial"/>
          <w:sz w:val="22"/>
        </w:rPr>
        <w:t xml:space="preserve">By this image, the initial strength of the perturbation matters too.] </w:t>
      </w: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r>
        <w:rPr>
          <w:rFonts w:ascii="Arial" w:hAnsi="Arial"/>
          <w:b/>
          <w:sz w:val="22"/>
        </w:rPr>
        <w:t>--also somewhere, ecoli are typically on avg (__% of the community, typically wayyyy outnumbered… whats the avg relabund of all those CR OTUs in an untreated mouse, how does that compare to the abundance of those bacteria I’ve implicated in –CR) …point is that Proteobacteria are usually outnumbered… don’t have a chance, gut is suited to bact/firm (which not surprisingly make up the major players in CR).. I bet those other outlier bad bugs are also in low abund in untreated mice (?). but when the gut environment changes for w/e reason, can give those rarer bad ones/proteo/esp e. coli a chance to take hold. They could just be individually opportunistic or work synergistically with cdiff. If individually opportunistic, it might be that they are facing pretty much a common enemy which is the lach/rum/clos/porphs and end up having similar techniques/niches as a result of that common enemy. Working synergistically—eg. b. theta sialidase where it cleaves off resources for cdiff.</w:t>
      </w:r>
    </w:p>
    <w:p w:rsidR="007F641D" w:rsidRDefault="007F641D" w:rsidP="006C284A">
      <w:pPr>
        <w:tabs>
          <w:tab w:val="left" w:pos="720"/>
        </w:tabs>
        <w:spacing w:line="480" w:lineRule="auto"/>
        <w:jc w:val="both"/>
        <w:rPr>
          <w:rFonts w:ascii="Arial" w:hAnsi="Arial"/>
          <w:sz w:val="22"/>
        </w:rPr>
      </w:pPr>
    </w:p>
    <w:p w:rsidR="007F641D" w:rsidRDefault="007F641D" w:rsidP="006C284A">
      <w:pPr>
        <w:tabs>
          <w:tab w:val="left" w:pos="720"/>
        </w:tabs>
        <w:spacing w:line="480" w:lineRule="auto"/>
        <w:jc w:val="both"/>
        <w:rPr>
          <w:rFonts w:ascii="Arial" w:hAnsi="Arial"/>
          <w:sz w:val="22"/>
        </w:rPr>
      </w:pPr>
    </w:p>
    <w:p w:rsidR="001E0719" w:rsidRPr="00E43BE4" w:rsidRDefault="005B5D65" w:rsidP="006C284A">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6C284A">
      <w:pPr>
        <w:spacing w:line="480" w:lineRule="auto"/>
        <w:jc w:val="both"/>
        <w:outlineLvl w:val="0"/>
        <w:rPr>
          <w:rFonts w:ascii="Arial" w:hAnsi="Arial"/>
          <w:sz w:val="22"/>
        </w:rPr>
      </w:pPr>
      <w:r w:rsidRPr="00E43BE4">
        <w:rPr>
          <w:rFonts w:ascii="Arial" w:hAnsi="Arial"/>
          <w:sz w:val="22"/>
        </w:rPr>
        <w:t>We would like to thank Dena Lyras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6C284A">
      <w:pPr>
        <w:spacing w:line="480" w:lineRule="auto"/>
        <w:rPr>
          <w:rFonts w:ascii="Arial" w:hAnsi="Arial"/>
          <w:sz w:val="22"/>
        </w:rPr>
      </w:pPr>
    </w:p>
    <w:p w:rsidR="007C14C5" w:rsidRPr="00E43BE4" w:rsidRDefault="007C14C5" w:rsidP="006C284A">
      <w:pPr>
        <w:spacing w:line="480" w:lineRule="auto"/>
        <w:rPr>
          <w:rFonts w:ascii="Arial" w:hAnsi="Arial"/>
          <w:sz w:val="22"/>
        </w:rPr>
      </w:pPr>
    </w:p>
    <w:p w:rsidR="00AE5AF0" w:rsidRPr="00E43BE4" w:rsidRDefault="00AE5AF0" w:rsidP="006C284A">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6C284A">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6C284A">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6C284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6C284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eg (Bailey &amp; Kowalchuk, 2006) and (Heidelberg et al, 1994) and listed at the end of the paper in alphabetical order of first author. References should be listed and journal titles abbreviated according to the style used by Index Medicus,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6C284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6C284A">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Cho JC, Kim MW, Lee DH, Kim SJ. (1997). Response of bacterial communities to changes in composition of extracellular organic carbon from phytoplankton in Daechung reservoir (Korea). Arch Hydrobiol 138:559–576.</w:t>
      </w:r>
    </w:p>
    <w:p w:rsidR="005B5D65" w:rsidRPr="00E43BE4" w:rsidRDefault="005B5D65" w:rsidP="006C284A">
      <w:pPr>
        <w:spacing w:line="480" w:lineRule="auto"/>
        <w:jc w:val="both"/>
        <w:rPr>
          <w:rFonts w:ascii="Arial" w:hAnsi="Arial"/>
          <w:b/>
          <w:sz w:val="22"/>
        </w:rPr>
      </w:pPr>
    </w:p>
    <w:p w:rsidR="00983BB1" w:rsidRPr="00995997" w:rsidRDefault="005B5D65" w:rsidP="006C284A">
      <w:pPr>
        <w:spacing w:line="480" w:lineRule="auto"/>
        <w:jc w:val="both"/>
        <w:rPr>
          <w:rFonts w:ascii="Arial" w:hAnsi="Arial"/>
          <w:b/>
          <w:sz w:val="22"/>
        </w:rPr>
      </w:pPr>
      <w:r w:rsidRPr="00E43BE4">
        <w:rPr>
          <w:rFonts w:ascii="Arial" w:hAnsi="Arial"/>
          <w:b/>
          <w:sz w:val="22"/>
        </w:rPr>
        <w:br w:type="page"/>
        <w:t>FIGURE LEGENDS</w:t>
      </w:r>
    </w:p>
    <w:p w:rsidR="0022659E" w:rsidRDefault="0022659E" w:rsidP="006C284A">
      <w:pPr>
        <w:tabs>
          <w:tab w:val="left" w:pos="2039"/>
        </w:tabs>
        <w:spacing w:line="480" w:lineRule="auto"/>
        <w:jc w:val="both"/>
        <w:rPr>
          <w:rFonts w:ascii="Arial" w:hAnsi="Arial"/>
          <w:sz w:val="22"/>
          <w:highlight w:val="cyan"/>
        </w:rPr>
      </w:pPr>
    </w:p>
    <w:p w:rsidR="00983BB1" w:rsidRPr="009F202A" w:rsidRDefault="00983BB1" w:rsidP="006C284A">
      <w:pPr>
        <w:tabs>
          <w:tab w:val="left" w:pos="2039"/>
        </w:tabs>
        <w:spacing w:line="480" w:lineRule="auto"/>
        <w:jc w:val="both"/>
        <w:rPr>
          <w:rFonts w:ascii="Arial" w:hAnsi="Arial"/>
          <w:sz w:val="22"/>
          <w:highlight w:val="cyan"/>
        </w:rPr>
      </w:pPr>
    </w:p>
    <w:p w:rsidR="00983BB1" w:rsidRPr="009F202A" w:rsidRDefault="00983BB1" w:rsidP="006C284A">
      <w:pPr>
        <w:tabs>
          <w:tab w:val="left" w:pos="2039"/>
        </w:tabs>
        <w:spacing w:line="480" w:lineRule="auto"/>
        <w:jc w:val="both"/>
        <w:rPr>
          <w:rFonts w:ascii="Arial" w:hAnsi="Arial"/>
          <w:sz w:val="22"/>
          <w:highlight w:val="cyan"/>
        </w:rPr>
      </w:pPr>
    </w:p>
    <w:p w:rsidR="00BF54CE" w:rsidRPr="0064090B" w:rsidRDefault="00BF54CE" w:rsidP="006C284A">
      <w:pPr>
        <w:spacing w:line="480" w:lineRule="auto"/>
        <w:jc w:val="both"/>
        <w:rPr>
          <w:rFonts w:ascii="Arial" w:hAnsi="Arial"/>
          <w:sz w:val="22"/>
        </w:rPr>
      </w:pPr>
      <w:r w:rsidRPr="00E43BE4">
        <w:rPr>
          <w:rFonts w:ascii="Arial" w:hAnsi="Arial"/>
          <w:b/>
          <w:sz w:val="22"/>
        </w:rPr>
        <w:t xml:space="preserve">Supplemental Table 1. </w:t>
      </w:r>
      <w:r>
        <w:rPr>
          <w:rFonts w:ascii="Arial" w:hAnsi="Arial"/>
          <w:b/>
          <w:sz w:val="22"/>
        </w:rPr>
        <w:t>Titration amounts for each antibiotic</w:t>
      </w:r>
      <w:r w:rsidR="0035442A">
        <w:rPr>
          <w:rFonts w:ascii="Arial" w:hAnsi="Arial"/>
          <w:b/>
          <w:sz w:val="22"/>
        </w:rPr>
        <w:t xml:space="preserve">. </w:t>
      </w:r>
      <w:r>
        <w:rPr>
          <w:rFonts w:ascii="Arial" w:hAnsi="Arial"/>
          <w:sz w:val="22"/>
        </w:rPr>
        <w:t>The number of animals per group (n) are shown for each antibiotic and dose</w:t>
      </w:r>
      <w:r w:rsidR="0035442A">
        <w:rPr>
          <w:rFonts w:ascii="Arial" w:hAnsi="Arial"/>
          <w:sz w:val="22"/>
        </w:rPr>
        <w:t xml:space="preserve">. </w:t>
      </w:r>
    </w:p>
    <w:p w:rsidR="00FA0D0E" w:rsidRPr="009F202A" w:rsidRDefault="00FA0D0E" w:rsidP="006C284A">
      <w:pPr>
        <w:spacing w:line="480" w:lineRule="auto"/>
        <w:jc w:val="both"/>
        <w:rPr>
          <w:rFonts w:ascii="Arial" w:hAnsi="Arial"/>
          <w:sz w:val="22"/>
          <w:highlight w:val="cyan"/>
        </w:rPr>
      </w:pPr>
    </w:p>
    <w:p w:rsidR="00FA0D0E" w:rsidRPr="00EC2A75" w:rsidRDefault="00FA0D0E" w:rsidP="006C284A">
      <w:pPr>
        <w:spacing w:line="480" w:lineRule="auto"/>
        <w:jc w:val="both"/>
        <w:rPr>
          <w:rFonts w:ascii="Arial" w:hAnsi="Arial"/>
          <w:sz w:val="22"/>
        </w:rPr>
      </w:pPr>
      <w:r w:rsidRPr="005976CB">
        <w:rPr>
          <w:rFonts w:ascii="Arial" w:hAnsi="Arial"/>
          <w:b/>
          <w:sz w:val="22"/>
        </w:rPr>
        <w:t>Figure 4</w:t>
      </w:r>
      <w:r w:rsidRPr="00F27EA7">
        <w:rPr>
          <w:rFonts w:ascii="Arial" w:hAnsi="Arial"/>
          <w:b/>
          <w:sz w:val="22"/>
        </w:rPr>
        <w:t xml:space="preserve">. </w:t>
      </w:r>
      <w:r w:rsidR="00F27EA7">
        <w:rPr>
          <w:rFonts w:ascii="Arial" w:hAnsi="Arial"/>
          <w:b/>
          <w:sz w:val="22"/>
        </w:rPr>
        <w:t xml:space="preserve">Levels of </w:t>
      </w:r>
      <w:r w:rsidR="00F27EA7">
        <w:rPr>
          <w:rFonts w:ascii="Arial" w:hAnsi="Arial"/>
          <w:b/>
          <w:i/>
          <w:sz w:val="22"/>
        </w:rPr>
        <w:t>C. difficile</w:t>
      </w:r>
      <w:r w:rsidR="00F27EA7">
        <w:rPr>
          <w:rFonts w:ascii="Arial" w:hAnsi="Arial"/>
          <w:b/>
          <w:sz w:val="22"/>
        </w:rPr>
        <w:t xml:space="preserve"> present on Day 1 for each titration treatment</w:t>
      </w:r>
      <w:r w:rsidR="0035442A">
        <w:rPr>
          <w:rFonts w:ascii="Arial" w:hAnsi="Arial"/>
          <w:b/>
          <w:sz w:val="22"/>
        </w:rPr>
        <w:t xml:space="preserve">. </w:t>
      </w:r>
      <w:r w:rsidR="0045001D">
        <w:rPr>
          <w:rFonts w:ascii="Arial" w:hAnsi="Arial"/>
          <w:sz w:val="22"/>
        </w:rPr>
        <w:t xml:space="preserve">The amount of </w:t>
      </w:r>
      <w:r w:rsidR="0045001D">
        <w:rPr>
          <w:rFonts w:ascii="Arial" w:hAnsi="Arial"/>
          <w:i/>
          <w:sz w:val="22"/>
        </w:rPr>
        <w:t xml:space="preserve">C. difficile </w:t>
      </w:r>
      <w:r w:rsidR="0045001D">
        <w:rPr>
          <w:rFonts w:ascii="Arial" w:hAnsi="Arial"/>
          <w:sz w:val="22"/>
        </w:rPr>
        <w:t xml:space="preserve">was measured by </w:t>
      </w:r>
      <w:r w:rsidR="00EC2A75">
        <w:rPr>
          <w:rFonts w:ascii="Arial" w:hAnsi="Arial"/>
          <w:sz w:val="22"/>
        </w:rPr>
        <w:t xml:space="preserve">CFU/gram of fecal sample collected from mice treated with </w:t>
      </w:r>
      <w:r w:rsidR="00EC2A75">
        <w:rPr>
          <w:rFonts w:ascii="Arial" w:hAnsi="Arial"/>
          <w:b/>
          <w:sz w:val="22"/>
        </w:rPr>
        <w:t xml:space="preserve">A) </w:t>
      </w:r>
      <w:r w:rsidR="00EC2A75">
        <w:rPr>
          <w:rFonts w:ascii="Arial" w:hAnsi="Arial"/>
          <w:sz w:val="22"/>
        </w:rPr>
        <w:t xml:space="preserve">cefoperazone titrations, </w:t>
      </w:r>
      <w:r w:rsidR="00EC2A75">
        <w:rPr>
          <w:rFonts w:ascii="Arial" w:hAnsi="Arial"/>
          <w:b/>
          <w:sz w:val="22"/>
        </w:rPr>
        <w:t>B)</w:t>
      </w:r>
      <w:r w:rsidR="00EC2A75">
        <w:rPr>
          <w:rFonts w:ascii="Arial" w:hAnsi="Arial"/>
          <w:sz w:val="22"/>
        </w:rPr>
        <w:t xml:space="preserve"> streptomycin titrations, or </w:t>
      </w:r>
      <w:r w:rsidR="00EC2A75">
        <w:rPr>
          <w:rFonts w:ascii="Arial" w:hAnsi="Arial"/>
          <w:b/>
          <w:sz w:val="22"/>
        </w:rPr>
        <w:t>C)</w:t>
      </w:r>
      <w:r w:rsidR="00EC2A75">
        <w:rPr>
          <w:rFonts w:ascii="Arial" w:hAnsi="Arial"/>
          <w:sz w:val="22"/>
        </w:rPr>
        <w:t xml:space="preserve"> vancomycin titrations. </w:t>
      </w:r>
    </w:p>
    <w:p w:rsidR="000A4F7C" w:rsidRDefault="000A4F7C" w:rsidP="006C284A">
      <w:pPr>
        <w:spacing w:line="480" w:lineRule="auto"/>
        <w:jc w:val="both"/>
        <w:rPr>
          <w:rFonts w:ascii="Arial" w:hAnsi="Arial"/>
          <w:sz w:val="22"/>
        </w:rPr>
      </w:pPr>
    </w:p>
    <w:p w:rsidR="0099071C" w:rsidRDefault="000A4F7C" w:rsidP="006C284A">
      <w:pPr>
        <w:spacing w:line="480" w:lineRule="auto"/>
        <w:jc w:val="both"/>
        <w:rPr>
          <w:rFonts w:ascii="Arial" w:hAnsi="Arial"/>
          <w:sz w:val="22"/>
        </w:rPr>
      </w:pPr>
      <w:r w:rsidRPr="002F7485">
        <w:rPr>
          <w:rFonts w:ascii="Arial" w:hAnsi="Arial"/>
          <w:b/>
          <w:sz w:val="22"/>
          <w:highlight w:val="cyan"/>
        </w:rPr>
        <w:t>Figure 5</w:t>
      </w:r>
      <w:r w:rsidR="0035442A">
        <w:rPr>
          <w:rFonts w:ascii="Arial" w:hAnsi="Arial"/>
          <w:b/>
          <w:sz w:val="22"/>
          <w:highlight w:val="cyan"/>
        </w:rPr>
        <w:t xml:space="preserve">. </w:t>
      </w:r>
      <w:r w:rsidR="00FE5D79" w:rsidRPr="002F7485">
        <w:rPr>
          <w:rFonts w:ascii="Arial" w:hAnsi="Arial"/>
          <w:b/>
          <w:sz w:val="22"/>
          <w:highlight w:val="cyan"/>
        </w:rPr>
        <w:t xml:space="preserve">Relative abundances for </w:t>
      </w:r>
      <w:r w:rsidR="00E87F50" w:rsidRPr="002F7485">
        <w:rPr>
          <w:rFonts w:ascii="Arial" w:hAnsi="Arial"/>
          <w:b/>
          <w:sz w:val="22"/>
          <w:highlight w:val="cyan"/>
        </w:rPr>
        <w:t>titration groups</w:t>
      </w:r>
      <w:r w:rsidR="0035442A">
        <w:rPr>
          <w:rFonts w:ascii="Arial" w:hAnsi="Arial"/>
          <w:b/>
          <w:sz w:val="22"/>
          <w:highlight w:val="cyan"/>
        </w:rPr>
        <w:t xml:space="preserve">. </w:t>
      </w:r>
      <w:r w:rsidR="0035442A">
        <w:rPr>
          <w:rFonts w:ascii="Arial" w:hAnsi="Arial"/>
          <w:sz w:val="22"/>
          <w:highlight w:val="cyan"/>
        </w:rPr>
        <w:t>Microbiota</w:t>
      </w:r>
      <w:r w:rsidR="00892A55" w:rsidRPr="002F7485">
        <w:rPr>
          <w:rFonts w:ascii="Arial" w:hAnsi="Arial"/>
          <w:sz w:val="22"/>
          <w:highlight w:val="cyan"/>
        </w:rPr>
        <w:t xml:space="preserve"> on Day 0</w:t>
      </w:r>
      <w:r w:rsidR="00BA04DC" w:rsidRPr="002F7485">
        <w:rPr>
          <w:rFonts w:ascii="Arial" w:hAnsi="Arial"/>
          <w:sz w:val="22"/>
          <w:highlight w:val="cyan"/>
        </w:rPr>
        <w:t>.</w:t>
      </w:r>
    </w:p>
    <w:p w:rsidR="0099071C" w:rsidRDefault="0099071C" w:rsidP="006C284A">
      <w:pPr>
        <w:spacing w:line="480" w:lineRule="auto"/>
        <w:jc w:val="both"/>
        <w:rPr>
          <w:rFonts w:ascii="Arial" w:hAnsi="Arial"/>
          <w:sz w:val="22"/>
        </w:rPr>
      </w:pPr>
    </w:p>
    <w:p w:rsidR="009B43BC" w:rsidRPr="00341A74" w:rsidRDefault="0016594B" w:rsidP="006C284A">
      <w:pPr>
        <w:tabs>
          <w:tab w:val="left" w:pos="2039"/>
        </w:tabs>
        <w:spacing w:line="480" w:lineRule="auto"/>
        <w:jc w:val="both"/>
        <w:rPr>
          <w:rFonts w:ascii="Arial" w:hAnsi="Arial"/>
          <w:sz w:val="22"/>
        </w:rPr>
      </w:pPr>
      <w:r w:rsidRPr="0016594B">
        <w:rPr>
          <w:rFonts w:ascii="Arial" w:hAnsi="Arial"/>
          <w:b/>
          <w:sz w:val="22"/>
          <w:highlight w:val="cyan"/>
        </w:rPr>
        <w:t>Figure 6</w:t>
      </w:r>
      <w:r w:rsidR="0035442A">
        <w:rPr>
          <w:rFonts w:ascii="Arial" w:hAnsi="Arial"/>
          <w:b/>
          <w:sz w:val="22"/>
          <w:highlight w:val="cyan"/>
        </w:rPr>
        <w:t xml:space="preserve">. </w:t>
      </w:r>
      <w:r w:rsidRPr="0016594B">
        <w:rPr>
          <w:rFonts w:ascii="Arial" w:hAnsi="Arial"/>
          <w:b/>
          <w:sz w:val="22"/>
          <w:highlight w:val="cyan"/>
        </w:rPr>
        <w:t>Heatmap comparing correlation analysis between the original data set and titration data sets</w:t>
      </w:r>
      <w:r w:rsidR="0035442A">
        <w:rPr>
          <w:rFonts w:ascii="Arial" w:hAnsi="Arial"/>
          <w:b/>
          <w:sz w:val="22"/>
          <w:highlight w:val="cyan"/>
        </w:rPr>
        <w:t xml:space="preserve">. </w:t>
      </w:r>
      <w:r w:rsidR="009B43BC">
        <w:rPr>
          <w:rFonts w:ascii="Arial" w:hAnsi="Arial"/>
          <w:sz w:val="22"/>
        </w:rPr>
        <w:t xml:space="preserve">Species level OTUs (3% cutoff) found on Day 0 were correlated with the level of </w:t>
      </w:r>
      <w:r w:rsidR="009B43BC">
        <w:rPr>
          <w:rFonts w:ascii="Arial" w:hAnsi="Arial"/>
          <w:i/>
          <w:sz w:val="22"/>
        </w:rPr>
        <w:t>C. difficile</w:t>
      </w:r>
      <w:r w:rsidR="009B43BC">
        <w:rPr>
          <w:rFonts w:ascii="Arial" w:hAnsi="Arial"/>
          <w:sz w:val="22"/>
        </w:rPr>
        <w:t xml:space="preserve"> CFU/g feces on Day 1 using Spearman’s rank based correlation coefficient</w:t>
      </w:r>
      <w:r w:rsidR="0035442A">
        <w:rPr>
          <w:rFonts w:ascii="Arial" w:hAnsi="Arial"/>
          <w:sz w:val="22"/>
        </w:rPr>
        <w:t xml:space="preserve">. </w:t>
      </w:r>
      <w:r w:rsidR="009B43BC">
        <w:rPr>
          <w:rFonts w:ascii="Arial" w:hAnsi="Arial"/>
          <w:sz w:val="22"/>
        </w:rPr>
        <w:t>Only OTUs with an av</w:t>
      </w:r>
      <w:r w:rsidR="003E2CAF">
        <w:rPr>
          <w:rFonts w:ascii="Arial" w:hAnsi="Arial"/>
          <w:sz w:val="22"/>
        </w:rPr>
        <w:t>erage abundance of at least 0.1</w:t>
      </w:r>
      <w:r w:rsidR="009B43BC">
        <w:rPr>
          <w:rFonts w:ascii="Arial" w:hAnsi="Arial"/>
          <w:sz w:val="22"/>
        </w:rPr>
        <w:t>% across all original treatments were considered in the correlation analysis</w:t>
      </w:r>
      <w:r w:rsidR="0035442A">
        <w:rPr>
          <w:rFonts w:ascii="Arial" w:hAnsi="Arial"/>
          <w:sz w:val="22"/>
        </w:rPr>
        <w:t xml:space="preserve">. </w:t>
      </w:r>
      <w:commentRangeStart w:id="17"/>
      <w:r w:rsidR="009B43BC" w:rsidRPr="00451284">
        <w:rPr>
          <w:rFonts w:ascii="Arial" w:hAnsi="Arial"/>
          <w:sz w:val="22"/>
          <w:highlight w:val="cyan"/>
        </w:rPr>
        <w:t xml:space="preserve">All correlations shown in this </w:t>
      </w:r>
      <w:commentRangeEnd w:id="17"/>
      <w:r w:rsidR="00451284">
        <w:rPr>
          <w:rStyle w:val="CommentReference"/>
          <w:vanish/>
        </w:rPr>
        <w:commentReference w:id="17"/>
      </w:r>
      <w:r w:rsidR="009B43BC" w:rsidRPr="00451284">
        <w:rPr>
          <w:rFonts w:ascii="Arial" w:hAnsi="Arial"/>
          <w:sz w:val="22"/>
          <w:highlight w:val="cyan"/>
        </w:rPr>
        <w:t>graph are significant (p&lt;0.05)</w:t>
      </w:r>
      <w:r w:rsidR="0035442A">
        <w:rPr>
          <w:rFonts w:ascii="Arial" w:hAnsi="Arial"/>
          <w:sz w:val="22"/>
          <w:highlight w:val="cyan"/>
        </w:rPr>
        <w:t xml:space="preserve">. </w:t>
      </w:r>
      <w:r w:rsidR="009B43BC" w:rsidRPr="005F0A6D">
        <w:rPr>
          <w:rFonts w:ascii="Arial" w:hAnsi="Arial"/>
          <w:sz w:val="22"/>
          <w:highlight w:val="cyan"/>
        </w:rPr>
        <w:t xml:space="preserve">The lowest common classification among bacterial species was used to group bacteria </w:t>
      </w:r>
      <w:r w:rsidR="005317D7" w:rsidRPr="005F0A6D">
        <w:rPr>
          <w:rFonts w:ascii="Arial" w:hAnsi="Arial"/>
          <w:sz w:val="22"/>
          <w:highlight w:val="cyan"/>
        </w:rPr>
        <w:t>shown</w:t>
      </w:r>
      <w:r w:rsidR="00034E23" w:rsidRPr="005F0A6D">
        <w:rPr>
          <w:rFonts w:ascii="Arial" w:hAnsi="Arial"/>
          <w:sz w:val="22"/>
          <w:highlight w:val="cyan"/>
        </w:rPr>
        <w:t>….</w:t>
      </w:r>
    </w:p>
    <w:p w:rsidR="009B43BC" w:rsidRDefault="009B43BC" w:rsidP="006C284A">
      <w:pPr>
        <w:tabs>
          <w:tab w:val="left" w:pos="2039"/>
        </w:tabs>
        <w:spacing w:line="480" w:lineRule="auto"/>
        <w:jc w:val="both"/>
        <w:rPr>
          <w:rFonts w:ascii="Arial" w:hAnsi="Arial"/>
          <w:sz w:val="22"/>
          <w:highlight w:val="cyan"/>
        </w:rPr>
      </w:pPr>
    </w:p>
    <w:p w:rsidR="00C22C0C" w:rsidRDefault="00C22C0C" w:rsidP="006C284A">
      <w:pPr>
        <w:spacing w:line="480" w:lineRule="auto"/>
        <w:jc w:val="both"/>
        <w:rPr>
          <w:rFonts w:ascii="Arial" w:hAnsi="Arial"/>
          <w:b/>
          <w:sz w:val="22"/>
        </w:rPr>
      </w:pPr>
    </w:p>
    <w:p w:rsidR="00C22C0C" w:rsidRDefault="00C22C0C" w:rsidP="006C284A">
      <w:pPr>
        <w:spacing w:line="480" w:lineRule="auto"/>
        <w:jc w:val="both"/>
        <w:rPr>
          <w:rFonts w:ascii="Arial" w:hAnsi="Arial"/>
          <w:b/>
          <w:sz w:val="22"/>
        </w:rPr>
      </w:pPr>
    </w:p>
    <w:p w:rsidR="00AE297D" w:rsidRDefault="00B658DB" w:rsidP="006C284A">
      <w:pPr>
        <w:spacing w:line="480" w:lineRule="auto"/>
        <w:jc w:val="both"/>
        <w:rPr>
          <w:rFonts w:ascii="Arial" w:hAnsi="Arial"/>
          <w:b/>
          <w:sz w:val="22"/>
        </w:rPr>
      </w:pPr>
      <w:r w:rsidRPr="0028419E">
        <w:rPr>
          <w:rFonts w:ascii="Arial" w:hAnsi="Arial"/>
          <w:b/>
          <w:sz w:val="22"/>
          <w:highlight w:val="cyan"/>
        </w:rPr>
        <w:t>Figure 7</w:t>
      </w:r>
      <w:r w:rsidR="0035442A">
        <w:rPr>
          <w:rFonts w:ascii="Arial" w:hAnsi="Arial"/>
          <w:b/>
          <w:sz w:val="22"/>
          <w:highlight w:val="cyan"/>
        </w:rPr>
        <w:t xml:space="preserve">. </w:t>
      </w:r>
      <w:r w:rsidR="00557B40" w:rsidRPr="0028419E">
        <w:rPr>
          <w:rFonts w:ascii="Arial" w:hAnsi="Arial"/>
          <w:b/>
          <w:sz w:val="22"/>
          <w:highlight w:val="cyan"/>
        </w:rPr>
        <w:t>Differences in day 0s for metronidazole.</w:t>
      </w:r>
      <w:r w:rsidR="00557B40" w:rsidRPr="00782961">
        <w:rPr>
          <w:rFonts w:ascii="Arial" w:hAnsi="Arial"/>
          <w:b/>
          <w:sz w:val="22"/>
        </w:rPr>
        <w:t xml:space="preserve"> </w:t>
      </w:r>
      <w:r w:rsidR="00185E13">
        <w:rPr>
          <w:rFonts w:ascii="Arial" w:hAnsi="Arial"/>
          <w:b/>
          <w:sz w:val="22"/>
        </w:rPr>
        <w:t>–maybe better way to show because it takes up a lot of space</w:t>
      </w:r>
    </w:p>
    <w:p w:rsidR="00AE297D" w:rsidRDefault="00AE297D" w:rsidP="006C284A">
      <w:pPr>
        <w:spacing w:line="480" w:lineRule="auto"/>
        <w:jc w:val="both"/>
        <w:rPr>
          <w:rFonts w:ascii="Arial" w:hAnsi="Arial"/>
          <w:b/>
          <w:sz w:val="22"/>
        </w:rPr>
      </w:pPr>
    </w:p>
    <w:p w:rsidR="0016594B" w:rsidRPr="00782961" w:rsidRDefault="0016594B" w:rsidP="006C284A">
      <w:pPr>
        <w:spacing w:line="480" w:lineRule="auto"/>
        <w:jc w:val="both"/>
        <w:rPr>
          <w:rFonts w:ascii="Arial" w:hAnsi="Arial"/>
          <w:b/>
          <w:sz w:val="22"/>
        </w:rPr>
      </w:pPr>
    </w:p>
    <w:p w:rsidR="00F226BB" w:rsidRPr="00E43BE4" w:rsidRDefault="00CE4333" w:rsidP="006C284A">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5D6113" w:rsidP="006C284A">
      <w:pPr>
        <w:spacing w:line="480" w:lineRule="auto"/>
        <w:jc w:val="both"/>
        <w:rPr>
          <w:rFonts w:ascii="Arial" w:hAnsi="Arial"/>
          <w:sz w:val="22"/>
          <w:highlight w:val="green"/>
        </w:rPr>
      </w:pPr>
      <w:r>
        <w:rPr>
          <w:rFonts w:ascii="Arial" w:hAnsi="Arial"/>
          <w:noProof/>
          <w:sz w:val="22"/>
          <w:lang w:eastAsia="en-US"/>
        </w:rPr>
        <w:drawing>
          <wp:inline distT="0" distB="0" distL="0" distR="0">
            <wp:extent cx="3830320" cy="7660640"/>
            <wp:effectExtent l="25400" t="0" r="5080" b="0"/>
            <wp:docPr id="5" name="Picture 4" descr="topdose2_tx1_sorted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se2_tx1_sorted_10x20.pdf"/>
                    <pic:cNvPicPr/>
                  </pic:nvPicPr>
                  <ve:AlternateContent xmlns:ma="http://schemas.microsoft.com/office/mac/drawingml/2008/main">
                    <ve:Choice Requires="ma">
                      <pic:blipFill>
                        <a:blip r:embed="rId12"/>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3"/>
                        <a:stretch>
                          <a:fillRect/>
                        </a:stretch>
                      </pic:blipFill>
                    </ve:Fallback>
                  </ve:AlternateContent>
                  <pic:spPr>
                    <a:xfrm>
                      <a:off x="0" y="0"/>
                      <a:ext cx="3832219" cy="7664438"/>
                    </a:xfrm>
                    <a:prstGeom prst="rect">
                      <a:avLst/>
                    </a:prstGeom>
                  </pic:spPr>
                </pic:pic>
              </a:graphicData>
            </a:graphic>
          </wp:inline>
        </w:drawing>
      </w:r>
    </w:p>
    <w:p w:rsidR="00A01AF6" w:rsidRDefault="00422111" w:rsidP="006C284A">
      <w:pPr>
        <w:spacing w:line="480" w:lineRule="auto"/>
        <w:jc w:val="both"/>
        <w:rPr>
          <w:rFonts w:ascii="Arial" w:hAnsi="Arial"/>
          <w:b/>
          <w:sz w:val="22"/>
        </w:rPr>
      </w:pPr>
      <w:r w:rsidRPr="00A01AF6">
        <w:rPr>
          <w:rFonts w:ascii="Arial" w:hAnsi="Arial"/>
          <w:b/>
          <w:sz w:val="22"/>
        </w:rPr>
        <w:t xml:space="preserve">Figure 1. </w:t>
      </w:r>
      <w:r w:rsidR="00A12E6F" w:rsidRPr="00A01AF6">
        <w:rPr>
          <w:rFonts w:ascii="Arial" w:hAnsi="Arial"/>
          <w:b/>
          <w:sz w:val="22"/>
        </w:rPr>
        <w:t>Microbiome</w:t>
      </w:r>
      <w:r w:rsidR="007675B4" w:rsidRPr="00A01AF6">
        <w:rPr>
          <w:rFonts w:ascii="Arial" w:hAnsi="Arial"/>
          <w:b/>
          <w:sz w:val="22"/>
        </w:rPr>
        <w:t xml:space="preserve"> s</w:t>
      </w:r>
      <w:r w:rsidR="004E2923" w:rsidRPr="00A01AF6">
        <w:rPr>
          <w:rFonts w:ascii="Arial" w:hAnsi="Arial"/>
          <w:b/>
          <w:sz w:val="22"/>
        </w:rPr>
        <w:t xml:space="preserve">tructures </w:t>
      </w:r>
      <w:r w:rsidR="007675B4" w:rsidRPr="00A01AF6">
        <w:rPr>
          <w:rFonts w:ascii="Arial" w:hAnsi="Arial"/>
          <w:b/>
          <w:sz w:val="22"/>
        </w:rPr>
        <w:t>following diverse antibiotics</w:t>
      </w:r>
      <w:r w:rsidRPr="00A01AF6">
        <w:rPr>
          <w:rFonts w:ascii="Arial" w:hAnsi="Arial"/>
          <w:b/>
          <w:sz w:val="22"/>
        </w:rPr>
        <w:t xml:space="preserve">. </w:t>
      </w:r>
    </w:p>
    <w:p w:rsidR="005D6113" w:rsidRPr="007B6206" w:rsidRDefault="005D6113" w:rsidP="006C284A">
      <w:pPr>
        <w:spacing w:line="480" w:lineRule="auto"/>
        <w:jc w:val="both"/>
        <w:rPr>
          <w:rFonts w:ascii="Arial" w:hAnsi="Arial"/>
          <w:sz w:val="22"/>
        </w:rPr>
      </w:pPr>
      <w:r w:rsidRPr="00A01AF6">
        <w:rPr>
          <w:rFonts w:ascii="Arial" w:hAnsi="Arial"/>
          <w:sz w:val="22"/>
        </w:rPr>
        <w:t>Currently is phylotype at the genera level (tx=</w:t>
      </w:r>
      <w:r w:rsidR="00504FA0" w:rsidRPr="00A01AF6">
        <w:rPr>
          <w:rFonts w:ascii="Arial" w:hAnsi="Arial"/>
          <w:sz w:val="22"/>
        </w:rPr>
        <w:t>1</w:t>
      </w:r>
      <w:r w:rsidRPr="00A01AF6">
        <w:rPr>
          <w:rFonts w:ascii="Arial" w:hAnsi="Arial"/>
          <w:sz w:val="22"/>
        </w:rPr>
        <w:t>)</w:t>
      </w:r>
      <w:r w:rsidR="00504FA0" w:rsidRPr="00A01AF6">
        <w:rPr>
          <w:rFonts w:ascii="Arial" w:hAnsi="Arial"/>
          <w:sz w:val="22"/>
        </w:rPr>
        <w:t>.</w:t>
      </w:r>
    </w:p>
    <w:p w:rsidR="0056402F" w:rsidRPr="007B6206" w:rsidRDefault="00AF6253" w:rsidP="006C284A">
      <w:pPr>
        <w:spacing w:line="480" w:lineRule="auto"/>
        <w:jc w:val="both"/>
        <w:rPr>
          <w:rFonts w:ascii="Arial" w:hAnsi="Arial"/>
          <w:sz w:val="22"/>
        </w:rPr>
      </w:pPr>
      <w:r w:rsidRPr="007B6206">
        <w:rPr>
          <w:rFonts w:ascii="Arial" w:hAnsi="Arial"/>
          <w:sz w:val="22"/>
        </w:rPr>
        <w:t>-</w:t>
      </w:r>
      <w:r w:rsidR="00E66E3A" w:rsidRPr="007B6206">
        <w:rPr>
          <w:rFonts w:ascii="Arial" w:hAnsi="Arial"/>
          <w:sz w:val="22"/>
        </w:rPr>
        <w:t xml:space="preserve">Most significant correlations? </w:t>
      </w:r>
      <w:r w:rsidR="00850CFC" w:rsidRPr="007B6206">
        <w:rPr>
          <w:rFonts w:ascii="Arial" w:hAnsi="Arial"/>
          <w:sz w:val="22"/>
        </w:rPr>
        <w:t>RF using antibiotic categories for topdose data</w:t>
      </w:r>
      <w:r w:rsidR="00894A38" w:rsidRPr="007B6206">
        <w:rPr>
          <w:rFonts w:ascii="Arial" w:hAnsi="Arial"/>
          <w:sz w:val="22"/>
        </w:rPr>
        <w:t xml:space="preserve"> (family</w:t>
      </w:r>
      <w:r w:rsidR="00841ACE" w:rsidRPr="007B6206">
        <w:rPr>
          <w:rFonts w:ascii="Arial" w:hAnsi="Arial"/>
          <w:sz w:val="22"/>
        </w:rPr>
        <w:t>-level</w:t>
      </w:r>
      <w:r w:rsidR="00894A38" w:rsidRPr="007B6206">
        <w:rPr>
          <w:rFonts w:ascii="Arial" w:hAnsi="Arial"/>
          <w:sz w:val="22"/>
        </w:rPr>
        <w:t>)</w:t>
      </w:r>
      <w:r w:rsidR="004E5A39" w:rsidRPr="007B6206">
        <w:rPr>
          <w:rFonts w:ascii="Arial" w:hAnsi="Arial"/>
          <w:sz w:val="22"/>
        </w:rPr>
        <w:t>?</w:t>
      </w:r>
      <w:r w:rsidR="00E17E83" w:rsidRPr="007B6206">
        <w:rPr>
          <w:rFonts w:ascii="Arial" w:hAnsi="Arial"/>
          <w:sz w:val="22"/>
        </w:rPr>
        <w:t xml:space="preserve"> The 19</w:t>
      </w:r>
      <w:r w:rsidR="009C562E" w:rsidRPr="007B6206">
        <w:rPr>
          <w:rFonts w:ascii="Arial" w:hAnsi="Arial"/>
          <w:sz w:val="22"/>
        </w:rPr>
        <w:t xml:space="preserve"> candidate</w:t>
      </w:r>
      <w:r w:rsidR="00E17E83" w:rsidRPr="007B6206">
        <w:rPr>
          <w:rFonts w:ascii="Arial" w:hAnsi="Arial"/>
          <w:sz w:val="22"/>
        </w:rPr>
        <w:t xml:space="preserve"> OTUs?</w:t>
      </w:r>
    </w:p>
    <w:p w:rsidR="008E367D" w:rsidRDefault="008E367D" w:rsidP="006C284A">
      <w:pPr>
        <w:tabs>
          <w:tab w:val="left" w:pos="2039"/>
        </w:tabs>
        <w:spacing w:line="480" w:lineRule="auto"/>
        <w:jc w:val="both"/>
        <w:rPr>
          <w:rFonts w:ascii="Arial" w:hAnsi="Arial"/>
          <w:sz w:val="22"/>
          <w:highlight w:val="green"/>
        </w:rPr>
      </w:pPr>
    </w:p>
    <w:p w:rsidR="00F226BB" w:rsidRPr="00E43BE4" w:rsidRDefault="00D60BE9"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3797935" cy="3038348"/>
            <wp:effectExtent l="25400" t="0" r="12065" b="0"/>
            <wp:docPr id="7" name="Picture 6" descr="corr_allSig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llSig_topdose2_10x8.pdf"/>
                    <pic:cNvPicPr/>
                  </pic:nvPicPr>
                  <ve:AlternateContent xmlns:ma="http://schemas.microsoft.com/office/mac/drawingml/2008/main">
                    <ve:Choice Requires="ma">
                      <pic:blipFill>
                        <a:blip r:embed="rId14"/>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5"/>
                        <a:stretch>
                          <a:fillRect/>
                        </a:stretch>
                      </pic:blipFill>
                    </ve:Fallback>
                  </ve:AlternateContent>
                  <pic:spPr>
                    <a:xfrm>
                      <a:off x="0" y="0"/>
                      <a:ext cx="3801951" cy="3041561"/>
                    </a:xfrm>
                    <a:prstGeom prst="rect">
                      <a:avLst/>
                    </a:prstGeom>
                  </pic:spPr>
                </pic:pic>
              </a:graphicData>
            </a:graphic>
          </wp:inline>
        </w:drawing>
      </w:r>
    </w:p>
    <w:p w:rsidR="001E1ED2" w:rsidRDefault="0022659E" w:rsidP="006C284A">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Pr>
          <w:rFonts w:ascii="Arial" w:hAnsi="Arial"/>
          <w:sz w:val="22"/>
        </w:rPr>
        <w:t>The lowest common classification among bacterial species was used to group bacteria as shown on the x-axis along with the number OTUs (n) belonging to that classification</w:t>
      </w:r>
      <w:r w:rsidR="0035442A">
        <w:rPr>
          <w:rFonts w:ascii="Arial" w:hAnsi="Arial"/>
          <w:sz w:val="22"/>
        </w:rPr>
        <w:t xml:space="preserve">. </w:t>
      </w:r>
    </w:p>
    <w:p w:rsidR="0008398E" w:rsidRDefault="0008398E" w:rsidP="006C284A">
      <w:pPr>
        <w:tabs>
          <w:tab w:val="left" w:pos="2039"/>
        </w:tabs>
        <w:spacing w:line="480" w:lineRule="auto"/>
        <w:jc w:val="both"/>
        <w:rPr>
          <w:rFonts w:ascii="Arial" w:hAnsi="Arial"/>
          <w:sz w:val="22"/>
        </w:rPr>
      </w:pPr>
    </w:p>
    <w:p w:rsidR="00DB3375" w:rsidRDefault="00E16224" w:rsidP="006C284A">
      <w:pPr>
        <w:tabs>
          <w:tab w:val="left" w:pos="2039"/>
        </w:tabs>
        <w:spacing w:line="480" w:lineRule="auto"/>
        <w:jc w:val="both"/>
        <w:rPr>
          <w:rFonts w:ascii="Arial" w:hAnsi="Arial"/>
          <w:sz w:val="22"/>
        </w:rPr>
      </w:pPr>
      <w:r>
        <w:rPr>
          <w:rFonts w:ascii="Arial" w:hAnsi="Arial"/>
          <w:sz w:val="22"/>
        </w:rPr>
        <w:t>-</w:t>
      </w:r>
      <w:r w:rsidR="00A54451">
        <w:rPr>
          <w:rFonts w:ascii="Arial" w:hAnsi="Arial"/>
          <w:sz w:val="22"/>
        </w:rPr>
        <w:t>also add possibly “with cdiff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3% level otus</w:t>
      </w:r>
      <w:r w:rsidR="00C14A42">
        <w:rPr>
          <w:rFonts w:ascii="Arial" w:hAnsi="Arial"/>
          <w:sz w:val="22"/>
        </w:rPr>
        <w:t xml:space="preserve"> on day 0</w:t>
      </w:r>
      <w:r w:rsidR="0030510D">
        <w:rPr>
          <w:rFonts w:ascii="Arial" w:hAnsi="Arial"/>
          <w:sz w:val="22"/>
        </w:rPr>
        <w:t>”</w:t>
      </w:r>
    </w:p>
    <w:p w:rsidR="0022659E" w:rsidRPr="00341A74" w:rsidRDefault="0022659E" w:rsidP="006C284A">
      <w:pPr>
        <w:tabs>
          <w:tab w:val="left" w:pos="2039"/>
        </w:tabs>
        <w:spacing w:line="480" w:lineRule="auto"/>
        <w:jc w:val="both"/>
        <w:rPr>
          <w:rFonts w:ascii="Arial" w:hAnsi="Arial"/>
          <w:sz w:val="22"/>
        </w:rPr>
      </w:pPr>
    </w:p>
    <w:p w:rsidR="00F226BB" w:rsidRPr="00E43BE4" w:rsidRDefault="00E16224"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2946133" cy="3682666"/>
            <wp:effectExtent l="25400" t="0" r="267" b="0"/>
            <wp:docPr id="9" name="Picture 8" descr="vanctitr_tx2_barchart_byphyl_8x10_v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ctitr_tx2_barchart_byphyl_8x10_v2.pdf"/>
                    <pic:cNvPicPr/>
                  </pic:nvPicPr>
                  <ve:AlternateContent xmlns:ma="http://schemas.microsoft.com/office/mac/drawingml/2008/main">
                    <ve:Choice Requires="ma">
                      <pic:blipFill>
                        <a:blip r:embed="rId16"/>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7"/>
                        <a:stretch>
                          <a:fillRect/>
                        </a:stretch>
                      </pic:blipFill>
                    </ve:Fallback>
                  </ve:AlternateContent>
                  <pic:spPr>
                    <a:xfrm>
                      <a:off x="0" y="0"/>
                      <a:ext cx="2947601" cy="3684501"/>
                    </a:xfrm>
                    <a:prstGeom prst="rect">
                      <a:avLst/>
                    </a:prstGeom>
                  </pic:spPr>
                </pic:pic>
              </a:graphicData>
            </a:graphic>
          </wp:inline>
        </w:drawing>
      </w:r>
    </w:p>
    <w:p w:rsidR="0056402F" w:rsidRPr="00521D01" w:rsidRDefault="000078D0" w:rsidP="006C284A">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21D01">
        <w:rPr>
          <w:rFonts w:ascii="Arial" w:hAnsi="Arial"/>
          <w:sz w:val="22"/>
        </w:rPr>
        <w:t>The vanc titration graph…</w:t>
      </w:r>
      <w:r w:rsidR="00066E4E">
        <w:rPr>
          <w:rFonts w:ascii="Arial" w:hAnsi="Arial"/>
          <w:sz w:val="22"/>
        </w:rPr>
        <w:t xml:space="preserve"> need the other 2 titration groups… add section for the cdiff levels so don’t need another graph… fix lines somehow… </w:t>
      </w:r>
      <w:r w:rsidR="00197D43">
        <w:rPr>
          <w:rFonts w:ascii="Arial" w:hAnsi="Arial"/>
          <w:sz w:val="22"/>
        </w:rPr>
        <w:t>ask about fixing the widths</w:t>
      </w:r>
      <w:r w:rsidR="00A67F92">
        <w:rPr>
          <w:rFonts w:ascii="Arial" w:hAnsi="Arial"/>
          <w:sz w:val="22"/>
        </w:rPr>
        <w:t xml:space="preserve"> </w:t>
      </w:r>
    </w:p>
    <w:p w:rsidR="00125EB2" w:rsidRDefault="00125EB2" w:rsidP="006C284A">
      <w:pPr>
        <w:spacing w:line="480" w:lineRule="auto"/>
        <w:jc w:val="both"/>
        <w:rPr>
          <w:rFonts w:ascii="Arial" w:hAnsi="Arial"/>
          <w:b/>
          <w:sz w:val="22"/>
          <w:highlight w:val="green"/>
        </w:rPr>
      </w:pPr>
    </w:p>
    <w:p w:rsidR="002F7485" w:rsidRDefault="003D054D" w:rsidP="006C284A">
      <w:pPr>
        <w:spacing w:line="480" w:lineRule="auto"/>
        <w:jc w:val="both"/>
        <w:rPr>
          <w:rFonts w:ascii="Arial" w:hAnsi="Arial"/>
          <w:sz w:val="22"/>
        </w:rPr>
      </w:pPr>
      <w:r>
        <w:rPr>
          <w:rFonts w:ascii="Arial" w:hAnsi="Arial"/>
          <w:noProof/>
          <w:sz w:val="22"/>
          <w:lang w:eastAsia="en-US"/>
        </w:rPr>
        <w:drawing>
          <wp:inline distT="0" distB="0" distL="0" distR="0">
            <wp:extent cx="3398594" cy="7084060"/>
            <wp:effectExtent l="25400" t="0" r="5006" b="0"/>
            <wp:docPr id="4" name="Picture 3" descr="correl_heatmap_0.01rel_topdose2_newtitr_7x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_heatmap_0.01rel_topdose2_newtitr_7x17.pdf"/>
                    <pic:cNvPicPr/>
                  </pic:nvPicPr>
                  <ve:AlternateContent xmlns:ma="http://schemas.microsoft.com/office/mac/drawingml/2008/main">
                    <ve:Choice Requires="ma">
                      <pic:blipFill>
                        <a:blip r:embed="rId18"/>
                        <a:srcRect t="13920"/>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9"/>
                        <a:srcRect t="13920"/>
                        <a:stretch>
                          <a:fillRect/>
                        </a:stretch>
                      </pic:blipFill>
                    </ve:Fallback>
                  </ve:AlternateContent>
                  <pic:spPr>
                    <a:xfrm>
                      <a:off x="0" y="0"/>
                      <a:ext cx="3398594" cy="7084060"/>
                    </a:xfrm>
                    <a:prstGeom prst="rect">
                      <a:avLst/>
                    </a:prstGeom>
                  </pic:spPr>
                </pic:pic>
              </a:graphicData>
            </a:graphic>
          </wp:inline>
        </w:drawing>
      </w:r>
    </w:p>
    <w:p w:rsidR="005F302F" w:rsidRDefault="005F302F" w:rsidP="006C284A">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r w:rsidRPr="00400D0F">
        <w:rPr>
          <w:rFonts w:ascii="Arial" w:hAnsi="Arial"/>
          <w:b/>
          <w:sz w:val="22"/>
        </w:rPr>
        <w:t>Heatmap comparing correlation analysis between the original data set and titration data sets.</w:t>
      </w:r>
      <w:r>
        <w:rPr>
          <w:rFonts w:ascii="Arial" w:hAnsi="Arial"/>
          <w:b/>
          <w:sz w:val="22"/>
        </w:rPr>
        <w:t xml:space="preserve"> </w:t>
      </w:r>
    </w:p>
    <w:p w:rsidR="00125EB2" w:rsidRDefault="00400D0F" w:rsidP="006C284A">
      <w:pPr>
        <w:spacing w:line="480" w:lineRule="auto"/>
        <w:jc w:val="both"/>
        <w:rPr>
          <w:rFonts w:ascii="Arial" w:hAnsi="Arial"/>
          <w:b/>
          <w:sz w:val="22"/>
        </w:rPr>
      </w:pPr>
      <w:r>
        <w:rPr>
          <w:rFonts w:ascii="Arial" w:hAnsi="Arial"/>
          <w:b/>
          <w:sz w:val="22"/>
        </w:rPr>
        <w:t>-</w:t>
      </w:r>
      <w:r w:rsidRPr="00400D0F">
        <w:rPr>
          <w:rFonts w:ascii="Arial" w:hAnsi="Arial"/>
          <w:sz w:val="22"/>
        </w:rPr>
        <w:t xml:space="preserve"> </w:t>
      </w:r>
      <w:r>
        <w:rPr>
          <w:rFonts w:ascii="Arial" w:hAnsi="Arial"/>
          <w:sz w:val="22"/>
        </w:rPr>
        <w:t>Also reorder this by classification and see what happens</w:t>
      </w:r>
    </w:p>
    <w:p w:rsidR="0028419E" w:rsidRDefault="00125EB2" w:rsidP="006C284A">
      <w:pPr>
        <w:spacing w:line="480" w:lineRule="auto"/>
        <w:jc w:val="both"/>
        <w:rPr>
          <w:rFonts w:ascii="Arial" w:hAnsi="Arial"/>
          <w:b/>
          <w:sz w:val="22"/>
        </w:rPr>
      </w:pPr>
      <w:r>
        <w:rPr>
          <w:rFonts w:ascii="Arial" w:hAnsi="Arial"/>
          <w:b/>
          <w:noProof/>
          <w:sz w:val="22"/>
          <w:lang w:eastAsia="en-US"/>
        </w:rPr>
        <w:drawing>
          <wp:inline distT="0" distB="0" distL="0" distR="0">
            <wp:extent cx="4405478" cy="3859500"/>
            <wp:effectExtent l="25400" t="0" r="0" b="0"/>
            <wp:docPr id="14" name="Picture 13" descr="metro_d0s_tx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_d0s_tx2.pdf"/>
                    <pic:cNvPicPr/>
                  </pic:nvPicPr>
                  <pic:blipFill>
                    <a:blip r:embed="rId20"/>
                    <a:stretch>
                      <a:fillRect/>
                    </a:stretch>
                  </pic:blipFill>
                  <pic:spPr>
                    <a:xfrm>
                      <a:off x="0" y="0"/>
                      <a:ext cx="4407478" cy="3861252"/>
                    </a:xfrm>
                    <a:prstGeom prst="rect">
                      <a:avLst/>
                    </a:prstGeom>
                  </pic:spPr>
                </pic:pic>
              </a:graphicData>
            </a:graphic>
          </wp:inline>
        </w:drawing>
      </w:r>
    </w:p>
    <w:p w:rsidR="00F966D4" w:rsidRDefault="0007700F" w:rsidP="006C284A">
      <w:pPr>
        <w:spacing w:line="480" w:lineRule="auto"/>
        <w:jc w:val="both"/>
        <w:rPr>
          <w:rFonts w:ascii="Arial" w:hAnsi="Arial"/>
          <w:b/>
          <w:sz w:val="22"/>
        </w:rPr>
      </w:pPr>
      <w:r w:rsidRPr="00F966D4">
        <w:rPr>
          <w:rFonts w:ascii="Arial" w:hAnsi="Arial"/>
          <w:b/>
          <w:sz w:val="22"/>
        </w:rPr>
        <w:t>Figure 5</w:t>
      </w:r>
      <w:r w:rsidR="0035442A" w:rsidRPr="00F966D4">
        <w:rPr>
          <w:rFonts w:ascii="Arial" w:hAnsi="Arial"/>
          <w:b/>
          <w:sz w:val="22"/>
        </w:rPr>
        <w:t xml:space="preserve">. </w:t>
      </w:r>
      <w:r w:rsidR="0028419E" w:rsidRPr="00F966D4">
        <w:rPr>
          <w:rFonts w:ascii="Arial" w:hAnsi="Arial"/>
          <w:b/>
          <w:sz w:val="22"/>
        </w:rPr>
        <w:t>Differences in day 0s for metronidazole.</w:t>
      </w:r>
      <w:r w:rsidR="0028419E" w:rsidRPr="00782961">
        <w:rPr>
          <w:rFonts w:ascii="Arial" w:hAnsi="Arial"/>
          <w:b/>
          <w:sz w:val="22"/>
        </w:rPr>
        <w:t xml:space="preserve"> </w:t>
      </w:r>
    </w:p>
    <w:p w:rsidR="001628D6" w:rsidRDefault="00F966D4" w:rsidP="006C284A">
      <w:pPr>
        <w:spacing w:line="480" w:lineRule="auto"/>
        <w:jc w:val="both"/>
        <w:rPr>
          <w:rFonts w:ascii="Arial" w:hAnsi="Arial"/>
          <w:sz w:val="22"/>
        </w:rPr>
      </w:pPr>
      <w:r w:rsidRPr="00F966D4">
        <w:rPr>
          <w:rFonts w:ascii="Arial" w:hAnsi="Arial"/>
          <w:sz w:val="22"/>
        </w:rPr>
        <w:t>-colors</w:t>
      </w:r>
    </w:p>
    <w:p w:rsidR="0028419E" w:rsidRPr="00F966D4" w:rsidRDefault="001628D6" w:rsidP="006C284A">
      <w:pPr>
        <w:spacing w:line="480" w:lineRule="auto"/>
        <w:jc w:val="both"/>
        <w:rPr>
          <w:rFonts w:ascii="Arial" w:hAnsi="Arial"/>
          <w:sz w:val="22"/>
        </w:rPr>
      </w:pPr>
      <w:r>
        <w:rPr>
          <w:rFonts w:ascii="Arial" w:hAnsi="Arial"/>
          <w:sz w:val="22"/>
        </w:rPr>
        <w:t>-selected taxa</w:t>
      </w:r>
    </w:p>
    <w:p w:rsidR="00C656C4" w:rsidRDefault="00C656C4" w:rsidP="006C284A">
      <w:pPr>
        <w:spacing w:line="480" w:lineRule="auto"/>
        <w:jc w:val="both"/>
        <w:rPr>
          <w:rFonts w:ascii="Arial" w:hAnsi="Arial"/>
          <w:sz w:val="22"/>
        </w:rPr>
      </w:pPr>
    </w:p>
    <w:p w:rsidR="007C6275" w:rsidRDefault="00C656C4" w:rsidP="006C284A">
      <w:pPr>
        <w:spacing w:line="480" w:lineRule="auto"/>
        <w:jc w:val="both"/>
        <w:rPr>
          <w:rFonts w:ascii="Arial" w:hAnsi="Arial"/>
          <w:sz w:val="22"/>
        </w:rPr>
      </w:pPr>
      <w:r>
        <w:rPr>
          <w:rFonts w:ascii="Arial" w:hAnsi="Arial"/>
          <w:sz w:val="22"/>
        </w:rPr>
        <w:t>[FIGURE]</w:t>
      </w:r>
    </w:p>
    <w:p w:rsidR="00D56873" w:rsidRPr="007C6275" w:rsidRDefault="007C6275" w:rsidP="006C284A">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6C284A">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6C284A">
            <w:pPr>
              <w:spacing w:line="480" w:lineRule="auto"/>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6C284A">
            <w:pPr>
              <w:spacing w:line="480" w:lineRule="auto"/>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Oral gavage,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Fluoroquinolone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DNA gyrase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Clindamycin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Lincosamide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Vancomycin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Glycopeptide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Aminoglycoside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Cefoperazone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6C284A">
            <w:pPr>
              <w:spacing w:line="480" w:lineRule="auto"/>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Ampicillin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6C284A">
            <w:pPr>
              <w:spacing w:line="480" w:lineRule="auto"/>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Inhibits peptidoglycan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Metronidazole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Nitromidazole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6C284A">
      <w:pPr>
        <w:spacing w:line="480" w:lineRule="auto"/>
        <w:rPr>
          <w:rFonts w:ascii="Arial" w:hAnsi="Arial"/>
          <w:b/>
          <w:sz w:val="22"/>
        </w:rPr>
      </w:pPr>
    </w:p>
    <w:p w:rsidR="00477117" w:rsidRPr="001F0037" w:rsidRDefault="00F226BB" w:rsidP="006C284A">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The number of animals per group</w:t>
      </w:r>
      <w:r w:rsidR="004A73A7">
        <w:rPr>
          <w:rFonts w:ascii="Arial" w:hAnsi="Arial"/>
          <w:sz w:val="22"/>
        </w:rPr>
        <w:t xml:space="preserve"> (n) are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6C284A">
      <w:pPr>
        <w:spacing w:line="480" w:lineRule="auto"/>
        <w:rPr>
          <w:rFonts w:ascii="Arial" w:hAnsi="Arial"/>
          <w:sz w:val="22"/>
        </w:rPr>
      </w:pPr>
    </w:p>
    <w:p w:rsidR="008357DB" w:rsidRPr="00E43BE4" w:rsidRDefault="008357DB" w:rsidP="006C284A">
      <w:pPr>
        <w:spacing w:line="480" w:lineRule="auto"/>
        <w:rPr>
          <w:rFonts w:ascii="Arial" w:hAnsi="Arial"/>
          <w:b/>
          <w:sz w:val="22"/>
        </w:rPr>
      </w:pPr>
    </w:p>
    <w:p w:rsidR="003F57A9" w:rsidRDefault="008357DB" w:rsidP="006C284A">
      <w:pPr>
        <w:spacing w:line="480" w:lineRule="auto"/>
        <w:rPr>
          <w:rFonts w:ascii="Arial" w:hAnsi="Arial"/>
          <w:b/>
          <w:sz w:val="22"/>
        </w:rPr>
      </w:pPr>
      <w:r w:rsidRPr="00E43BE4">
        <w:rPr>
          <w:rFonts w:ascii="Arial" w:hAnsi="Arial"/>
          <w:b/>
          <w:sz w:val="22"/>
        </w:rPr>
        <w:br w:type="page"/>
        <w:t>SUPPLEMENTARY INFORMATION</w:t>
      </w:r>
    </w:p>
    <w:p w:rsidR="00F226BB" w:rsidRPr="003F57A9" w:rsidRDefault="003F57A9" w:rsidP="006C284A">
      <w:pPr>
        <w:spacing w:line="480" w:lineRule="auto"/>
        <w:rPr>
          <w:rFonts w:ascii="Arial" w:hAnsi="Arial"/>
          <w:sz w:val="22"/>
        </w:rPr>
      </w:pPr>
      <w:r w:rsidRPr="003F57A9">
        <w:rPr>
          <w:rFonts w:ascii="Arial" w:hAnsi="Arial"/>
          <w:sz w:val="22"/>
        </w:rPr>
        <w:t>[graph]</w:t>
      </w:r>
    </w:p>
    <w:p w:rsidR="0094059D" w:rsidRDefault="00D020B5" w:rsidP="006C284A">
      <w:pPr>
        <w:tabs>
          <w:tab w:val="left" w:pos="2039"/>
        </w:tabs>
        <w:spacing w:line="480" w:lineRule="auto"/>
        <w:jc w:val="both"/>
        <w:rPr>
          <w:rFonts w:ascii="Arial" w:hAnsi="Arial"/>
          <w:sz w:val="22"/>
        </w:rPr>
      </w:pPr>
      <w:r>
        <w:rPr>
          <w:rFonts w:ascii="Arial" w:hAnsi="Arial"/>
          <w:b/>
          <w:sz w:val="22"/>
        </w:rPr>
        <w:t>Supplemental Figure 1</w:t>
      </w:r>
      <w:r w:rsidR="00F226BB" w:rsidRPr="00E43BE4">
        <w:rPr>
          <w:rFonts w:ascii="Arial" w:hAnsi="Arial"/>
          <w:b/>
          <w:sz w:val="22"/>
        </w:rPr>
        <w:t xml:space="preserve">. </w:t>
      </w:r>
      <w:r w:rsidR="00F226BB" w:rsidRPr="00E43BE4">
        <w:rPr>
          <w:rFonts w:ascii="Arial" w:hAnsi="Arial"/>
          <w:sz w:val="22"/>
        </w:rPr>
        <w:t xml:space="preserve">correlation results of </w:t>
      </w:r>
      <w:r w:rsidR="00B25D1E">
        <w:rPr>
          <w:rFonts w:ascii="Arial" w:hAnsi="Arial"/>
          <w:sz w:val="22"/>
        </w:rPr>
        <w:t>inv simpson</w:t>
      </w:r>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p>
    <w:p w:rsidR="0094059D" w:rsidRDefault="0094059D" w:rsidP="006C284A">
      <w:pPr>
        <w:tabs>
          <w:tab w:val="left" w:pos="2039"/>
        </w:tabs>
        <w:spacing w:line="480" w:lineRule="auto"/>
        <w:jc w:val="both"/>
        <w:rPr>
          <w:rFonts w:ascii="Arial" w:hAnsi="Arial"/>
          <w:sz w:val="22"/>
        </w:rPr>
      </w:pPr>
    </w:p>
    <w:p w:rsidR="0094059D" w:rsidRDefault="0094059D"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290153" cy="4580306"/>
            <wp:effectExtent l="25400" t="0" r="0" b="0"/>
            <wp:docPr id="11" name="Picture 10" descr="adjr2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r2_exhaustive_nbest3_10x20.pdf"/>
                    <pic:cNvPicPr/>
                  </pic:nvPicPr>
                  <ve:AlternateContent xmlns:ma="http://schemas.microsoft.com/office/mac/drawingml/2008/main">
                    <ve:Choice Requires="ma">
                      <pic:blipFill>
                        <a:blip r:embed="rId21"/>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2"/>
                        <a:stretch>
                          <a:fillRect/>
                        </a:stretch>
                      </pic:blipFill>
                    </ve:Fallback>
                  </ve:AlternateContent>
                  <pic:spPr>
                    <a:xfrm>
                      <a:off x="0" y="0"/>
                      <a:ext cx="2290890" cy="4581781"/>
                    </a:xfrm>
                    <a:prstGeom prst="rect">
                      <a:avLst/>
                    </a:prstGeom>
                  </pic:spPr>
                </pic:pic>
              </a:graphicData>
            </a:graphic>
          </wp:inline>
        </w:drawing>
      </w:r>
      <w:r w:rsidR="001D742F">
        <w:rPr>
          <w:rFonts w:ascii="Arial" w:hAnsi="Arial"/>
          <w:noProof/>
          <w:sz w:val="22"/>
          <w:lang w:eastAsia="en-US"/>
        </w:rPr>
        <w:drawing>
          <wp:inline distT="0" distB="0" distL="0" distR="0">
            <wp:extent cx="2291284" cy="4582567"/>
            <wp:effectExtent l="25400" t="0" r="0" b="0"/>
            <wp:docPr id="15" name="Picture 14" descr="bic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_exhaustive_nbest3_10x20.pdf"/>
                    <pic:cNvPicPr/>
                  </pic:nvPicPr>
                  <ve:AlternateContent xmlns:ma="http://schemas.microsoft.com/office/mac/drawingml/2008/main">
                    <ve:Choice Requires="ma">
                      <pic:blipFill>
                        <a:blip r:embed="rId23"/>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4"/>
                        <a:stretch>
                          <a:fillRect/>
                        </a:stretch>
                      </pic:blipFill>
                    </ve:Fallback>
                  </ve:AlternateContent>
                  <pic:spPr>
                    <a:xfrm>
                      <a:off x="0" y="0"/>
                      <a:ext cx="2292147" cy="4584293"/>
                    </a:xfrm>
                    <a:prstGeom prst="rect">
                      <a:avLst/>
                    </a:prstGeom>
                  </pic:spPr>
                </pic:pic>
              </a:graphicData>
            </a:graphic>
          </wp:inline>
        </w:drawing>
      </w:r>
    </w:p>
    <w:p w:rsidR="00F226BB" w:rsidRPr="00857622" w:rsidRDefault="0094059D" w:rsidP="006C284A">
      <w:pPr>
        <w:tabs>
          <w:tab w:val="left" w:pos="2039"/>
        </w:tabs>
        <w:spacing w:line="480" w:lineRule="auto"/>
        <w:jc w:val="both"/>
        <w:rPr>
          <w:rFonts w:ascii="Arial" w:hAnsi="Arial"/>
          <w:sz w:val="22"/>
        </w:rPr>
      </w:pPr>
      <w:r>
        <w:rPr>
          <w:rFonts w:ascii="Arial" w:hAnsi="Arial"/>
          <w:b/>
          <w:sz w:val="22"/>
        </w:rPr>
        <w:t xml:space="preserve">Supplemental Figure 2. </w:t>
      </w:r>
      <w:r w:rsidR="00857622">
        <w:rPr>
          <w:rFonts w:ascii="Arial" w:hAnsi="Arial"/>
          <w:sz w:val="22"/>
        </w:rPr>
        <w:t>Shows the adjusted R</w:t>
      </w:r>
      <w:r w:rsidR="00857622">
        <w:rPr>
          <w:rFonts w:ascii="Arial" w:hAnsi="Arial"/>
          <w:sz w:val="22"/>
          <w:vertAlign w:val="superscript"/>
        </w:rPr>
        <w:t>2</w:t>
      </w:r>
      <w:r w:rsidR="00857622">
        <w:rPr>
          <w:rFonts w:ascii="Arial" w:hAnsi="Arial"/>
          <w:sz w:val="22"/>
        </w:rPr>
        <w:t xml:space="preserve"> and the BIC values for models tested. </w:t>
      </w:r>
    </w:p>
    <w:p w:rsidR="00BC57F6" w:rsidRDefault="00BC57F6" w:rsidP="006C284A">
      <w:pPr>
        <w:tabs>
          <w:tab w:val="left" w:pos="2039"/>
        </w:tabs>
        <w:spacing w:line="480" w:lineRule="auto"/>
        <w:rPr>
          <w:rFonts w:ascii="Arial" w:hAnsi="Arial"/>
          <w:sz w:val="22"/>
        </w:rPr>
      </w:pPr>
    </w:p>
    <w:p w:rsidR="00BC57F6" w:rsidRDefault="00BC57F6" w:rsidP="006C284A">
      <w:pPr>
        <w:tabs>
          <w:tab w:val="left" w:pos="2039"/>
        </w:tabs>
        <w:spacing w:line="480" w:lineRule="auto"/>
        <w:rPr>
          <w:rFonts w:ascii="Arial" w:hAnsi="Arial"/>
          <w:sz w:val="22"/>
        </w:rPr>
      </w:pPr>
    </w:p>
    <w:p w:rsidR="00782D88" w:rsidRPr="00E43BE4" w:rsidRDefault="00782D88" w:rsidP="006C284A">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6C284A">
            <w:pPr>
              <w:spacing w:line="480" w:lineRule="auto"/>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6C284A">
            <w:pPr>
              <w:spacing w:line="480" w:lineRule="auto"/>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6C284A">
            <w:pPr>
              <w:spacing w:line="480" w:lineRule="auto"/>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Cefoperazone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6C284A">
            <w:pPr>
              <w:spacing w:line="480" w:lineRule="auto"/>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5.0 mg/ml (n=8)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Vancomycin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6C284A">
            <w:pPr>
              <w:spacing w:line="480" w:lineRule="auto"/>
              <w:jc w:val="center"/>
              <w:rPr>
                <w:rFonts w:ascii="Arial" w:hAnsi="Arial"/>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6C284A">
            <w:pPr>
              <w:spacing w:line="480" w:lineRule="auto"/>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6C284A">
      <w:pPr>
        <w:tabs>
          <w:tab w:val="left" w:pos="2039"/>
        </w:tabs>
        <w:spacing w:line="480" w:lineRule="auto"/>
        <w:rPr>
          <w:rFonts w:ascii="Arial" w:hAnsi="Arial"/>
          <w:sz w:val="22"/>
        </w:rPr>
      </w:pPr>
    </w:p>
    <w:p w:rsidR="00F226BB" w:rsidRPr="0064090B" w:rsidRDefault="00F226BB" w:rsidP="006C284A">
      <w:pPr>
        <w:spacing w:line="480" w:lineRule="auto"/>
        <w:jc w:val="both"/>
        <w:rPr>
          <w:rFonts w:ascii="Arial" w:hAnsi="Arial"/>
          <w:sz w:val="22"/>
        </w:rPr>
      </w:pPr>
      <w:r w:rsidRPr="00E43BE4">
        <w:rPr>
          <w:rFonts w:ascii="Arial" w:hAnsi="Arial"/>
          <w:b/>
          <w:sz w:val="22"/>
        </w:rPr>
        <w:t xml:space="preserve">Supplemental Table 1.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The number of animals per group (n) are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FB1AB6" w:rsidRDefault="00FB1AB6" w:rsidP="006C284A">
      <w:pPr>
        <w:spacing w:line="480" w:lineRule="auto"/>
        <w:jc w:val="both"/>
        <w:rPr>
          <w:rFonts w:ascii="Arial" w:hAnsi="Arial"/>
          <w:b/>
          <w:sz w:val="22"/>
        </w:rPr>
      </w:pPr>
    </w:p>
    <w:p w:rsidR="00FB1AB6" w:rsidRDefault="00FB1AB6" w:rsidP="006C284A">
      <w:pPr>
        <w:spacing w:line="480" w:lineRule="auto"/>
        <w:jc w:val="both"/>
        <w:rPr>
          <w:rFonts w:ascii="Arial" w:hAnsi="Arial"/>
          <w:b/>
          <w:sz w:val="22"/>
        </w:rPr>
      </w:pPr>
      <w:r>
        <w:rPr>
          <w:rFonts w:ascii="Arial" w:hAnsi="Arial"/>
          <w:b/>
          <w:sz w:val="22"/>
        </w:rPr>
        <w:t>[TABLE]</w:t>
      </w:r>
    </w:p>
    <w:p w:rsidR="00902475" w:rsidRPr="00337367" w:rsidRDefault="00FC0AEC" w:rsidP="006C284A">
      <w:pPr>
        <w:spacing w:line="480" w:lineRule="auto"/>
        <w:jc w:val="both"/>
        <w:rPr>
          <w:rFonts w:ascii="Arial" w:hAnsi="Arial"/>
          <w:sz w:val="22"/>
        </w:rPr>
      </w:pPr>
      <w:r>
        <w:rPr>
          <w:rFonts w:ascii="Arial" w:hAnsi="Arial"/>
          <w:b/>
          <w:sz w:val="22"/>
        </w:rPr>
        <w:t>Supplemental Table 2</w:t>
      </w:r>
      <w:r w:rsidR="00FB1AB6" w:rsidRPr="00E43BE4">
        <w:rPr>
          <w:rFonts w:ascii="Arial" w:hAnsi="Arial"/>
          <w:b/>
          <w:sz w:val="22"/>
        </w:rPr>
        <w:t>.</w:t>
      </w:r>
      <w:r>
        <w:rPr>
          <w:rFonts w:ascii="Arial" w:hAnsi="Arial"/>
          <w:b/>
          <w:sz w:val="22"/>
        </w:rPr>
        <w:t xml:space="preserve"> </w:t>
      </w:r>
      <w:r w:rsidR="00BC52FB">
        <w:rPr>
          <w:rFonts w:ascii="Arial" w:hAnsi="Arial"/>
          <w:b/>
          <w:sz w:val="22"/>
        </w:rPr>
        <w:t>Description of th</w:t>
      </w:r>
      <w:r w:rsidR="00310E42">
        <w:rPr>
          <w:rFonts w:ascii="Arial" w:hAnsi="Arial"/>
          <w:b/>
          <w:sz w:val="22"/>
        </w:rPr>
        <w:t>e</w:t>
      </w:r>
      <w:r w:rsidR="00BC52FB">
        <w:rPr>
          <w:rFonts w:ascii="Arial" w:hAnsi="Arial"/>
          <w:b/>
          <w:sz w:val="22"/>
        </w:rPr>
        <w:t xml:space="preserve"> </w:t>
      </w:r>
      <w:r w:rsidR="004E0E30">
        <w:rPr>
          <w:rFonts w:ascii="Arial" w:hAnsi="Arial"/>
          <w:b/>
          <w:sz w:val="22"/>
        </w:rPr>
        <w:t xml:space="preserve">19 candidate OTUs for consideration in the model.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yx Schubert" w:date="2014-08-06T17:28:00Z" w:initials="AS">
    <w:p w:rsidR="00F16C29" w:rsidRDefault="00F16C29" w:rsidP="00477B45">
      <w:pPr>
        <w:pStyle w:val="CommentText"/>
      </w:pPr>
      <w:r>
        <w:rPr>
          <w:rStyle w:val="CommentReference"/>
        </w:rPr>
        <w:annotationRef/>
      </w:r>
      <w:r>
        <w:rPr>
          <w:rStyle w:val="CommentReference"/>
        </w:rPr>
        <w:annotationRef/>
      </w:r>
      <w:r>
        <w:t>Say later how our colonization results with this strain are very comparable in cdiff colonization and community comparisons with reeves/theriot for cefoperazone as an example. (in the discussion?)</w:t>
      </w:r>
    </w:p>
    <w:p w:rsidR="00F16C29" w:rsidRDefault="00F16C29" w:rsidP="00477B45">
      <w:pPr>
        <w:pStyle w:val="CommentText"/>
      </w:pPr>
    </w:p>
  </w:comment>
  <w:comment w:id="2" w:author="Alyx Schubert" w:date="2014-08-07T08:13:00Z" w:initials="AS">
    <w:p w:rsidR="00F16C29" w:rsidRDefault="00F16C29">
      <w:pPr>
        <w:pStyle w:val="CommentText"/>
      </w:pPr>
      <w:r>
        <w:rPr>
          <w:rStyle w:val="CommentReference"/>
        </w:rPr>
        <w:annotationRef/>
      </w:r>
      <w:r>
        <w:t>calculate diffs in thetayc between individual days w/recovery</w:t>
      </w:r>
    </w:p>
  </w:comment>
  <w:comment w:id="3" w:author="Alyx Schubert" w:date="2014-08-07T08:18:00Z" w:initials="AS">
    <w:p w:rsidR="00F16C29" w:rsidRDefault="00F16C29">
      <w:pPr>
        <w:pStyle w:val="CommentText"/>
      </w:pPr>
      <w:r>
        <w:rPr>
          <w:rStyle w:val="CommentReference"/>
        </w:rPr>
        <w:annotationRef/>
      </w:r>
      <w:r>
        <w:t>lactos decrease—are these the streptococcus?</w:t>
      </w:r>
    </w:p>
  </w:comment>
  <w:comment w:id="4" w:author="Alyx Schubert" w:date="2015-01-15T19:27:00Z" w:initials="AS">
    <w:p w:rsidR="00F16C29" w:rsidRDefault="00F16C29" w:rsidP="000D36C8">
      <w:pPr>
        <w:pStyle w:val="CommentText"/>
      </w:pPr>
      <w:r>
        <w:rPr>
          <w:rStyle w:val="CommentReference"/>
        </w:rPr>
        <w:annotationRef/>
      </w:r>
      <w:r>
        <w:t>**Abundance?</w:t>
      </w:r>
    </w:p>
  </w:comment>
  <w:comment w:id="5" w:author="Alyx Schubert" w:date="2015-01-15T19:27:00Z" w:initials="AS">
    <w:p w:rsidR="00F16C29" w:rsidRDefault="00F16C29" w:rsidP="000D36C8">
      <w:pPr>
        <w:pStyle w:val="CommentText"/>
      </w:pPr>
      <w:r>
        <w:rPr>
          <w:rStyle w:val="CommentReference"/>
        </w:rPr>
        <w:annotationRef/>
      </w:r>
      <w:r>
        <w:t>Good porphyros only come as close as 85-88% identity, tho haven’t checked all… and they match to things like parabacteroides, porphyromonas, and barnesiella viscericola/intestinihominis</w:t>
      </w:r>
    </w:p>
  </w:comment>
  <w:comment w:id="6" w:author="Alyx Schubert" w:date="2015-01-15T19:27:00Z" w:initials="AS">
    <w:p w:rsidR="00F16C29" w:rsidRDefault="00F16C29" w:rsidP="000D36C8">
      <w:pPr>
        <w:pStyle w:val="CommentText"/>
      </w:pPr>
      <w:r>
        <w:rPr>
          <w:rStyle w:val="CommentReference"/>
        </w:rPr>
        <w:annotationRef/>
      </w:r>
      <w:r>
        <w:t>97% identity to ruminococcus gnavus—Blautia (bad in my mBio paper too) then 94-97% identity with other clostridium species</w:t>
      </w:r>
    </w:p>
  </w:comment>
  <w:comment w:id="7" w:author="Alyx Schubert" w:date="2015-01-15T19:27:00Z" w:initials="AS">
    <w:p w:rsidR="00F16C29" w:rsidRDefault="00F16C29" w:rsidP="000D36C8">
      <w:pPr>
        <w:pStyle w:val="CommentText"/>
      </w:pPr>
      <w:r>
        <w:rPr>
          <w:rStyle w:val="CommentReference"/>
        </w:rPr>
        <w:annotationRef/>
      </w:r>
      <w:r>
        <w:t>**abundance?</w:t>
      </w:r>
    </w:p>
  </w:comment>
  <w:comment w:id="8" w:author="Alyx Schubert" w:date="2015-01-15T19:27:00Z" w:initials="AS">
    <w:p w:rsidR="00F16C29" w:rsidRDefault="00F16C29" w:rsidP="000D36C8">
      <w:pPr>
        <w:pStyle w:val="CommentText"/>
      </w:pPr>
      <w:r>
        <w:rPr>
          <w:rStyle w:val="CommentReference"/>
        </w:rPr>
        <w:annotationRef/>
      </w:r>
      <w:r>
        <w:t>94%ID with Eubacterium ventriosum, 93% w/eubacterium rectale, roseburia intestinalis/hominis/faecis, hespellia stercorisuis/porcina—many good bacteria!! Which I also saw in mBio paper</w:t>
      </w:r>
    </w:p>
  </w:comment>
  <w:comment w:id="9" w:author="Alyx Schubert" w:date="2015-01-15T19:27:00Z" w:initials="AS">
    <w:p w:rsidR="00F16C29" w:rsidRDefault="00F16C29" w:rsidP="000D36C8">
      <w:pPr>
        <w:pStyle w:val="CommentText"/>
      </w:pPr>
      <w:r>
        <w:rPr>
          <w:rStyle w:val="CommentReference"/>
        </w:rPr>
        <w:annotationRef/>
      </w:r>
      <w:r>
        <w:t>**Abundance?</w:t>
      </w:r>
    </w:p>
  </w:comment>
  <w:comment w:id="10" w:author="Alyx Schubert" w:date="2015-01-15T19:27:00Z" w:initials="AS">
    <w:p w:rsidR="00F16C29" w:rsidRDefault="00F16C29" w:rsidP="000D36C8">
      <w:pPr>
        <w:pStyle w:val="CommentText"/>
      </w:pPr>
      <w:r>
        <w:rPr>
          <w:rStyle w:val="CommentReference"/>
        </w:rPr>
        <w:annotationRef/>
      </w:r>
      <w:r>
        <w:t>The broader taxonomic classification doesn’t have any patterns like a whole family of pophyoromonadaceae has, the patterns occur more at the species level</w:t>
      </w:r>
    </w:p>
  </w:comment>
  <w:comment w:id="11" w:author="Alyx Schubert" w:date="2015-01-15T19:27:00Z" w:initials="AS">
    <w:p w:rsidR="00F16C29" w:rsidRDefault="00F16C29" w:rsidP="000D36C8">
      <w:pPr>
        <w:pStyle w:val="CommentText"/>
      </w:pPr>
      <w:r>
        <w:rPr>
          <w:rStyle w:val="CommentReference"/>
        </w:rPr>
        <w:annotationRef/>
      </w:r>
      <w:r>
        <w:t>= a coriobacteriaceae, corios are increased in CRC</w:t>
      </w:r>
    </w:p>
  </w:comment>
  <w:comment w:id="12" w:author="Alyx Schubert" w:date="2015-01-15T19:27:00Z" w:initials="AS">
    <w:p w:rsidR="00F16C29" w:rsidRDefault="00F16C29" w:rsidP="000D36C8">
      <w:pPr>
        <w:pStyle w:val="CommentText"/>
      </w:pPr>
      <w:r>
        <w:rPr>
          <w:rStyle w:val="CommentReference"/>
        </w:rPr>
        <w:annotationRef/>
      </w:r>
      <w:r>
        <w:t>normally in the gums, opportunistic pathogen of oral cavity</w:t>
      </w:r>
    </w:p>
  </w:comment>
  <w:comment w:id="13" w:author="Alyx Schubert" w:date="2015-01-15T19:27:00Z" w:initials="AS">
    <w:p w:rsidR="00F16C29" w:rsidRDefault="00F16C29" w:rsidP="000D36C8">
      <w:pPr>
        <w:pStyle w:val="CommentText"/>
      </w:pPr>
      <w:r>
        <w:rPr>
          <w:rStyle w:val="CommentReference"/>
        </w:rPr>
        <w:annotationRef/>
      </w:r>
      <w:r>
        <w:t>correlated with cdiff that is, not each other.. does it read that way?</w:t>
      </w:r>
    </w:p>
  </w:comment>
  <w:comment w:id="14" w:author="Alyx Schubert" w:date="2015-01-15T19:27:00Z" w:initials="AS">
    <w:p w:rsidR="00F16C29" w:rsidRDefault="00F16C29" w:rsidP="000D36C8">
      <w:pPr>
        <w:pStyle w:val="CommentText"/>
      </w:pPr>
      <w:r>
        <w:rPr>
          <w:rStyle w:val="CommentReference"/>
        </w:rPr>
        <w:annotationRef/>
      </w:r>
      <w:r>
        <w:t>also observed in humans</w:t>
      </w:r>
    </w:p>
  </w:comment>
  <w:comment w:id="15" w:author="Alyx Schubert" w:date="2015-01-15T19:27:00Z" w:initials="AS">
    <w:p w:rsidR="00F16C29" w:rsidRDefault="00F16C29" w:rsidP="000D36C8">
      <w:pPr>
        <w:pStyle w:val="CommentText"/>
      </w:pPr>
      <w:r>
        <w:rPr>
          <w:rStyle w:val="CommentReference"/>
        </w:rPr>
        <w:annotationRef/>
      </w:r>
      <w:r>
        <w:t>top candidate in humans too (mBio paper)</w:t>
      </w:r>
    </w:p>
  </w:comment>
  <w:comment w:id="16" w:author="Alyx Schubert" w:date="2015-01-15T19:27:00Z" w:initials="AS">
    <w:p w:rsidR="00F16C29" w:rsidRDefault="00F16C29" w:rsidP="000D36C8">
      <w:pPr>
        <w:pStyle w:val="CommentText"/>
      </w:pPr>
      <w:r>
        <w:rPr>
          <w:rStyle w:val="CommentReference"/>
        </w:rPr>
        <w:annotationRef/>
      </w:r>
      <w:r>
        <w:t>97%ID w/B.vulgatus and B. dorei</w:t>
      </w:r>
    </w:p>
  </w:comment>
  <w:comment w:id="17" w:author="Alyx Schubert" w:date="2014-07-18T11:49:00Z" w:initials="AS">
    <w:p w:rsidR="00F16C29" w:rsidRDefault="00F16C29">
      <w:pPr>
        <w:pStyle w:val="CommentText"/>
      </w:pPr>
      <w:r>
        <w:rPr>
          <w:rStyle w:val="CommentReference"/>
        </w:rPr>
        <w:annotationRef/>
      </w:r>
      <w:r>
        <w:t>What is the range for all the data for non significance and correlations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C29" w:rsidRDefault="00F16C29">
      <w:r>
        <w:separator/>
      </w:r>
    </w:p>
  </w:endnote>
  <w:endnote w:type="continuationSeparator" w:id="0">
    <w:p w:rsidR="00F16C29" w:rsidRDefault="00F16C2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C29" w:rsidRDefault="00F16C29"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6C29" w:rsidRDefault="00F16C29"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C29" w:rsidRDefault="00F16C29"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16F1">
      <w:rPr>
        <w:rStyle w:val="PageNumber"/>
        <w:noProof/>
      </w:rPr>
      <w:t>4</w:t>
    </w:r>
    <w:r>
      <w:rPr>
        <w:rStyle w:val="PageNumber"/>
      </w:rPr>
      <w:fldChar w:fldCharType="end"/>
    </w:r>
  </w:p>
  <w:p w:rsidR="00F16C29" w:rsidRDefault="00F16C29"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C29" w:rsidRDefault="00F16C29">
      <w:r>
        <w:separator/>
      </w:r>
    </w:p>
  </w:footnote>
  <w:footnote w:type="continuationSeparator" w:id="0">
    <w:p w:rsidR="00F16C29" w:rsidRDefault="00F16C2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AE4"/>
    <w:rsid w:val="000011C2"/>
    <w:rsid w:val="00001A97"/>
    <w:rsid w:val="0000220B"/>
    <w:rsid w:val="00002B3D"/>
    <w:rsid w:val="00002D74"/>
    <w:rsid w:val="00003849"/>
    <w:rsid w:val="00003BDD"/>
    <w:rsid w:val="00003F04"/>
    <w:rsid w:val="00003F42"/>
    <w:rsid w:val="00004D8D"/>
    <w:rsid w:val="0000529D"/>
    <w:rsid w:val="000055A8"/>
    <w:rsid w:val="000063F8"/>
    <w:rsid w:val="00006579"/>
    <w:rsid w:val="00006878"/>
    <w:rsid w:val="000078D0"/>
    <w:rsid w:val="0001035C"/>
    <w:rsid w:val="00011216"/>
    <w:rsid w:val="000112AF"/>
    <w:rsid w:val="00011B6C"/>
    <w:rsid w:val="00011BD4"/>
    <w:rsid w:val="00012E0E"/>
    <w:rsid w:val="00013955"/>
    <w:rsid w:val="00013F0E"/>
    <w:rsid w:val="00014951"/>
    <w:rsid w:val="00014EC5"/>
    <w:rsid w:val="000150E2"/>
    <w:rsid w:val="0001579D"/>
    <w:rsid w:val="000159AA"/>
    <w:rsid w:val="000169D6"/>
    <w:rsid w:val="00017D1A"/>
    <w:rsid w:val="00017D51"/>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300D3"/>
    <w:rsid w:val="000304B5"/>
    <w:rsid w:val="00030C1F"/>
    <w:rsid w:val="00031261"/>
    <w:rsid w:val="00031D97"/>
    <w:rsid w:val="000321A4"/>
    <w:rsid w:val="00032390"/>
    <w:rsid w:val="00032AA1"/>
    <w:rsid w:val="00032F93"/>
    <w:rsid w:val="0003325B"/>
    <w:rsid w:val="00033A58"/>
    <w:rsid w:val="000346F8"/>
    <w:rsid w:val="00034C92"/>
    <w:rsid w:val="00034E23"/>
    <w:rsid w:val="00035478"/>
    <w:rsid w:val="00035D0E"/>
    <w:rsid w:val="00036B7C"/>
    <w:rsid w:val="0003711C"/>
    <w:rsid w:val="00037AE0"/>
    <w:rsid w:val="00040297"/>
    <w:rsid w:val="00040B1E"/>
    <w:rsid w:val="00040B83"/>
    <w:rsid w:val="00040CC9"/>
    <w:rsid w:val="00040DB2"/>
    <w:rsid w:val="000413C0"/>
    <w:rsid w:val="00041AA1"/>
    <w:rsid w:val="00041EF3"/>
    <w:rsid w:val="00042665"/>
    <w:rsid w:val="00042E6B"/>
    <w:rsid w:val="000433A5"/>
    <w:rsid w:val="00043605"/>
    <w:rsid w:val="000438E7"/>
    <w:rsid w:val="00043F2E"/>
    <w:rsid w:val="00043F3C"/>
    <w:rsid w:val="00045157"/>
    <w:rsid w:val="00045219"/>
    <w:rsid w:val="0004588C"/>
    <w:rsid w:val="00045BE8"/>
    <w:rsid w:val="000460E1"/>
    <w:rsid w:val="0004763A"/>
    <w:rsid w:val="000478BA"/>
    <w:rsid w:val="00047B07"/>
    <w:rsid w:val="00047F3E"/>
    <w:rsid w:val="0005053A"/>
    <w:rsid w:val="00050B00"/>
    <w:rsid w:val="00050CBC"/>
    <w:rsid w:val="00051074"/>
    <w:rsid w:val="000521D5"/>
    <w:rsid w:val="000527CD"/>
    <w:rsid w:val="00052820"/>
    <w:rsid w:val="00052934"/>
    <w:rsid w:val="00052DBF"/>
    <w:rsid w:val="0005344B"/>
    <w:rsid w:val="0005374E"/>
    <w:rsid w:val="00053D29"/>
    <w:rsid w:val="00053E71"/>
    <w:rsid w:val="0005419B"/>
    <w:rsid w:val="00055253"/>
    <w:rsid w:val="00055A4B"/>
    <w:rsid w:val="00055AE3"/>
    <w:rsid w:val="00055C81"/>
    <w:rsid w:val="00056CD0"/>
    <w:rsid w:val="00057D9C"/>
    <w:rsid w:val="000600C7"/>
    <w:rsid w:val="00060680"/>
    <w:rsid w:val="00061FA5"/>
    <w:rsid w:val="00062A03"/>
    <w:rsid w:val="00062A42"/>
    <w:rsid w:val="00063D23"/>
    <w:rsid w:val="00064142"/>
    <w:rsid w:val="00064E09"/>
    <w:rsid w:val="00065143"/>
    <w:rsid w:val="000653C5"/>
    <w:rsid w:val="0006555B"/>
    <w:rsid w:val="00065D62"/>
    <w:rsid w:val="00066E4E"/>
    <w:rsid w:val="00067E2D"/>
    <w:rsid w:val="00070264"/>
    <w:rsid w:val="000711A9"/>
    <w:rsid w:val="00071A24"/>
    <w:rsid w:val="00071ED7"/>
    <w:rsid w:val="00072A0B"/>
    <w:rsid w:val="00072EB8"/>
    <w:rsid w:val="000733D8"/>
    <w:rsid w:val="00073621"/>
    <w:rsid w:val="00073DE6"/>
    <w:rsid w:val="00073EC4"/>
    <w:rsid w:val="00074176"/>
    <w:rsid w:val="00074306"/>
    <w:rsid w:val="000749D0"/>
    <w:rsid w:val="00075C6B"/>
    <w:rsid w:val="00075FDB"/>
    <w:rsid w:val="0007700F"/>
    <w:rsid w:val="00080105"/>
    <w:rsid w:val="000805DE"/>
    <w:rsid w:val="00080983"/>
    <w:rsid w:val="00081465"/>
    <w:rsid w:val="0008184D"/>
    <w:rsid w:val="000819CF"/>
    <w:rsid w:val="00081AC4"/>
    <w:rsid w:val="00081CC3"/>
    <w:rsid w:val="00082182"/>
    <w:rsid w:val="00082298"/>
    <w:rsid w:val="000829E4"/>
    <w:rsid w:val="000833DD"/>
    <w:rsid w:val="0008398E"/>
    <w:rsid w:val="00083D9C"/>
    <w:rsid w:val="0008408C"/>
    <w:rsid w:val="000840CE"/>
    <w:rsid w:val="00085676"/>
    <w:rsid w:val="00086CF6"/>
    <w:rsid w:val="00087BEE"/>
    <w:rsid w:val="000903D6"/>
    <w:rsid w:val="00090EC4"/>
    <w:rsid w:val="00090F02"/>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77FF"/>
    <w:rsid w:val="000A0164"/>
    <w:rsid w:val="000A0AC7"/>
    <w:rsid w:val="000A0FA7"/>
    <w:rsid w:val="000A11DB"/>
    <w:rsid w:val="000A1B90"/>
    <w:rsid w:val="000A1D6E"/>
    <w:rsid w:val="000A2B2A"/>
    <w:rsid w:val="000A2FFE"/>
    <w:rsid w:val="000A3388"/>
    <w:rsid w:val="000A34D8"/>
    <w:rsid w:val="000A3C2B"/>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71B"/>
    <w:rsid w:val="000B294A"/>
    <w:rsid w:val="000B2EDD"/>
    <w:rsid w:val="000B3447"/>
    <w:rsid w:val="000B3E75"/>
    <w:rsid w:val="000B3FB7"/>
    <w:rsid w:val="000B500E"/>
    <w:rsid w:val="000B5262"/>
    <w:rsid w:val="000B5EAD"/>
    <w:rsid w:val="000B6279"/>
    <w:rsid w:val="000B7361"/>
    <w:rsid w:val="000C0727"/>
    <w:rsid w:val="000C07E4"/>
    <w:rsid w:val="000C1C2C"/>
    <w:rsid w:val="000C1E98"/>
    <w:rsid w:val="000C1EC8"/>
    <w:rsid w:val="000C1FC3"/>
    <w:rsid w:val="000C220E"/>
    <w:rsid w:val="000C266E"/>
    <w:rsid w:val="000C2922"/>
    <w:rsid w:val="000C3312"/>
    <w:rsid w:val="000C389F"/>
    <w:rsid w:val="000C3AF0"/>
    <w:rsid w:val="000C3C8E"/>
    <w:rsid w:val="000C42A6"/>
    <w:rsid w:val="000C4EB4"/>
    <w:rsid w:val="000C4FD7"/>
    <w:rsid w:val="000C526E"/>
    <w:rsid w:val="000C5B9C"/>
    <w:rsid w:val="000C5DCF"/>
    <w:rsid w:val="000C6334"/>
    <w:rsid w:val="000C63AE"/>
    <w:rsid w:val="000C6E20"/>
    <w:rsid w:val="000C722A"/>
    <w:rsid w:val="000C7626"/>
    <w:rsid w:val="000C7744"/>
    <w:rsid w:val="000C7BE2"/>
    <w:rsid w:val="000C7E0D"/>
    <w:rsid w:val="000D008D"/>
    <w:rsid w:val="000D069E"/>
    <w:rsid w:val="000D079C"/>
    <w:rsid w:val="000D1E66"/>
    <w:rsid w:val="000D2830"/>
    <w:rsid w:val="000D294A"/>
    <w:rsid w:val="000D2B1E"/>
    <w:rsid w:val="000D2F5C"/>
    <w:rsid w:val="000D36C8"/>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FA3"/>
    <w:rsid w:val="000F134F"/>
    <w:rsid w:val="000F1904"/>
    <w:rsid w:val="000F1CBA"/>
    <w:rsid w:val="000F28CB"/>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CB7"/>
    <w:rsid w:val="00102F5F"/>
    <w:rsid w:val="0010311C"/>
    <w:rsid w:val="00103798"/>
    <w:rsid w:val="00103C05"/>
    <w:rsid w:val="00103C2C"/>
    <w:rsid w:val="00104366"/>
    <w:rsid w:val="00104562"/>
    <w:rsid w:val="00104BDA"/>
    <w:rsid w:val="00106694"/>
    <w:rsid w:val="00111A06"/>
    <w:rsid w:val="001122D2"/>
    <w:rsid w:val="00113043"/>
    <w:rsid w:val="00113626"/>
    <w:rsid w:val="00114762"/>
    <w:rsid w:val="0011499A"/>
    <w:rsid w:val="00114A5E"/>
    <w:rsid w:val="00115332"/>
    <w:rsid w:val="0011536A"/>
    <w:rsid w:val="00115662"/>
    <w:rsid w:val="00115E52"/>
    <w:rsid w:val="00115EEC"/>
    <w:rsid w:val="001166FE"/>
    <w:rsid w:val="00116D9B"/>
    <w:rsid w:val="00117A53"/>
    <w:rsid w:val="00117AB6"/>
    <w:rsid w:val="00120C27"/>
    <w:rsid w:val="001212A1"/>
    <w:rsid w:val="001216AD"/>
    <w:rsid w:val="001220EA"/>
    <w:rsid w:val="001224A2"/>
    <w:rsid w:val="00123313"/>
    <w:rsid w:val="00123662"/>
    <w:rsid w:val="00123921"/>
    <w:rsid w:val="001247CC"/>
    <w:rsid w:val="00125815"/>
    <w:rsid w:val="00125EB2"/>
    <w:rsid w:val="0012662A"/>
    <w:rsid w:val="00126BBF"/>
    <w:rsid w:val="001275C7"/>
    <w:rsid w:val="00127922"/>
    <w:rsid w:val="00127FBE"/>
    <w:rsid w:val="001301EF"/>
    <w:rsid w:val="00130584"/>
    <w:rsid w:val="001305AE"/>
    <w:rsid w:val="00130DB7"/>
    <w:rsid w:val="00130EE0"/>
    <w:rsid w:val="00131C7C"/>
    <w:rsid w:val="00131EA2"/>
    <w:rsid w:val="001335AC"/>
    <w:rsid w:val="001340C2"/>
    <w:rsid w:val="001353B2"/>
    <w:rsid w:val="00135F6C"/>
    <w:rsid w:val="0013632B"/>
    <w:rsid w:val="00136997"/>
    <w:rsid w:val="0013705A"/>
    <w:rsid w:val="00137123"/>
    <w:rsid w:val="001405B1"/>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B3"/>
    <w:rsid w:val="00146A45"/>
    <w:rsid w:val="0014763B"/>
    <w:rsid w:val="001477C3"/>
    <w:rsid w:val="00147C98"/>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6E96"/>
    <w:rsid w:val="0015799A"/>
    <w:rsid w:val="00157EA3"/>
    <w:rsid w:val="00157F5F"/>
    <w:rsid w:val="00161583"/>
    <w:rsid w:val="00161620"/>
    <w:rsid w:val="00161D0E"/>
    <w:rsid w:val="00161D38"/>
    <w:rsid w:val="00162366"/>
    <w:rsid w:val="001628D6"/>
    <w:rsid w:val="00162EF9"/>
    <w:rsid w:val="00163367"/>
    <w:rsid w:val="00163950"/>
    <w:rsid w:val="00164818"/>
    <w:rsid w:val="00164C97"/>
    <w:rsid w:val="00164DD2"/>
    <w:rsid w:val="0016594B"/>
    <w:rsid w:val="00165C00"/>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56EA"/>
    <w:rsid w:val="00176580"/>
    <w:rsid w:val="001766D9"/>
    <w:rsid w:val="00176866"/>
    <w:rsid w:val="00176CCD"/>
    <w:rsid w:val="00176D20"/>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9BA"/>
    <w:rsid w:val="001950AA"/>
    <w:rsid w:val="001951FE"/>
    <w:rsid w:val="00195CE2"/>
    <w:rsid w:val="00195FB0"/>
    <w:rsid w:val="001979C2"/>
    <w:rsid w:val="00197D43"/>
    <w:rsid w:val="00197E2A"/>
    <w:rsid w:val="00197F52"/>
    <w:rsid w:val="001A0831"/>
    <w:rsid w:val="001A0ADF"/>
    <w:rsid w:val="001A0D68"/>
    <w:rsid w:val="001A1192"/>
    <w:rsid w:val="001A1691"/>
    <w:rsid w:val="001A16D9"/>
    <w:rsid w:val="001A1E44"/>
    <w:rsid w:val="001A2C6C"/>
    <w:rsid w:val="001A484D"/>
    <w:rsid w:val="001A4C01"/>
    <w:rsid w:val="001A4F9E"/>
    <w:rsid w:val="001A4FF9"/>
    <w:rsid w:val="001A5411"/>
    <w:rsid w:val="001A5C4E"/>
    <w:rsid w:val="001A60FD"/>
    <w:rsid w:val="001A6837"/>
    <w:rsid w:val="001A6AC7"/>
    <w:rsid w:val="001A739B"/>
    <w:rsid w:val="001A74F5"/>
    <w:rsid w:val="001A77E3"/>
    <w:rsid w:val="001B06BD"/>
    <w:rsid w:val="001B0852"/>
    <w:rsid w:val="001B14B4"/>
    <w:rsid w:val="001B247D"/>
    <w:rsid w:val="001B25E8"/>
    <w:rsid w:val="001B2703"/>
    <w:rsid w:val="001B2F08"/>
    <w:rsid w:val="001B3995"/>
    <w:rsid w:val="001B3C8A"/>
    <w:rsid w:val="001B44F8"/>
    <w:rsid w:val="001B4953"/>
    <w:rsid w:val="001B5277"/>
    <w:rsid w:val="001B55B8"/>
    <w:rsid w:val="001B5B13"/>
    <w:rsid w:val="001B6626"/>
    <w:rsid w:val="001B6C16"/>
    <w:rsid w:val="001B7E1C"/>
    <w:rsid w:val="001C0BBF"/>
    <w:rsid w:val="001C0BD8"/>
    <w:rsid w:val="001C0DEA"/>
    <w:rsid w:val="001C130A"/>
    <w:rsid w:val="001C13A8"/>
    <w:rsid w:val="001C1C6A"/>
    <w:rsid w:val="001C2A02"/>
    <w:rsid w:val="001C3857"/>
    <w:rsid w:val="001C38F8"/>
    <w:rsid w:val="001C47BA"/>
    <w:rsid w:val="001C4BCC"/>
    <w:rsid w:val="001C645E"/>
    <w:rsid w:val="001C6743"/>
    <w:rsid w:val="001C68DF"/>
    <w:rsid w:val="001C6FCB"/>
    <w:rsid w:val="001C7BF5"/>
    <w:rsid w:val="001C7EB6"/>
    <w:rsid w:val="001D0385"/>
    <w:rsid w:val="001D0762"/>
    <w:rsid w:val="001D0929"/>
    <w:rsid w:val="001D0F0D"/>
    <w:rsid w:val="001D1086"/>
    <w:rsid w:val="001D148E"/>
    <w:rsid w:val="001D152F"/>
    <w:rsid w:val="001D187E"/>
    <w:rsid w:val="001D1951"/>
    <w:rsid w:val="001D1F9B"/>
    <w:rsid w:val="001D2251"/>
    <w:rsid w:val="001D2E6B"/>
    <w:rsid w:val="001D3091"/>
    <w:rsid w:val="001D3E87"/>
    <w:rsid w:val="001D42E6"/>
    <w:rsid w:val="001D46DF"/>
    <w:rsid w:val="001D58DD"/>
    <w:rsid w:val="001D70D5"/>
    <w:rsid w:val="001D7153"/>
    <w:rsid w:val="001D737E"/>
    <w:rsid w:val="001D742F"/>
    <w:rsid w:val="001E0719"/>
    <w:rsid w:val="001E0B78"/>
    <w:rsid w:val="001E0E2D"/>
    <w:rsid w:val="001E116F"/>
    <w:rsid w:val="001E1228"/>
    <w:rsid w:val="001E1EC9"/>
    <w:rsid w:val="001E1ED2"/>
    <w:rsid w:val="001E217B"/>
    <w:rsid w:val="001E29BF"/>
    <w:rsid w:val="001E2A9E"/>
    <w:rsid w:val="001E2AB6"/>
    <w:rsid w:val="001E3489"/>
    <w:rsid w:val="001E3A25"/>
    <w:rsid w:val="001E5E80"/>
    <w:rsid w:val="001E5FCA"/>
    <w:rsid w:val="001E6D0A"/>
    <w:rsid w:val="001E71DB"/>
    <w:rsid w:val="001E78FF"/>
    <w:rsid w:val="001F0037"/>
    <w:rsid w:val="001F03FB"/>
    <w:rsid w:val="001F07C2"/>
    <w:rsid w:val="001F08BA"/>
    <w:rsid w:val="001F0C1F"/>
    <w:rsid w:val="001F1080"/>
    <w:rsid w:val="001F12E8"/>
    <w:rsid w:val="001F18C7"/>
    <w:rsid w:val="001F19AA"/>
    <w:rsid w:val="001F1AA9"/>
    <w:rsid w:val="001F2B83"/>
    <w:rsid w:val="001F2C5F"/>
    <w:rsid w:val="001F39C8"/>
    <w:rsid w:val="001F4429"/>
    <w:rsid w:val="001F47A8"/>
    <w:rsid w:val="001F4AC1"/>
    <w:rsid w:val="001F53BA"/>
    <w:rsid w:val="001F5443"/>
    <w:rsid w:val="001F5DD4"/>
    <w:rsid w:val="001F6750"/>
    <w:rsid w:val="00200149"/>
    <w:rsid w:val="00200F66"/>
    <w:rsid w:val="00202CDE"/>
    <w:rsid w:val="002031C4"/>
    <w:rsid w:val="00203232"/>
    <w:rsid w:val="00203EB2"/>
    <w:rsid w:val="00203F60"/>
    <w:rsid w:val="00205740"/>
    <w:rsid w:val="00205AC5"/>
    <w:rsid w:val="00205B1D"/>
    <w:rsid w:val="00205F04"/>
    <w:rsid w:val="00206328"/>
    <w:rsid w:val="002063C1"/>
    <w:rsid w:val="002063FC"/>
    <w:rsid w:val="00206494"/>
    <w:rsid w:val="00206A22"/>
    <w:rsid w:val="00206CB2"/>
    <w:rsid w:val="0021081B"/>
    <w:rsid w:val="0021181F"/>
    <w:rsid w:val="00212653"/>
    <w:rsid w:val="00212C37"/>
    <w:rsid w:val="0021322E"/>
    <w:rsid w:val="0021344E"/>
    <w:rsid w:val="00213CB3"/>
    <w:rsid w:val="00214A65"/>
    <w:rsid w:val="00214E23"/>
    <w:rsid w:val="00214EFA"/>
    <w:rsid w:val="00215903"/>
    <w:rsid w:val="00215991"/>
    <w:rsid w:val="00215D48"/>
    <w:rsid w:val="0021650E"/>
    <w:rsid w:val="00216BBF"/>
    <w:rsid w:val="00216C74"/>
    <w:rsid w:val="00216CBB"/>
    <w:rsid w:val="00216D4A"/>
    <w:rsid w:val="0021758B"/>
    <w:rsid w:val="00217714"/>
    <w:rsid w:val="0021771D"/>
    <w:rsid w:val="00220881"/>
    <w:rsid w:val="002219BC"/>
    <w:rsid w:val="002220CA"/>
    <w:rsid w:val="00222889"/>
    <w:rsid w:val="00222A6B"/>
    <w:rsid w:val="00222B86"/>
    <w:rsid w:val="00222C88"/>
    <w:rsid w:val="002235FB"/>
    <w:rsid w:val="00223737"/>
    <w:rsid w:val="0022374A"/>
    <w:rsid w:val="002239FE"/>
    <w:rsid w:val="002244A7"/>
    <w:rsid w:val="002250D0"/>
    <w:rsid w:val="0022556B"/>
    <w:rsid w:val="00225690"/>
    <w:rsid w:val="00225903"/>
    <w:rsid w:val="002259D9"/>
    <w:rsid w:val="00225E21"/>
    <w:rsid w:val="0022659E"/>
    <w:rsid w:val="00226A26"/>
    <w:rsid w:val="00226EB1"/>
    <w:rsid w:val="002276ED"/>
    <w:rsid w:val="00230758"/>
    <w:rsid w:val="002308B4"/>
    <w:rsid w:val="00231040"/>
    <w:rsid w:val="002313B4"/>
    <w:rsid w:val="00231935"/>
    <w:rsid w:val="00231F0B"/>
    <w:rsid w:val="0023201D"/>
    <w:rsid w:val="00232C93"/>
    <w:rsid w:val="00232FF5"/>
    <w:rsid w:val="00233792"/>
    <w:rsid w:val="00235075"/>
    <w:rsid w:val="002350A6"/>
    <w:rsid w:val="002359CE"/>
    <w:rsid w:val="0023650B"/>
    <w:rsid w:val="00236C3F"/>
    <w:rsid w:val="002370CE"/>
    <w:rsid w:val="00237AB6"/>
    <w:rsid w:val="0024029F"/>
    <w:rsid w:val="0024066E"/>
    <w:rsid w:val="00241602"/>
    <w:rsid w:val="00241688"/>
    <w:rsid w:val="00241C9F"/>
    <w:rsid w:val="00241F97"/>
    <w:rsid w:val="00242A51"/>
    <w:rsid w:val="00242AF2"/>
    <w:rsid w:val="00242D51"/>
    <w:rsid w:val="00243F47"/>
    <w:rsid w:val="0024435A"/>
    <w:rsid w:val="00244B96"/>
    <w:rsid w:val="00245864"/>
    <w:rsid w:val="00246101"/>
    <w:rsid w:val="0024689F"/>
    <w:rsid w:val="002470D9"/>
    <w:rsid w:val="002504EE"/>
    <w:rsid w:val="002519FF"/>
    <w:rsid w:val="00251F21"/>
    <w:rsid w:val="0025205C"/>
    <w:rsid w:val="00252AD6"/>
    <w:rsid w:val="00252EC9"/>
    <w:rsid w:val="002532C0"/>
    <w:rsid w:val="00253420"/>
    <w:rsid w:val="00253D3A"/>
    <w:rsid w:val="002545C5"/>
    <w:rsid w:val="00255AE4"/>
    <w:rsid w:val="00260B47"/>
    <w:rsid w:val="00260C59"/>
    <w:rsid w:val="00260E83"/>
    <w:rsid w:val="00261426"/>
    <w:rsid w:val="0026145B"/>
    <w:rsid w:val="002615F5"/>
    <w:rsid w:val="00261A3E"/>
    <w:rsid w:val="00261F2B"/>
    <w:rsid w:val="00261FD3"/>
    <w:rsid w:val="002626F6"/>
    <w:rsid w:val="00262C18"/>
    <w:rsid w:val="00262C8F"/>
    <w:rsid w:val="00262F63"/>
    <w:rsid w:val="002639E5"/>
    <w:rsid w:val="00263A63"/>
    <w:rsid w:val="002641E6"/>
    <w:rsid w:val="00264627"/>
    <w:rsid w:val="00264FFF"/>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A39"/>
    <w:rsid w:val="00270C8C"/>
    <w:rsid w:val="00270E53"/>
    <w:rsid w:val="00272635"/>
    <w:rsid w:val="00272E49"/>
    <w:rsid w:val="00273D16"/>
    <w:rsid w:val="0027545E"/>
    <w:rsid w:val="0027580C"/>
    <w:rsid w:val="00275AF8"/>
    <w:rsid w:val="00275ED1"/>
    <w:rsid w:val="00276644"/>
    <w:rsid w:val="00276744"/>
    <w:rsid w:val="00276A09"/>
    <w:rsid w:val="00276FEA"/>
    <w:rsid w:val="002779F6"/>
    <w:rsid w:val="00277C81"/>
    <w:rsid w:val="0028053B"/>
    <w:rsid w:val="00280856"/>
    <w:rsid w:val="0028089C"/>
    <w:rsid w:val="00280A05"/>
    <w:rsid w:val="00281B26"/>
    <w:rsid w:val="00281F06"/>
    <w:rsid w:val="00282C59"/>
    <w:rsid w:val="00282CF6"/>
    <w:rsid w:val="00283A5F"/>
    <w:rsid w:val="0028419E"/>
    <w:rsid w:val="0028535D"/>
    <w:rsid w:val="00285716"/>
    <w:rsid w:val="002859D2"/>
    <w:rsid w:val="00285A1E"/>
    <w:rsid w:val="00285AF8"/>
    <w:rsid w:val="00285C2B"/>
    <w:rsid w:val="00285E63"/>
    <w:rsid w:val="00286163"/>
    <w:rsid w:val="00286AE5"/>
    <w:rsid w:val="00287D82"/>
    <w:rsid w:val="002908A2"/>
    <w:rsid w:val="00290F1C"/>
    <w:rsid w:val="00290F79"/>
    <w:rsid w:val="002910D7"/>
    <w:rsid w:val="00291B19"/>
    <w:rsid w:val="00292937"/>
    <w:rsid w:val="0029327A"/>
    <w:rsid w:val="002941A8"/>
    <w:rsid w:val="00294B65"/>
    <w:rsid w:val="00294D0E"/>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26DC"/>
    <w:rsid w:val="002A27FB"/>
    <w:rsid w:val="002A2ACF"/>
    <w:rsid w:val="002A2EE2"/>
    <w:rsid w:val="002A318E"/>
    <w:rsid w:val="002A38BD"/>
    <w:rsid w:val="002A4318"/>
    <w:rsid w:val="002A4547"/>
    <w:rsid w:val="002A4DC6"/>
    <w:rsid w:val="002A5AF1"/>
    <w:rsid w:val="002A5FBA"/>
    <w:rsid w:val="002A628C"/>
    <w:rsid w:val="002A64F9"/>
    <w:rsid w:val="002A718B"/>
    <w:rsid w:val="002A7488"/>
    <w:rsid w:val="002A7902"/>
    <w:rsid w:val="002A7F6C"/>
    <w:rsid w:val="002B107A"/>
    <w:rsid w:val="002B133C"/>
    <w:rsid w:val="002B1C45"/>
    <w:rsid w:val="002B2E48"/>
    <w:rsid w:val="002B2E4F"/>
    <w:rsid w:val="002B3449"/>
    <w:rsid w:val="002B35E8"/>
    <w:rsid w:val="002B3D12"/>
    <w:rsid w:val="002B3F0B"/>
    <w:rsid w:val="002B484A"/>
    <w:rsid w:val="002B48E9"/>
    <w:rsid w:val="002B5C13"/>
    <w:rsid w:val="002B6060"/>
    <w:rsid w:val="002B6D03"/>
    <w:rsid w:val="002B77E4"/>
    <w:rsid w:val="002B7D1B"/>
    <w:rsid w:val="002C167B"/>
    <w:rsid w:val="002C18FF"/>
    <w:rsid w:val="002C1BF9"/>
    <w:rsid w:val="002C296B"/>
    <w:rsid w:val="002C304E"/>
    <w:rsid w:val="002C3315"/>
    <w:rsid w:val="002C3B1E"/>
    <w:rsid w:val="002C3BEE"/>
    <w:rsid w:val="002C414A"/>
    <w:rsid w:val="002C489F"/>
    <w:rsid w:val="002C4DFB"/>
    <w:rsid w:val="002C54BC"/>
    <w:rsid w:val="002C5E73"/>
    <w:rsid w:val="002C65C6"/>
    <w:rsid w:val="002D007B"/>
    <w:rsid w:val="002D044F"/>
    <w:rsid w:val="002D0744"/>
    <w:rsid w:val="002D08FC"/>
    <w:rsid w:val="002D2160"/>
    <w:rsid w:val="002D313D"/>
    <w:rsid w:val="002D31F9"/>
    <w:rsid w:val="002D3504"/>
    <w:rsid w:val="002D3A95"/>
    <w:rsid w:val="002D4169"/>
    <w:rsid w:val="002D4B60"/>
    <w:rsid w:val="002D4CA7"/>
    <w:rsid w:val="002D4D2B"/>
    <w:rsid w:val="002D5931"/>
    <w:rsid w:val="002D5D61"/>
    <w:rsid w:val="002D7820"/>
    <w:rsid w:val="002D7B9D"/>
    <w:rsid w:val="002E0693"/>
    <w:rsid w:val="002E0A80"/>
    <w:rsid w:val="002E173F"/>
    <w:rsid w:val="002E1DF4"/>
    <w:rsid w:val="002E1EB2"/>
    <w:rsid w:val="002E272F"/>
    <w:rsid w:val="002E29A3"/>
    <w:rsid w:val="002E2C32"/>
    <w:rsid w:val="002E3220"/>
    <w:rsid w:val="002E391B"/>
    <w:rsid w:val="002E466B"/>
    <w:rsid w:val="002E554F"/>
    <w:rsid w:val="002E6854"/>
    <w:rsid w:val="002E6A8C"/>
    <w:rsid w:val="002E6B37"/>
    <w:rsid w:val="002E6B7E"/>
    <w:rsid w:val="002E6C3A"/>
    <w:rsid w:val="002E7570"/>
    <w:rsid w:val="002F0F40"/>
    <w:rsid w:val="002F1150"/>
    <w:rsid w:val="002F12BB"/>
    <w:rsid w:val="002F1C35"/>
    <w:rsid w:val="002F1CC7"/>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F06"/>
    <w:rsid w:val="002F6F79"/>
    <w:rsid w:val="002F7485"/>
    <w:rsid w:val="002F76EF"/>
    <w:rsid w:val="003002B1"/>
    <w:rsid w:val="003017E5"/>
    <w:rsid w:val="00302010"/>
    <w:rsid w:val="0030288C"/>
    <w:rsid w:val="00302EA5"/>
    <w:rsid w:val="003036A9"/>
    <w:rsid w:val="00303B33"/>
    <w:rsid w:val="0030510D"/>
    <w:rsid w:val="0030663E"/>
    <w:rsid w:val="003078AF"/>
    <w:rsid w:val="00307ADA"/>
    <w:rsid w:val="00307E5D"/>
    <w:rsid w:val="003100D7"/>
    <w:rsid w:val="00310204"/>
    <w:rsid w:val="00310E42"/>
    <w:rsid w:val="003115C2"/>
    <w:rsid w:val="0031163F"/>
    <w:rsid w:val="0031173D"/>
    <w:rsid w:val="0031199F"/>
    <w:rsid w:val="00311C17"/>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104E"/>
    <w:rsid w:val="00321301"/>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832"/>
    <w:rsid w:val="00340F4E"/>
    <w:rsid w:val="00341A74"/>
    <w:rsid w:val="00341F55"/>
    <w:rsid w:val="0034246D"/>
    <w:rsid w:val="00342F02"/>
    <w:rsid w:val="003437C2"/>
    <w:rsid w:val="00343ACE"/>
    <w:rsid w:val="00343CB7"/>
    <w:rsid w:val="00344C74"/>
    <w:rsid w:val="0034510D"/>
    <w:rsid w:val="003452AD"/>
    <w:rsid w:val="00345599"/>
    <w:rsid w:val="00345810"/>
    <w:rsid w:val="00345FC0"/>
    <w:rsid w:val="00346658"/>
    <w:rsid w:val="00346949"/>
    <w:rsid w:val="003469CB"/>
    <w:rsid w:val="00347958"/>
    <w:rsid w:val="00347D40"/>
    <w:rsid w:val="003507E0"/>
    <w:rsid w:val="003518AC"/>
    <w:rsid w:val="00352199"/>
    <w:rsid w:val="00352360"/>
    <w:rsid w:val="00352712"/>
    <w:rsid w:val="00352C14"/>
    <w:rsid w:val="0035442A"/>
    <w:rsid w:val="00354EDA"/>
    <w:rsid w:val="00355986"/>
    <w:rsid w:val="00355E78"/>
    <w:rsid w:val="00355F00"/>
    <w:rsid w:val="0035611E"/>
    <w:rsid w:val="00356A02"/>
    <w:rsid w:val="00356B39"/>
    <w:rsid w:val="00357522"/>
    <w:rsid w:val="00357A91"/>
    <w:rsid w:val="00357C97"/>
    <w:rsid w:val="003604BB"/>
    <w:rsid w:val="00361050"/>
    <w:rsid w:val="00361380"/>
    <w:rsid w:val="0036140B"/>
    <w:rsid w:val="003625BC"/>
    <w:rsid w:val="00362653"/>
    <w:rsid w:val="003629A5"/>
    <w:rsid w:val="00362E59"/>
    <w:rsid w:val="003638FD"/>
    <w:rsid w:val="00363B4E"/>
    <w:rsid w:val="00363B50"/>
    <w:rsid w:val="00363FAA"/>
    <w:rsid w:val="003645D7"/>
    <w:rsid w:val="00364FA3"/>
    <w:rsid w:val="0036509B"/>
    <w:rsid w:val="003651A6"/>
    <w:rsid w:val="00365E05"/>
    <w:rsid w:val="0036627B"/>
    <w:rsid w:val="0036671A"/>
    <w:rsid w:val="00366ECE"/>
    <w:rsid w:val="00367363"/>
    <w:rsid w:val="00367A97"/>
    <w:rsid w:val="00367E6B"/>
    <w:rsid w:val="00370365"/>
    <w:rsid w:val="00370617"/>
    <w:rsid w:val="00370A09"/>
    <w:rsid w:val="00370B38"/>
    <w:rsid w:val="00370CB7"/>
    <w:rsid w:val="0037128C"/>
    <w:rsid w:val="00371A30"/>
    <w:rsid w:val="00371B84"/>
    <w:rsid w:val="00371C42"/>
    <w:rsid w:val="003721C1"/>
    <w:rsid w:val="00372702"/>
    <w:rsid w:val="00372B34"/>
    <w:rsid w:val="00372E62"/>
    <w:rsid w:val="00375290"/>
    <w:rsid w:val="00375D4D"/>
    <w:rsid w:val="00375EFE"/>
    <w:rsid w:val="00376252"/>
    <w:rsid w:val="0037662C"/>
    <w:rsid w:val="00376716"/>
    <w:rsid w:val="003769AE"/>
    <w:rsid w:val="00376DB4"/>
    <w:rsid w:val="003773CD"/>
    <w:rsid w:val="00377646"/>
    <w:rsid w:val="00380556"/>
    <w:rsid w:val="00380EED"/>
    <w:rsid w:val="00381524"/>
    <w:rsid w:val="00381967"/>
    <w:rsid w:val="00382C23"/>
    <w:rsid w:val="003832F3"/>
    <w:rsid w:val="00384A7F"/>
    <w:rsid w:val="00384B90"/>
    <w:rsid w:val="00384FA0"/>
    <w:rsid w:val="00385C03"/>
    <w:rsid w:val="003864FE"/>
    <w:rsid w:val="00386B42"/>
    <w:rsid w:val="00386C02"/>
    <w:rsid w:val="00386CDE"/>
    <w:rsid w:val="00387058"/>
    <w:rsid w:val="00387691"/>
    <w:rsid w:val="003879BA"/>
    <w:rsid w:val="00387A2B"/>
    <w:rsid w:val="00387C30"/>
    <w:rsid w:val="00387C7C"/>
    <w:rsid w:val="00390472"/>
    <w:rsid w:val="003905D1"/>
    <w:rsid w:val="00390758"/>
    <w:rsid w:val="00390E11"/>
    <w:rsid w:val="00390FE5"/>
    <w:rsid w:val="003914B6"/>
    <w:rsid w:val="00391686"/>
    <w:rsid w:val="0039299B"/>
    <w:rsid w:val="00393A26"/>
    <w:rsid w:val="00394C6C"/>
    <w:rsid w:val="00395C1A"/>
    <w:rsid w:val="0039639A"/>
    <w:rsid w:val="00396767"/>
    <w:rsid w:val="00396D61"/>
    <w:rsid w:val="00397698"/>
    <w:rsid w:val="003977B6"/>
    <w:rsid w:val="00397B18"/>
    <w:rsid w:val="00397B55"/>
    <w:rsid w:val="00397F65"/>
    <w:rsid w:val="003A059A"/>
    <w:rsid w:val="003A1AC1"/>
    <w:rsid w:val="003A20AD"/>
    <w:rsid w:val="003A26C0"/>
    <w:rsid w:val="003A2B8B"/>
    <w:rsid w:val="003A3256"/>
    <w:rsid w:val="003A32D8"/>
    <w:rsid w:val="003A36D4"/>
    <w:rsid w:val="003A37BD"/>
    <w:rsid w:val="003A37D0"/>
    <w:rsid w:val="003A3CDF"/>
    <w:rsid w:val="003A3D05"/>
    <w:rsid w:val="003A3E53"/>
    <w:rsid w:val="003A4C2C"/>
    <w:rsid w:val="003A4D03"/>
    <w:rsid w:val="003A5115"/>
    <w:rsid w:val="003A51C5"/>
    <w:rsid w:val="003A56EA"/>
    <w:rsid w:val="003A5784"/>
    <w:rsid w:val="003A5CD1"/>
    <w:rsid w:val="003A61F1"/>
    <w:rsid w:val="003B0453"/>
    <w:rsid w:val="003B05B4"/>
    <w:rsid w:val="003B0A23"/>
    <w:rsid w:val="003B1288"/>
    <w:rsid w:val="003B2E58"/>
    <w:rsid w:val="003B3003"/>
    <w:rsid w:val="003B31F3"/>
    <w:rsid w:val="003B3E1E"/>
    <w:rsid w:val="003B445F"/>
    <w:rsid w:val="003B4A55"/>
    <w:rsid w:val="003B4AEC"/>
    <w:rsid w:val="003B503D"/>
    <w:rsid w:val="003B5362"/>
    <w:rsid w:val="003B59E1"/>
    <w:rsid w:val="003B6533"/>
    <w:rsid w:val="003B6C63"/>
    <w:rsid w:val="003B7801"/>
    <w:rsid w:val="003B7C10"/>
    <w:rsid w:val="003C091D"/>
    <w:rsid w:val="003C0D2A"/>
    <w:rsid w:val="003C0FD7"/>
    <w:rsid w:val="003C10ED"/>
    <w:rsid w:val="003C1EC5"/>
    <w:rsid w:val="003C1FEA"/>
    <w:rsid w:val="003C2C74"/>
    <w:rsid w:val="003C3DEC"/>
    <w:rsid w:val="003C3F8D"/>
    <w:rsid w:val="003C49D3"/>
    <w:rsid w:val="003C4EC8"/>
    <w:rsid w:val="003C4FF0"/>
    <w:rsid w:val="003C5B0B"/>
    <w:rsid w:val="003C633C"/>
    <w:rsid w:val="003C6490"/>
    <w:rsid w:val="003C6968"/>
    <w:rsid w:val="003C6E3A"/>
    <w:rsid w:val="003C7758"/>
    <w:rsid w:val="003D054D"/>
    <w:rsid w:val="003D0E25"/>
    <w:rsid w:val="003D13F5"/>
    <w:rsid w:val="003D14D3"/>
    <w:rsid w:val="003D2705"/>
    <w:rsid w:val="003D35E9"/>
    <w:rsid w:val="003D3B3D"/>
    <w:rsid w:val="003D4E22"/>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EDC"/>
    <w:rsid w:val="003E1889"/>
    <w:rsid w:val="003E1E38"/>
    <w:rsid w:val="003E1FED"/>
    <w:rsid w:val="003E28DE"/>
    <w:rsid w:val="003E2CAF"/>
    <w:rsid w:val="003E3D51"/>
    <w:rsid w:val="003E50F5"/>
    <w:rsid w:val="003E5F25"/>
    <w:rsid w:val="003E687A"/>
    <w:rsid w:val="003E7B63"/>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AFA"/>
    <w:rsid w:val="003F7513"/>
    <w:rsid w:val="003F798D"/>
    <w:rsid w:val="003F7D45"/>
    <w:rsid w:val="003F7EE6"/>
    <w:rsid w:val="00400209"/>
    <w:rsid w:val="00400721"/>
    <w:rsid w:val="00400792"/>
    <w:rsid w:val="00400D0F"/>
    <w:rsid w:val="00400EC4"/>
    <w:rsid w:val="004024ED"/>
    <w:rsid w:val="00403175"/>
    <w:rsid w:val="00403846"/>
    <w:rsid w:val="00403927"/>
    <w:rsid w:val="004039D3"/>
    <w:rsid w:val="004047F4"/>
    <w:rsid w:val="00404B7E"/>
    <w:rsid w:val="00404C1E"/>
    <w:rsid w:val="004057FA"/>
    <w:rsid w:val="00405852"/>
    <w:rsid w:val="00405BDF"/>
    <w:rsid w:val="00405D50"/>
    <w:rsid w:val="00405E21"/>
    <w:rsid w:val="00406027"/>
    <w:rsid w:val="00406A50"/>
    <w:rsid w:val="0040744B"/>
    <w:rsid w:val="00407C70"/>
    <w:rsid w:val="00410AF5"/>
    <w:rsid w:val="004117E4"/>
    <w:rsid w:val="00411C2D"/>
    <w:rsid w:val="00411EEB"/>
    <w:rsid w:val="00411F48"/>
    <w:rsid w:val="004123D3"/>
    <w:rsid w:val="00412484"/>
    <w:rsid w:val="00412DE7"/>
    <w:rsid w:val="00412E14"/>
    <w:rsid w:val="00413190"/>
    <w:rsid w:val="00413B23"/>
    <w:rsid w:val="00413C43"/>
    <w:rsid w:val="00413D9C"/>
    <w:rsid w:val="00413FED"/>
    <w:rsid w:val="00414A03"/>
    <w:rsid w:val="00415478"/>
    <w:rsid w:val="0041576A"/>
    <w:rsid w:val="004157D3"/>
    <w:rsid w:val="004158FD"/>
    <w:rsid w:val="0041592C"/>
    <w:rsid w:val="00416089"/>
    <w:rsid w:val="004163A1"/>
    <w:rsid w:val="0041650C"/>
    <w:rsid w:val="00416DC6"/>
    <w:rsid w:val="0041728F"/>
    <w:rsid w:val="00417D3A"/>
    <w:rsid w:val="00417FA7"/>
    <w:rsid w:val="00420255"/>
    <w:rsid w:val="00420370"/>
    <w:rsid w:val="004212DC"/>
    <w:rsid w:val="00421793"/>
    <w:rsid w:val="0042180B"/>
    <w:rsid w:val="00422111"/>
    <w:rsid w:val="00422621"/>
    <w:rsid w:val="00423128"/>
    <w:rsid w:val="004231A7"/>
    <w:rsid w:val="00423678"/>
    <w:rsid w:val="004241DF"/>
    <w:rsid w:val="00425CB4"/>
    <w:rsid w:val="00425DAC"/>
    <w:rsid w:val="00426D62"/>
    <w:rsid w:val="0042796B"/>
    <w:rsid w:val="00430754"/>
    <w:rsid w:val="00430A71"/>
    <w:rsid w:val="00430D45"/>
    <w:rsid w:val="0043167D"/>
    <w:rsid w:val="00432138"/>
    <w:rsid w:val="004327DE"/>
    <w:rsid w:val="00432BBE"/>
    <w:rsid w:val="00433175"/>
    <w:rsid w:val="00433902"/>
    <w:rsid w:val="00433ECC"/>
    <w:rsid w:val="004345FA"/>
    <w:rsid w:val="004346CE"/>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1ED"/>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9A7"/>
    <w:rsid w:val="00451284"/>
    <w:rsid w:val="004513BD"/>
    <w:rsid w:val="00451516"/>
    <w:rsid w:val="00451C78"/>
    <w:rsid w:val="00451F33"/>
    <w:rsid w:val="004520C2"/>
    <w:rsid w:val="004521D1"/>
    <w:rsid w:val="004527C5"/>
    <w:rsid w:val="0045296D"/>
    <w:rsid w:val="00453570"/>
    <w:rsid w:val="00454941"/>
    <w:rsid w:val="0045528E"/>
    <w:rsid w:val="00455415"/>
    <w:rsid w:val="0045691B"/>
    <w:rsid w:val="00457187"/>
    <w:rsid w:val="00457497"/>
    <w:rsid w:val="00460E9C"/>
    <w:rsid w:val="004621B9"/>
    <w:rsid w:val="00462903"/>
    <w:rsid w:val="00462DFF"/>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6F5"/>
    <w:rsid w:val="0047477F"/>
    <w:rsid w:val="00474D41"/>
    <w:rsid w:val="004752CB"/>
    <w:rsid w:val="00475937"/>
    <w:rsid w:val="004766D2"/>
    <w:rsid w:val="00476CD1"/>
    <w:rsid w:val="00477117"/>
    <w:rsid w:val="0047724B"/>
    <w:rsid w:val="004778FE"/>
    <w:rsid w:val="00477906"/>
    <w:rsid w:val="0047793C"/>
    <w:rsid w:val="00477B45"/>
    <w:rsid w:val="0048029D"/>
    <w:rsid w:val="00480618"/>
    <w:rsid w:val="0048066B"/>
    <w:rsid w:val="0048112D"/>
    <w:rsid w:val="004815FA"/>
    <w:rsid w:val="004819C2"/>
    <w:rsid w:val="00481CFB"/>
    <w:rsid w:val="0048210E"/>
    <w:rsid w:val="00482508"/>
    <w:rsid w:val="004825C8"/>
    <w:rsid w:val="00482CD4"/>
    <w:rsid w:val="00483943"/>
    <w:rsid w:val="004841E4"/>
    <w:rsid w:val="004841FC"/>
    <w:rsid w:val="0048421E"/>
    <w:rsid w:val="004845CC"/>
    <w:rsid w:val="0048476D"/>
    <w:rsid w:val="004847E9"/>
    <w:rsid w:val="00484B80"/>
    <w:rsid w:val="004851F0"/>
    <w:rsid w:val="00485512"/>
    <w:rsid w:val="004857CC"/>
    <w:rsid w:val="00485DE0"/>
    <w:rsid w:val="00485FE9"/>
    <w:rsid w:val="004866A4"/>
    <w:rsid w:val="004868D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7"/>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462D"/>
    <w:rsid w:val="004B5C8B"/>
    <w:rsid w:val="004B605E"/>
    <w:rsid w:val="004B6282"/>
    <w:rsid w:val="004B664F"/>
    <w:rsid w:val="004B6C81"/>
    <w:rsid w:val="004B705D"/>
    <w:rsid w:val="004B71D4"/>
    <w:rsid w:val="004C04B1"/>
    <w:rsid w:val="004C04E2"/>
    <w:rsid w:val="004C05D3"/>
    <w:rsid w:val="004C0777"/>
    <w:rsid w:val="004C07DC"/>
    <w:rsid w:val="004C09C3"/>
    <w:rsid w:val="004C0FF4"/>
    <w:rsid w:val="004C138E"/>
    <w:rsid w:val="004C193E"/>
    <w:rsid w:val="004C2E9F"/>
    <w:rsid w:val="004C4A7C"/>
    <w:rsid w:val="004C4C8D"/>
    <w:rsid w:val="004C5F19"/>
    <w:rsid w:val="004C6E8E"/>
    <w:rsid w:val="004C71D2"/>
    <w:rsid w:val="004C7D90"/>
    <w:rsid w:val="004D0159"/>
    <w:rsid w:val="004D0380"/>
    <w:rsid w:val="004D094D"/>
    <w:rsid w:val="004D12AD"/>
    <w:rsid w:val="004D1591"/>
    <w:rsid w:val="004D1994"/>
    <w:rsid w:val="004D2656"/>
    <w:rsid w:val="004D3CDC"/>
    <w:rsid w:val="004D4533"/>
    <w:rsid w:val="004D45AF"/>
    <w:rsid w:val="004D481D"/>
    <w:rsid w:val="004D4826"/>
    <w:rsid w:val="004D49EB"/>
    <w:rsid w:val="004D55D2"/>
    <w:rsid w:val="004D5E24"/>
    <w:rsid w:val="004D5E74"/>
    <w:rsid w:val="004D6BA1"/>
    <w:rsid w:val="004D6FCF"/>
    <w:rsid w:val="004D7AC0"/>
    <w:rsid w:val="004E02C7"/>
    <w:rsid w:val="004E0E30"/>
    <w:rsid w:val="004E2923"/>
    <w:rsid w:val="004E357F"/>
    <w:rsid w:val="004E5776"/>
    <w:rsid w:val="004E5A39"/>
    <w:rsid w:val="004E5F04"/>
    <w:rsid w:val="004E60A5"/>
    <w:rsid w:val="004E6BCE"/>
    <w:rsid w:val="004E7B79"/>
    <w:rsid w:val="004E7C94"/>
    <w:rsid w:val="004F096C"/>
    <w:rsid w:val="004F0A09"/>
    <w:rsid w:val="004F196B"/>
    <w:rsid w:val="004F1DAA"/>
    <w:rsid w:val="004F26F2"/>
    <w:rsid w:val="004F383D"/>
    <w:rsid w:val="004F3A87"/>
    <w:rsid w:val="004F3B3D"/>
    <w:rsid w:val="004F432D"/>
    <w:rsid w:val="004F432E"/>
    <w:rsid w:val="004F540B"/>
    <w:rsid w:val="004F5CE4"/>
    <w:rsid w:val="004F5D49"/>
    <w:rsid w:val="004F656A"/>
    <w:rsid w:val="004F65C7"/>
    <w:rsid w:val="004F6854"/>
    <w:rsid w:val="004F68E0"/>
    <w:rsid w:val="0050009F"/>
    <w:rsid w:val="005006F2"/>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D01"/>
    <w:rsid w:val="005239CA"/>
    <w:rsid w:val="0052423E"/>
    <w:rsid w:val="005255EF"/>
    <w:rsid w:val="00525AD2"/>
    <w:rsid w:val="00527037"/>
    <w:rsid w:val="005279C2"/>
    <w:rsid w:val="00527BAC"/>
    <w:rsid w:val="00527FC4"/>
    <w:rsid w:val="005306C6"/>
    <w:rsid w:val="00530D50"/>
    <w:rsid w:val="005314BC"/>
    <w:rsid w:val="005317D7"/>
    <w:rsid w:val="00532688"/>
    <w:rsid w:val="005329C1"/>
    <w:rsid w:val="00532D09"/>
    <w:rsid w:val="005336CA"/>
    <w:rsid w:val="0053398B"/>
    <w:rsid w:val="00534212"/>
    <w:rsid w:val="00534D42"/>
    <w:rsid w:val="005350FB"/>
    <w:rsid w:val="00536064"/>
    <w:rsid w:val="00536CF8"/>
    <w:rsid w:val="00536F2B"/>
    <w:rsid w:val="00537079"/>
    <w:rsid w:val="00537365"/>
    <w:rsid w:val="0054045F"/>
    <w:rsid w:val="00541435"/>
    <w:rsid w:val="00541B11"/>
    <w:rsid w:val="0054209D"/>
    <w:rsid w:val="005424E7"/>
    <w:rsid w:val="00542EB3"/>
    <w:rsid w:val="00543045"/>
    <w:rsid w:val="00543515"/>
    <w:rsid w:val="0054389E"/>
    <w:rsid w:val="00543BF2"/>
    <w:rsid w:val="00543CBF"/>
    <w:rsid w:val="0054407B"/>
    <w:rsid w:val="00544851"/>
    <w:rsid w:val="00545014"/>
    <w:rsid w:val="005454DA"/>
    <w:rsid w:val="00545983"/>
    <w:rsid w:val="00546391"/>
    <w:rsid w:val="00546567"/>
    <w:rsid w:val="00546880"/>
    <w:rsid w:val="00546D65"/>
    <w:rsid w:val="00547C7B"/>
    <w:rsid w:val="00547EB8"/>
    <w:rsid w:val="005507B6"/>
    <w:rsid w:val="0055141D"/>
    <w:rsid w:val="00552747"/>
    <w:rsid w:val="005534D2"/>
    <w:rsid w:val="00553C1A"/>
    <w:rsid w:val="00553D26"/>
    <w:rsid w:val="00554296"/>
    <w:rsid w:val="005545E6"/>
    <w:rsid w:val="005549A6"/>
    <w:rsid w:val="005549B5"/>
    <w:rsid w:val="005555E0"/>
    <w:rsid w:val="00555DC3"/>
    <w:rsid w:val="00556F6B"/>
    <w:rsid w:val="005572BD"/>
    <w:rsid w:val="0055755F"/>
    <w:rsid w:val="00557B40"/>
    <w:rsid w:val="00557DC7"/>
    <w:rsid w:val="00560388"/>
    <w:rsid w:val="00561146"/>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202D"/>
    <w:rsid w:val="0057249A"/>
    <w:rsid w:val="005731E5"/>
    <w:rsid w:val="00573328"/>
    <w:rsid w:val="005740C8"/>
    <w:rsid w:val="0057416A"/>
    <w:rsid w:val="00577783"/>
    <w:rsid w:val="00580018"/>
    <w:rsid w:val="00580E92"/>
    <w:rsid w:val="00580EC9"/>
    <w:rsid w:val="00580F63"/>
    <w:rsid w:val="00581019"/>
    <w:rsid w:val="00581CAC"/>
    <w:rsid w:val="0058264F"/>
    <w:rsid w:val="00582D3B"/>
    <w:rsid w:val="00583BB7"/>
    <w:rsid w:val="0058495D"/>
    <w:rsid w:val="005849B3"/>
    <w:rsid w:val="00584B51"/>
    <w:rsid w:val="00584C14"/>
    <w:rsid w:val="0058520A"/>
    <w:rsid w:val="00585A9E"/>
    <w:rsid w:val="00585FE9"/>
    <w:rsid w:val="0058631F"/>
    <w:rsid w:val="00586B13"/>
    <w:rsid w:val="00587085"/>
    <w:rsid w:val="005871CB"/>
    <w:rsid w:val="00587FAA"/>
    <w:rsid w:val="0059088E"/>
    <w:rsid w:val="00590BDB"/>
    <w:rsid w:val="0059123D"/>
    <w:rsid w:val="005925B3"/>
    <w:rsid w:val="005940F2"/>
    <w:rsid w:val="00594120"/>
    <w:rsid w:val="005956BC"/>
    <w:rsid w:val="00595EE7"/>
    <w:rsid w:val="00596431"/>
    <w:rsid w:val="005965FC"/>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222"/>
    <w:rsid w:val="005B03ED"/>
    <w:rsid w:val="005B0777"/>
    <w:rsid w:val="005B130B"/>
    <w:rsid w:val="005B1668"/>
    <w:rsid w:val="005B199C"/>
    <w:rsid w:val="005B1C92"/>
    <w:rsid w:val="005B201F"/>
    <w:rsid w:val="005B2105"/>
    <w:rsid w:val="005B24AE"/>
    <w:rsid w:val="005B339A"/>
    <w:rsid w:val="005B344C"/>
    <w:rsid w:val="005B3586"/>
    <w:rsid w:val="005B35FB"/>
    <w:rsid w:val="005B38A0"/>
    <w:rsid w:val="005B4363"/>
    <w:rsid w:val="005B438F"/>
    <w:rsid w:val="005B4672"/>
    <w:rsid w:val="005B4810"/>
    <w:rsid w:val="005B494A"/>
    <w:rsid w:val="005B4CE8"/>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5C0"/>
    <w:rsid w:val="005D39C3"/>
    <w:rsid w:val="005D4384"/>
    <w:rsid w:val="005D5CD6"/>
    <w:rsid w:val="005D6113"/>
    <w:rsid w:val="005D6425"/>
    <w:rsid w:val="005D6C07"/>
    <w:rsid w:val="005D6C12"/>
    <w:rsid w:val="005D6E70"/>
    <w:rsid w:val="005D78B1"/>
    <w:rsid w:val="005D7911"/>
    <w:rsid w:val="005D7955"/>
    <w:rsid w:val="005D79AD"/>
    <w:rsid w:val="005E0ECB"/>
    <w:rsid w:val="005E1722"/>
    <w:rsid w:val="005E1F68"/>
    <w:rsid w:val="005E37E1"/>
    <w:rsid w:val="005E3B1C"/>
    <w:rsid w:val="005E3B71"/>
    <w:rsid w:val="005E4116"/>
    <w:rsid w:val="005E457C"/>
    <w:rsid w:val="005E5409"/>
    <w:rsid w:val="005E5666"/>
    <w:rsid w:val="005E57BE"/>
    <w:rsid w:val="005E5AAA"/>
    <w:rsid w:val="005E5BF8"/>
    <w:rsid w:val="005E61E2"/>
    <w:rsid w:val="005E62EA"/>
    <w:rsid w:val="005F00DF"/>
    <w:rsid w:val="005F02E4"/>
    <w:rsid w:val="005F090E"/>
    <w:rsid w:val="005F0A6D"/>
    <w:rsid w:val="005F0A89"/>
    <w:rsid w:val="005F0AC1"/>
    <w:rsid w:val="005F191B"/>
    <w:rsid w:val="005F24B7"/>
    <w:rsid w:val="005F302F"/>
    <w:rsid w:val="005F3125"/>
    <w:rsid w:val="005F3FB9"/>
    <w:rsid w:val="005F4369"/>
    <w:rsid w:val="005F5AC2"/>
    <w:rsid w:val="005F6C03"/>
    <w:rsid w:val="005F6E57"/>
    <w:rsid w:val="005F7736"/>
    <w:rsid w:val="005F7918"/>
    <w:rsid w:val="00600701"/>
    <w:rsid w:val="00600FAE"/>
    <w:rsid w:val="006010F1"/>
    <w:rsid w:val="00601316"/>
    <w:rsid w:val="0060283F"/>
    <w:rsid w:val="0060325B"/>
    <w:rsid w:val="0060381B"/>
    <w:rsid w:val="00604E52"/>
    <w:rsid w:val="00605333"/>
    <w:rsid w:val="0060599E"/>
    <w:rsid w:val="00605FC2"/>
    <w:rsid w:val="006069BF"/>
    <w:rsid w:val="00607B81"/>
    <w:rsid w:val="006102B4"/>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5946"/>
    <w:rsid w:val="006260D8"/>
    <w:rsid w:val="006264D4"/>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BCB"/>
    <w:rsid w:val="00633C8B"/>
    <w:rsid w:val="00633D0A"/>
    <w:rsid w:val="00633DA0"/>
    <w:rsid w:val="006340AF"/>
    <w:rsid w:val="006356C0"/>
    <w:rsid w:val="00635D79"/>
    <w:rsid w:val="00636082"/>
    <w:rsid w:val="00637CCD"/>
    <w:rsid w:val="0064040D"/>
    <w:rsid w:val="0064090B"/>
    <w:rsid w:val="00641585"/>
    <w:rsid w:val="00641E7D"/>
    <w:rsid w:val="00642428"/>
    <w:rsid w:val="006425C9"/>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A36"/>
    <w:rsid w:val="00653DA6"/>
    <w:rsid w:val="00654C66"/>
    <w:rsid w:val="006550C3"/>
    <w:rsid w:val="006551A8"/>
    <w:rsid w:val="00655D07"/>
    <w:rsid w:val="00656FC7"/>
    <w:rsid w:val="00657CAC"/>
    <w:rsid w:val="00657E8E"/>
    <w:rsid w:val="006603D0"/>
    <w:rsid w:val="006607CF"/>
    <w:rsid w:val="006610BE"/>
    <w:rsid w:val="006615AC"/>
    <w:rsid w:val="00661970"/>
    <w:rsid w:val="00661EA2"/>
    <w:rsid w:val="00662246"/>
    <w:rsid w:val="006623C4"/>
    <w:rsid w:val="006629FB"/>
    <w:rsid w:val="00662A2F"/>
    <w:rsid w:val="0066359E"/>
    <w:rsid w:val="00663DB1"/>
    <w:rsid w:val="00663DCB"/>
    <w:rsid w:val="00665987"/>
    <w:rsid w:val="00666303"/>
    <w:rsid w:val="00666EE3"/>
    <w:rsid w:val="006675EF"/>
    <w:rsid w:val="00667676"/>
    <w:rsid w:val="00667B0B"/>
    <w:rsid w:val="00667E9B"/>
    <w:rsid w:val="00667EB3"/>
    <w:rsid w:val="006704C8"/>
    <w:rsid w:val="00670B41"/>
    <w:rsid w:val="00671766"/>
    <w:rsid w:val="00671CE5"/>
    <w:rsid w:val="00672836"/>
    <w:rsid w:val="006728B4"/>
    <w:rsid w:val="006729C4"/>
    <w:rsid w:val="00673036"/>
    <w:rsid w:val="00673887"/>
    <w:rsid w:val="00673972"/>
    <w:rsid w:val="00673F1A"/>
    <w:rsid w:val="006741CF"/>
    <w:rsid w:val="006751C5"/>
    <w:rsid w:val="00675BE2"/>
    <w:rsid w:val="00675C0E"/>
    <w:rsid w:val="00675C2B"/>
    <w:rsid w:val="0067646E"/>
    <w:rsid w:val="00676ADA"/>
    <w:rsid w:val="006776D6"/>
    <w:rsid w:val="00677797"/>
    <w:rsid w:val="00677B1F"/>
    <w:rsid w:val="00677B82"/>
    <w:rsid w:val="00677D11"/>
    <w:rsid w:val="00677EE3"/>
    <w:rsid w:val="006806AA"/>
    <w:rsid w:val="00680AD6"/>
    <w:rsid w:val="00680EC8"/>
    <w:rsid w:val="00681CFA"/>
    <w:rsid w:val="00681E72"/>
    <w:rsid w:val="00682495"/>
    <w:rsid w:val="00682B54"/>
    <w:rsid w:val="00683232"/>
    <w:rsid w:val="00683545"/>
    <w:rsid w:val="00683567"/>
    <w:rsid w:val="006835E1"/>
    <w:rsid w:val="00683CD8"/>
    <w:rsid w:val="00684C3C"/>
    <w:rsid w:val="00685087"/>
    <w:rsid w:val="006850DA"/>
    <w:rsid w:val="00685278"/>
    <w:rsid w:val="006852EF"/>
    <w:rsid w:val="006856B1"/>
    <w:rsid w:val="00685AD5"/>
    <w:rsid w:val="00686099"/>
    <w:rsid w:val="006860CD"/>
    <w:rsid w:val="00686930"/>
    <w:rsid w:val="00686A60"/>
    <w:rsid w:val="00686A6F"/>
    <w:rsid w:val="006870D9"/>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5433"/>
    <w:rsid w:val="00695A15"/>
    <w:rsid w:val="00695ACD"/>
    <w:rsid w:val="00695C77"/>
    <w:rsid w:val="00695E0B"/>
    <w:rsid w:val="00695F91"/>
    <w:rsid w:val="006960D9"/>
    <w:rsid w:val="006967AF"/>
    <w:rsid w:val="0069682B"/>
    <w:rsid w:val="00697BEA"/>
    <w:rsid w:val="006A025A"/>
    <w:rsid w:val="006A17EF"/>
    <w:rsid w:val="006A1A0A"/>
    <w:rsid w:val="006A1B73"/>
    <w:rsid w:val="006A1CF2"/>
    <w:rsid w:val="006A2463"/>
    <w:rsid w:val="006A2AEA"/>
    <w:rsid w:val="006A2C02"/>
    <w:rsid w:val="006A31F9"/>
    <w:rsid w:val="006A3AD7"/>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1015"/>
    <w:rsid w:val="006B10D3"/>
    <w:rsid w:val="006B1259"/>
    <w:rsid w:val="006B16D4"/>
    <w:rsid w:val="006B1ED9"/>
    <w:rsid w:val="006B21BF"/>
    <w:rsid w:val="006B220E"/>
    <w:rsid w:val="006B22D7"/>
    <w:rsid w:val="006B2324"/>
    <w:rsid w:val="006B23BE"/>
    <w:rsid w:val="006B30B3"/>
    <w:rsid w:val="006B383E"/>
    <w:rsid w:val="006B38F2"/>
    <w:rsid w:val="006B49D9"/>
    <w:rsid w:val="006B4B92"/>
    <w:rsid w:val="006B4CFA"/>
    <w:rsid w:val="006B5776"/>
    <w:rsid w:val="006B624C"/>
    <w:rsid w:val="006B63F4"/>
    <w:rsid w:val="006B6CD4"/>
    <w:rsid w:val="006B734C"/>
    <w:rsid w:val="006C0611"/>
    <w:rsid w:val="006C09D0"/>
    <w:rsid w:val="006C0F89"/>
    <w:rsid w:val="006C1558"/>
    <w:rsid w:val="006C15CA"/>
    <w:rsid w:val="006C1A5D"/>
    <w:rsid w:val="006C284A"/>
    <w:rsid w:val="006C2ACC"/>
    <w:rsid w:val="006C2CC7"/>
    <w:rsid w:val="006C2D9D"/>
    <w:rsid w:val="006C38EE"/>
    <w:rsid w:val="006C46F7"/>
    <w:rsid w:val="006C5298"/>
    <w:rsid w:val="006C52DD"/>
    <w:rsid w:val="006C5DC1"/>
    <w:rsid w:val="006C677E"/>
    <w:rsid w:val="006C6E8B"/>
    <w:rsid w:val="006C715A"/>
    <w:rsid w:val="006C7863"/>
    <w:rsid w:val="006C7DCB"/>
    <w:rsid w:val="006D0107"/>
    <w:rsid w:val="006D0639"/>
    <w:rsid w:val="006D0B6B"/>
    <w:rsid w:val="006D0EFA"/>
    <w:rsid w:val="006D176B"/>
    <w:rsid w:val="006D2571"/>
    <w:rsid w:val="006D263F"/>
    <w:rsid w:val="006D2C79"/>
    <w:rsid w:val="006D30EE"/>
    <w:rsid w:val="006D382C"/>
    <w:rsid w:val="006D3E2E"/>
    <w:rsid w:val="006D4138"/>
    <w:rsid w:val="006D4189"/>
    <w:rsid w:val="006D453C"/>
    <w:rsid w:val="006D457F"/>
    <w:rsid w:val="006D4900"/>
    <w:rsid w:val="006D5A08"/>
    <w:rsid w:val="006D5E30"/>
    <w:rsid w:val="006D6664"/>
    <w:rsid w:val="006D6AB3"/>
    <w:rsid w:val="006D76FD"/>
    <w:rsid w:val="006E096B"/>
    <w:rsid w:val="006E2559"/>
    <w:rsid w:val="006E27A7"/>
    <w:rsid w:val="006E2D65"/>
    <w:rsid w:val="006E3984"/>
    <w:rsid w:val="006E3C77"/>
    <w:rsid w:val="006E46E4"/>
    <w:rsid w:val="006E4D17"/>
    <w:rsid w:val="006E5C75"/>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8CD"/>
    <w:rsid w:val="006F6E50"/>
    <w:rsid w:val="006F795F"/>
    <w:rsid w:val="00700BBF"/>
    <w:rsid w:val="00700D03"/>
    <w:rsid w:val="00700DBA"/>
    <w:rsid w:val="00700F54"/>
    <w:rsid w:val="00700F6D"/>
    <w:rsid w:val="00701C55"/>
    <w:rsid w:val="00701CB1"/>
    <w:rsid w:val="00701D04"/>
    <w:rsid w:val="00702449"/>
    <w:rsid w:val="007024FB"/>
    <w:rsid w:val="00702E77"/>
    <w:rsid w:val="00702FEF"/>
    <w:rsid w:val="007032DB"/>
    <w:rsid w:val="00703623"/>
    <w:rsid w:val="00703D64"/>
    <w:rsid w:val="0070438B"/>
    <w:rsid w:val="00704D8D"/>
    <w:rsid w:val="00704F82"/>
    <w:rsid w:val="0070592E"/>
    <w:rsid w:val="00706308"/>
    <w:rsid w:val="00706372"/>
    <w:rsid w:val="00707318"/>
    <w:rsid w:val="00710ABE"/>
    <w:rsid w:val="00711253"/>
    <w:rsid w:val="00711278"/>
    <w:rsid w:val="007124E0"/>
    <w:rsid w:val="0071256E"/>
    <w:rsid w:val="007127C5"/>
    <w:rsid w:val="00712A2B"/>
    <w:rsid w:val="00712F8E"/>
    <w:rsid w:val="00713D20"/>
    <w:rsid w:val="007141F0"/>
    <w:rsid w:val="00714572"/>
    <w:rsid w:val="007148B6"/>
    <w:rsid w:val="007153A9"/>
    <w:rsid w:val="00715474"/>
    <w:rsid w:val="00715877"/>
    <w:rsid w:val="007161F5"/>
    <w:rsid w:val="00716AE6"/>
    <w:rsid w:val="00717CC1"/>
    <w:rsid w:val="00717D56"/>
    <w:rsid w:val="00717D5B"/>
    <w:rsid w:val="00720604"/>
    <w:rsid w:val="0072187F"/>
    <w:rsid w:val="007218DD"/>
    <w:rsid w:val="00721AC6"/>
    <w:rsid w:val="00721CD3"/>
    <w:rsid w:val="00722029"/>
    <w:rsid w:val="007222A4"/>
    <w:rsid w:val="00722A72"/>
    <w:rsid w:val="00723568"/>
    <w:rsid w:val="00723FDB"/>
    <w:rsid w:val="00723FF6"/>
    <w:rsid w:val="00724255"/>
    <w:rsid w:val="007253FB"/>
    <w:rsid w:val="00726532"/>
    <w:rsid w:val="00727176"/>
    <w:rsid w:val="0072728D"/>
    <w:rsid w:val="007300E0"/>
    <w:rsid w:val="0073011F"/>
    <w:rsid w:val="0073040F"/>
    <w:rsid w:val="00730891"/>
    <w:rsid w:val="00730DE1"/>
    <w:rsid w:val="00731C3F"/>
    <w:rsid w:val="007321AB"/>
    <w:rsid w:val="00733BD2"/>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1096"/>
    <w:rsid w:val="007415DA"/>
    <w:rsid w:val="00741A86"/>
    <w:rsid w:val="00741C96"/>
    <w:rsid w:val="007422FB"/>
    <w:rsid w:val="007428D4"/>
    <w:rsid w:val="00742A11"/>
    <w:rsid w:val="00742C69"/>
    <w:rsid w:val="00743308"/>
    <w:rsid w:val="007433AB"/>
    <w:rsid w:val="007437F6"/>
    <w:rsid w:val="00743D0B"/>
    <w:rsid w:val="007440FA"/>
    <w:rsid w:val="00744AE3"/>
    <w:rsid w:val="00744EFC"/>
    <w:rsid w:val="007455EE"/>
    <w:rsid w:val="00745704"/>
    <w:rsid w:val="007458A0"/>
    <w:rsid w:val="00745C12"/>
    <w:rsid w:val="00746725"/>
    <w:rsid w:val="00746913"/>
    <w:rsid w:val="00747245"/>
    <w:rsid w:val="007472CC"/>
    <w:rsid w:val="00747836"/>
    <w:rsid w:val="0075032A"/>
    <w:rsid w:val="007504F4"/>
    <w:rsid w:val="00750BB5"/>
    <w:rsid w:val="00750BBE"/>
    <w:rsid w:val="00750DEE"/>
    <w:rsid w:val="007511D4"/>
    <w:rsid w:val="00751D79"/>
    <w:rsid w:val="00751EFA"/>
    <w:rsid w:val="00752093"/>
    <w:rsid w:val="00752962"/>
    <w:rsid w:val="00752EC7"/>
    <w:rsid w:val="00753CC0"/>
    <w:rsid w:val="007542F1"/>
    <w:rsid w:val="0075430A"/>
    <w:rsid w:val="00754D1B"/>
    <w:rsid w:val="0075516B"/>
    <w:rsid w:val="00755378"/>
    <w:rsid w:val="007553A7"/>
    <w:rsid w:val="00755B9D"/>
    <w:rsid w:val="00755D8D"/>
    <w:rsid w:val="00755F00"/>
    <w:rsid w:val="00756E48"/>
    <w:rsid w:val="007571E9"/>
    <w:rsid w:val="007614DB"/>
    <w:rsid w:val="00762D9A"/>
    <w:rsid w:val="007638E3"/>
    <w:rsid w:val="00763EF9"/>
    <w:rsid w:val="007648E9"/>
    <w:rsid w:val="00764F3F"/>
    <w:rsid w:val="00766BB1"/>
    <w:rsid w:val="007670A7"/>
    <w:rsid w:val="007675B4"/>
    <w:rsid w:val="00767FBE"/>
    <w:rsid w:val="00770EC5"/>
    <w:rsid w:val="007716CE"/>
    <w:rsid w:val="00772216"/>
    <w:rsid w:val="007723E7"/>
    <w:rsid w:val="00773C2B"/>
    <w:rsid w:val="00773D79"/>
    <w:rsid w:val="0077468C"/>
    <w:rsid w:val="00774B1D"/>
    <w:rsid w:val="00775DD2"/>
    <w:rsid w:val="00775E41"/>
    <w:rsid w:val="0077644A"/>
    <w:rsid w:val="00776718"/>
    <w:rsid w:val="00776FA7"/>
    <w:rsid w:val="0077733D"/>
    <w:rsid w:val="00780060"/>
    <w:rsid w:val="00780D1E"/>
    <w:rsid w:val="00781122"/>
    <w:rsid w:val="007814FD"/>
    <w:rsid w:val="007815C7"/>
    <w:rsid w:val="00781610"/>
    <w:rsid w:val="00782961"/>
    <w:rsid w:val="00782C0E"/>
    <w:rsid w:val="00782D88"/>
    <w:rsid w:val="00782DD9"/>
    <w:rsid w:val="00784FE8"/>
    <w:rsid w:val="007850E2"/>
    <w:rsid w:val="0078565B"/>
    <w:rsid w:val="00785692"/>
    <w:rsid w:val="007859D8"/>
    <w:rsid w:val="00785BDA"/>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633"/>
    <w:rsid w:val="007A4756"/>
    <w:rsid w:val="007A5F62"/>
    <w:rsid w:val="007A638F"/>
    <w:rsid w:val="007A63E3"/>
    <w:rsid w:val="007A7AD4"/>
    <w:rsid w:val="007A7B0B"/>
    <w:rsid w:val="007A7B1E"/>
    <w:rsid w:val="007A7BF8"/>
    <w:rsid w:val="007B0581"/>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C4D"/>
    <w:rsid w:val="007C2297"/>
    <w:rsid w:val="007C27FE"/>
    <w:rsid w:val="007C2A7F"/>
    <w:rsid w:val="007C2A82"/>
    <w:rsid w:val="007C2A9C"/>
    <w:rsid w:val="007C410F"/>
    <w:rsid w:val="007C42F8"/>
    <w:rsid w:val="007C5B93"/>
    <w:rsid w:val="007C5CFD"/>
    <w:rsid w:val="007C603A"/>
    <w:rsid w:val="007C6275"/>
    <w:rsid w:val="007C62BF"/>
    <w:rsid w:val="007C67B8"/>
    <w:rsid w:val="007C7C78"/>
    <w:rsid w:val="007C7ECB"/>
    <w:rsid w:val="007D0122"/>
    <w:rsid w:val="007D0261"/>
    <w:rsid w:val="007D04E6"/>
    <w:rsid w:val="007D0C89"/>
    <w:rsid w:val="007D0ED9"/>
    <w:rsid w:val="007D2722"/>
    <w:rsid w:val="007D27B9"/>
    <w:rsid w:val="007D27F2"/>
    <w:rsid w:val="007D2CE2"/>
    <w:rsid w:val="007D316E"/>
    <w:rsid w:val="007D31C3"/>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71A8"/>
    <w:rsid w:val="007D7872"/>
    <w:rsid w:val="007E0AFC"/>
    <w:rsid w:val="007E0BE5"/>
    <w:rsid w:val="007E457A"/>
    <w:rsid w:val="007E46DB"/>
    <w:rsid w:val="007E4A0A"/>
    <w:rsid w:val="007E4BC0"/>
    <w:rsid w:val="007E56A7"/>
    <w:rsid w:val="007E5946"/>
    <w:rsid w:val="007E5DC1"/>
    <w:rsid w:val="007F1285"/>
    <w:rsid w:val="007F1448"/>
    <w:rsid w:val="007F1AE7"/>
    <w:rsid w:val="007F2805"/>
    <w:rsid w:val="007F32A4"/>
    <w:rsid w:val="007F3794"/>
    <w:rsid w:val="007F3C79"/>
    <w:rsid w:val="007F3D28"/>
    <w:rsid w:val="007F3F5F"/>
    <w:rsid w:val="007F4019"/>
    <w:rsid w:val="007F550E"/>
    <w:rsid w:val="007F5A70"/>
    <w:rsid w:val="007F60BE"/>
    <w:rsid w:val="007F641D"/>
    <w:rsid w:val="007F657E"/>
    <w:rsid w:val="007F7338"/>
    <w:rsid w:val="007F7D58"/>
    <w:rsid w:val="0080024C"/>
    <w:rsid w:val="00800574"/>
    <w:rsid w:val="0080081F"/>
    <w:rsid w:val="00800E68"/>
    <w:rsid w:val="00801353"/>
    <w:rsid w:val="00801670"/>
    <w:rsid w:val="0080214F"/>
    <w:rsid w:val="00802350"/>
    <w:rsid w:val="00802A5D"/>
    <w:rsid w:val="008033A0"/>
    <w:rsid w:val="00803AE7"/>
    <w:rsid w:val="00803DC7"/>
    <w:rsid w:val="00803EB1"/>
    <w:rsid w:val="00803F87"/>
    <w:rsid w:val="00804281"/>
    <w:rsid w:val="008046D6"/>
    <w:rsid w:val="00805191"/>
    <w:rsid w:val="00805AE2"/>
    <w:rsid w:val="00806004"/>
    <w:rsid w:val="008060C5"/>
    <w:rsid w:val="008101B6"/>
    <w:rsid w:val="00810609"/>
    <w:rsid w:val="00810937"/>
    <w:rsid w:val="008114E6"/>
    <w:rsid w:val="008117BF"/>
    <w:rsid w:val="0081365D"/>
    <w:rsid w:val="00813E38"/>
    <w:rsid w:val="008153E7"/>
    <w:rsid w:val="0081569E"/>
    <w:rsid w:val="00815B44"/>
    <w:rsid w:val="00815D31"/>
    <w:rsid w:val="0081629D"/>
    <w:rsid w:val="008172D8"/>
    <w:rsid w:val="00817745"/>
    <w:rsid w:val="008203FB"/>
    <w:rsid w:val="00820A05"/>
    <w:rsid w:val="00821403"/>
    <w:rsid w:val="0082150E"/>
    <w:rsid w:val="00821A69"/>
    <w:rsid w:val="00821C5B"/>
    <w:rsid w:val="008223AF"/>
    <w:rsid w:val="00822542"/>
    <w:rsid w:val="00822686"/>
    <w:rsid w:val="0082296B"/>
    <w:rsid w:val="008230E0"/>
    <w:rsid w:val="00824496"/>
    <w:rsid w:val="008249FD"/>
    <w:rsid w:val="00824AD2"/>
    <w:rsid w:val="0082529F"/>
    <w:rsid w:val="008255E9"/>
    <w:rsid w:val="008259BA"/>
    <w:rsid w:val="00825DD7"/>
    <w:rsid w:val="00827037"/>
    <w:rsid w:val="0082732B"/>
    <w:rsid w:val="00827468"/>
    <w:rsid w:val="0082750D"/>
    <w:rsid w:val="00827975"/>
    <w:rsid w:val="008279A4"/>
    <w:rsid w:val="008305F2"/>
    <w:rsid w:val="008307D8"/>
    <w:rsid w:val="008309AE"/>
    <w:rsid w:val="00830DF5"/>
    <w:rsid w:val="00830EBD"/>
    <w:rsid w:val="008321E3"/>
    <w:rsid w:val="008325C9"/>
    <w:rsid w:val="008334ED"/>
    <w:rsid w:val="008338E1"/>
    <w:rsid w:val="00833F9B"/>
    <w:rsid w:val="00834B5A"/>
    <w:rsid w:val="00834D04"/>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916"/>
    <w:rsid w:val="00845AC5"/>
    <w:rsid w:val="00845B2D"/>
    <w:rsid w:val="00846129"/>
    <w:rsid w:val="00846417"/>
    <w:rsid w:val="0084646C"/>
    <w:rsid w:val="008472CC"/>
    <w:rsid w:val="00847884"/>
    <w:rsid w:val="00850302"/>
    <w:rsid w:val="00850CFC"/>
    <w:rsid w:val="00851082"/>
    <w:rsid w:val="00851D26"/>
    <w:rsid w:val="00852AC6"/>
    <w:rsid w:val="0085306E"/>
    <w:rsid w:val="00853B84"/>
    <w:rsid w:val="00853DF7"/>
    <w:rsid w:val="00853E7C"/>
    <w:rsid w:val="0085476E"/>
    <w:rsid w:val="00854F0E"/>
    <w:rsid w:val="00855CE6"/>
    <w:rsid w:val="00855D42"/>
    <w:rsid w:val="00855E9C"/>
    <w:rsid w:val="00856DA3"/>
    <w:rsid w:val="00857622"/>
    <w:rsid w:val="00857C1C"/>
    <w:rsid w:val="00857D78"/>
    <w:rsid w:val="008601F8"/>
    <w:rsid w:val="008606B5"/>
    <w:rsid w:val="00860E3B"/>
    <w:rsid w:val="008617DF"/>
    <w:rsid w:val="008618E7"/>
    <w:rsid w:val="00861BB2"/>
    <w:rsid w:val="00862013"/>
    <w:rsid w:val="0086244C"/>
    <w:rsid w:val="00862911"/>
    <w:rsid w:val="00862C4B"/>
    <w:rsid w:val="00863464"/>
    <w:rsid w:val="008644AF"/>
    <w:rsid w:val="008679B2"/>
    <w:rsid w:val="00867BEC"/>
    <w:rsid w:val="00870C1A"/>
    <w:rsid w:val="00871D8D"/>
    <w:rsid w:val="00871E9F"/>
    <w:rsid w:val="008721FC"/>
    <w:rsid w:val="0087231E"/>
    <w:rsid w:val="00872FA9"/>
    <w:rsid w:val="00875150"/>
    <w:rsid w:val="00875E34"/>
    <w:rsid w:val="0087613F"/>
    <w:rsid w:val="00876442"/>
    <w:rsid w:val="00876600"/>
    <w:rsid w:val="008770DF"/>
    <w:rsid w:val="0087793C"/>
    <w:rsid w:val="008779CE"/>
    <w:rsid w:val="00877A46"/>
    <w:rsid w:val="00880284"/>
    <w:rsid w:val="008803F1"/>
    <w:rsid w:val="008804C0"/>
    <w:rsid w:val="008806BC"/>
    <w:rsid w:val="00880745"/>
    <w:rsid w:val="00881819"/>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F57"/>
    <w:rsid w:val="00891F59"/>
    <w:rsid w:val="00892216"/>
    <w:rsid w:val="00892A55"/>
    <w:rsid w:val="00892D97"/>
    <w:rsid w:val="0089319F"/>
    <w:rsid w:val="00893703"/>
    <w:rsid w:val="00893CC2"/>
    <w:rsid w:val="00893F06"/>
    <w:rsid w:val="008943A3"/>
    <w:rsid w:val="00894A38"/>
    <w:rsid w:val="00895A40"/>
    <w:rsid w:val="00895C94"/>
    <w:rsid w:val="008977FD"/>
    <w:rsid w:val="00897A4C"/>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ABC"/>
    <w:rsid w:val="008B4DF9"/>
    <w:rsid w:val="008B55F1"/>
    <w:rsid w:val="008B58C1"/>
    <w:rsid w:val="008B58DF"/>
    <w:rsid w:val="008B5A55"/>
    <w:rsid w:val="008B5B85"/>
    <w:rsid w:val="008B5FE6"/>
    <w:rsid w:val="008B63CE"/>
    <w:rsid w:val="008B6F26"/>
    <w:rsid w:val="008B701A"/>
    <w:rsid w:val="008B7DC3"/>
    <w:rsid w:val="008B7F6C"/>
    <w:rsid w:val="008C0A87"/>
    <w:rsid w:val="008C0D31"/>
    <w:rsid w:val="008C101B"/>
    <w:rsid w:val="008C10BE"/>
    <w:rsid w:val="008C142C"/>
    <w:rsid w:val="008C28E4"/>
    <w:rsid w:val="008C33A1"/>
    <w:rsid w:val="008C3A84"/>
    <w:rsid w:val="008C4D71"/>
    <w:rsid w:val="008C567A"/>
    <w:rsid w:val="008C5CDE"/>
    <w:rsid w:val="008C5DF1"/>
    <w:rsid w:val="008C5F23"/>
    <w:rsid w:val="008C601A"/>
    <w:rsid w:val="008C6118"/>
    <w:rsid w:val="008C6570"/>
    <w:rsid w:val="008C6D68"/>
    <w:rsid w:val="008C6E4C"/>
    <w:rsid w:val="008C73F2"/>
    <w:rsid w:val="008C7D86"/>
    <w:rsid w:val="008D1A1A"/>
    <w:rsid w:val="008D1D1F"/>
    <w:rsid w:val="008D1DD1"/>
    <w:rsid w:val="008D1EE4"/>
    <w:rsid w:val="008D24A9"/>
    <w:rsid w:val="008D279E"/>
    <w:rsid w:val="008D2E0A"/>
    <w:rsid w:val="008D375B"/>
    <w:rsid w:val="008D379F"/>
    <w:rsid w:val="008D3A6C"/>
    <w:rsid w:val="008D3CF2"/>
    <w:rsid w:val="008D41FA"/>
    <w:rsid w:val="008D4646"/>
    <w:rsid w:val="008D5140"/>
    <w:rsid w:val="008D55A2"/>
    <w:rsid w:val="008D5B3C"/>
    <w:rsid w:val="008D5C6E"/>
    <w:rsid w:val="008D5CBA"/>
    <w:rsid w:val="008D7377"/>
    <w:rsid w:val="008D7768"/>
    <w:rsid w:val="008D7E65"/>
    <w:rsid w:val="008E068B"/>
    <w:rsid w:val="008E0B02"/>
    <w:rsid w:val="008E187C"/>
    <w:rsid w:val="008E1AEE"/>
    <w:rsid w:val="008E25BF"/>
    <w:rsid w:val="008E2819"/>
    <w:rsid w:val="008E2932"/>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746C"/>
    <w:rsid w:val="008E7D1B"/>
    <w:rsid w:val="008F0C18"/>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9C1"/>
    <w:rsid w:val="008F75A1"/>
    <w:rsid w:val="008F7A4C"/>
    <w:rsid w:val="008F7B9C"/>
    <w:rsid w:val="0090000B"/>
    <w:rsid w:val="009011BC"/>
    <w:rsid w:val="00901530"/>
    <w:rsid w:val="00901786"/>
    <w:rsid w:val="0090190F"/>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987"/>
    <w:rsid w:val="00910035"/>
    <w:rsid w:val="009104BE"/>
    <w:rsid w:val="009105F7"/>
    <w:rsid w:val="00910DB2"/>
    <w:rsid w:val="00911B08"/>
    <w:rsid w:val="00911C2F"/>
    <w:rsid w:val="00911DF2"/>
    <w:rsid w:val="00912936"/>
    <w:rsid w:val="00913B9D"/>
    <w:rsid w:val="00913C0E"/>
    <w:rsid w:val="009140DC"/>
    <w:rsid w:val="009143B2"/>
    <w:rsid w:val="009145A4"/>
    <w:rsid w:val="009156B0"/>
    <w:rsid w:val="00915D1B"/>
    <w:rsid w:val="00915F8B"/>
    <w:rsid w:val="00916121"/>
    <w:rsid w:val="00916293"/>
    <w:rsid w:val="00916DC5"/>
    <w:rsid w:val="00916EDD"/>
    <w:rsid w:val="0091765C"/>
    <w:rsid w:val="0092025D"/>
    <w:rsid w:val="009204C5"/>
    <w:rsid w:val="00921427"/>
    <w:rsid w:val="009216F1"/>
    <w:rsid w:val="00921D51"/>
    <w:rsid w:val="00922ADF"/>
    <w:rsid w:val="009230DD"/>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5C9D"/>
    <w:rsid w:val="009361DD"/>
    <w:rsid w:val="00936A5F"/>
    <w:rsid w:val="00936FB5"/>
    <w:rsid w:val="009373EA"/>
    <w:rsid w:val="009400B7"/>
    <w:rsid w:val="00940475"/>
    <w:rsid w:val="009404FC"/>
    <w:rsid w:val="0094059D"/>
    <w:rsid w:val="00941060"/>
    <w:rsid w:val="00941081"/>
    <w:rsid w:val="009411DB"/>
    <w:rsid w:val="00941461"/>
    <w:rsid w:val="00943794"/>
    <w:rsid w:val="00943876"/>
    <w:rsid w:val="009439F5"/>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612C5"/>
    <w:rsid w:val="00961DCF"/>
    <w:rsid w:val="00961F7D"/>
    <w:rsid w:val="00962100"/>
    <w:rsid w:val="009621BB"/>
    <w:rsid w:val="009622AD"/>
    <w:rsid w:val="009623B3"/>
    <w:rsid w:val="00962D9F"/>
    <w:rsid w:val="00962DBC"/>
    <w:rsid w:val="00962DC0"/>
    <w:rsid w:val="009633E5"/>
    <w:rsid w:val="00963447"/>
    <w:rsid w:val="009635F1"/>
    <w:rsid w:val="0096453D"/>
    <w:rsid w:val="00965AE3"/>
    <w:rsid w:val="00967202"/>
    <w:rsid w:val="0096747B"/>
    <w:rsid w:val="0096762D"/>
    <w:rsid w:val="00967668"/>
    <w:rsid w:val="009679D9"/>
    <w:rsid w:val="00967A6F"/>
    <w:rsid w:val="00970CEE"/>
    <w:rsid w:val="009719C1"/>
    <w:rsid w:val="00972A90"/>
    <w:rsid w:val="00973393"/>
    <w:rsid w:val="00974353"/>
    <w:rsid w:val="0097453D"/>
    <w:rsid w:val="00974566"/>
    <w:rsid w:val="00974E7B"/>
    <w:rsid w:val="00975387"/>
    <w:rsid w:val="009759EA"/>
    <w:rsid w:val="0097646A"/>
    <w:rsid w:val="00976B25"/>
    <w:rsid w:val="00976CAC"/>
    <w:rsid w:val="00977669"/>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44F"/>
    <w:rsid w:val="0098691C"/>
    <w:rsid w:val="009869D5"/>
    <w:rsid w:val="00986A2A"/>
    <w:rsid w:val="0098764A"/>
    <w:rsid w:val="00987ABA"/>
    <w:rsid w:val="0099071C"/>
    <w:rsid w:val="009910B2"/>
    <w:rsid w:val="00991D22"/>
    <w:rsid w:val="00991E3A"/>
    <w:rsid w:val="00992369"/>
    <w:rsid w:val="00994533"/>
    <w:rsid w:val="00994742"/>
    <w:rsid w:val="00995026"/>
    <w:rsid w:val="00995036"/>
    <w:rsid w:val="00995128"/>
    <w:rsid w:val="009952CA"/>
    <w:rsid w:val="0099537E"/>
    <w:rsid w:val="00995997"/>
    <w:rsid w:val="00995E85"/>
    <w:rsid w:val="00996794"/>
    <w:rsid w:val="00996969"/>
    <w:rsid w:val="00997413"/>
    <w:rsid w:val="00997655"/>
    <w:rsid w:val="0099789C"/>
    <w:rsid w:val="00997C0E"/>
    <w:rsid w:val="009A004A"/>
    <w:rsid w:val="009A113E"/>
    <w:rsid w:val="009A1529"/>
    <w:rsid w:val="009A16CA"/>
    <w:rsid w:val="009A184D"/>
    <w:rsid w:val="009A1EFE"/>
    <w:rsid w:val="009A2233"/>
    <w:rsid w:val="009A25F4"/>
    <w:rsid w:val="009A2685"/>
    <w:rsid w:val="009A28A1"/>
    <w:rsid w:val="009A2B58"/>
    <w:rsid w:val="009A3262"/>
    <w:rsid w:val="009A3A31"/>
    <w:rsid w:val="009A3CE1"/>
    <w:rsid w:val="009A4A79"/>
    <w:rsid w:val="009A4A9B"/>
    <w:rsid w:val="009A4C78"/>
    <w:rsid w:val="009A6395"/>
    <w:rsid w:val="009A64DB"/>
    <w:rsid w:val="009A701E"/>
    <w:rsid w:val="009A7656"/>
    <w:rsid w:val="009B0263"/>
    <w:rsid w:val="009B05F8"/>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EFB"/>
    <w:rsid w:val="009B72D7"/>
    <w:rsid w:val="009B7BFE"/>
    <w:rsid w:val="009B7C7C"/>
    <w:rsid w:val="009B7D9C"/>
    <w:rsid w:val="009C14C5"/>
    <w:rsid w:val="009C1A79"/>
    <w:rsid w:val="009C25B9"/>
    <w:rsid w:val="009C349A"/>
    <w:rsid w:val="009C3827"/>
    <w:rsid w:val="009C427E"/>
    <w:rsid w:val="009C440A"/>
    <w:rsid w:val="009C562E"/>
    <w:rsid w:val="009C585F"/>
    <w:rsid w:val="009C58D9"/>
    <w:rsid w:val="009C622C"/>
    <w:rsid w:val="009C652A"/>
    <w:rsid w:val="009C6C11"/>
    <w:rsid w:val="009C7071"/>
    <w:rsid w:val="009C70CA"/>
    <w:rsid w:val="009C71B3"/>
    <w:rsid w:val="009C732C"/>
    <w:rsid w:val="009C7653"/>
    <w:rsid w:val="009C7901"/>
    <w:rsid w:val="009C7934"/>
    <w:rsid w:val="009C79D9"/>
    <w:rsid w:val="009C7D63"/>
    <w:rsid w:val="009C7F19"/>
    <w:rsid w:val="009D01CD"/>
    <w:rsid w:val="009D0489"/>
    <w:rsid w:val="009D1253"/>
    <w:rsid w:val="009D14C3"/>
    <w:rsid w:val="009D15A0"/>
    <w:rsid w:val="009D2337"/>
    <w:rsid w:val="009D2837"/>
    <w:rsid w:val="009D2F67"/>
    <w:rsid w:val="009D323B"/>
    <w:rsid w:val="009D35F9"/>
    <w:rsid w:val="009D3B65"/>
    <w:rsid w:val="009D3DF0"/>
    <w:rsid w:val="009D4202"/>
    <w:rsid w:val="009D46D6"/>
    <w:rsid w:val="009D5225"/>
    <w:rsid w:val="009D545B"/>
    <w:rsid w:val="009D6C3A"/>
    <w:rsid w:val="009D6DF4"/>
    <w:rsid w:val="009D6F8F"/>
    <w:rsid w:val="009D708E"/>
    <w:rsid w:val="009D7B6B"/>
    <w:rsid w:val="009E0038"/>
    <w:rsid w:val="009E04DB"/>
    <w:rsid w:val="009E06D2"/>
    <w:rsid w:val="009E09D6"/>
    <w:rsid w:val="009E0C8F"/>
    <w:rsid w:val="009E18C0"/>
    <w:rsid w:val="009E1ED3"/>
    <w:rsid w:val="009E2414"/>
    <w:rsid w:val="009E29D5"/>
    <w:rsid w:val="009E2FE7"/>
    <w:rsid w:val="009E31F8"/>
    <w:rsid w:val="009E3350"/>
    <w:rsid w:val="009E3F3A"/>
    <w:rsid w:val="009E40EF"/>
    <w:rsid w:val="009E4348"/>
    <w:rsid w:val="009E45D2"/>
    <w:rsid w:val="009E4A52"/>
    <w:rsid w:val="009E4F04"/>
    <w:rsid w:val="009E5FD0"/>
    <w:rsid w:val="009E654B"/>
    <w:rsid w:val="009E6D20"/>
    <w:rsid w:val="009E77B1"/>
    <w:rsid w:val="009E7E36"/>
    <w:rsid w:val="009F0030"/>
    <w:rsid w:val="009F005F"/>
    <w:rsid w:val="009F0CDF"/>
    <w:rsid w:val="009F15DA"/>
    <w:rsid w:val="009F202A"/>
    <w:rsid w:val="009F2DBA"/>
    <w:rsid w:val="009F32A5"/>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52"/>
    <w:rsid w:val="00A01AF6"/>
    <w:rsid w:val="00A01B4D"/>
    <w:rsid w:val="00A01E4A"/>
    <w:rsid w:val="00A020D5"/>
    <w:rsid w:val="00A02335"/>
    <w:rsid w:val="00A03077"/>
    <w:rsid w:val="00A03631"/>
    <w:rsid w:val="00A03D80"/>
    <w:rsid w:val="00A0456F"/>
    <w:rsid w:val="00A04E41"/>
    <w:rsid w:val="00A05159"/>
    <w:rsid w:val="00A059E4"/>
    <w:rsid w:val="00A05DE6"/>
    <w:rsid w:val="00A066DB"/>
    <w:rsid w:val="00A071BF"/>
    <w:rsid w:val="00A10463"/>
    <w:rsid w:val="00A10A69"/>
    <w:rsid w:val="00A10EC9"/>
    <w:rsid w:val="00A113D4"/>
    <w:rsid w:val="00A119A2"/>
    <w:rsid w:val="00A11C7F"/>
    <w:rsid w:val="00A12555"/>
    <w:rsid w:val="00A12E6F"/>
    <w:rsid w:val="00A1346A"/>
    <w:rsid w:val="00A13691"/>
    <w:rsid w:val="00A13823"/>
    <w:rsid w:val="00A13E0B"/>
    <w:rsid w:val="00A14262"/>
    <w:rsid w:val="00A1435C"/>
    <w:rsid w:val="00A14EF0"/>
    <w:rsid w:val="00A15414"/>
    <w:rsid w:val="00A15F75"/>
    <w:rsid w:val="00A1615A"/>
    <w:rsid w:val="00A1635F"/>
    <w:rsid w:val="00A16C62"/>
    <w:rsid w:val="00A178EC"/>
    <w:rsid w:val="00A20499"/>
    <w:rsid w:val="00A20B7B"/>
    <w:rsid w:val="00A20E6E"/>
    <w:rsid w:val="00A210F6"/>
    <w:rsid w:val="00A21C53"/>
    <w:rsid w:val="00A21D82"/>
    <w:rsid w:val="00A2282A"/>
    <w:rsid w:val="00A236F9"/>
    <w:rsid w:val="00A24C06"/>
    <w:rsid w:val="00A25117"/>
    <w:rsid w:val="00A25210"/>
    <w:rsid w:val="00A25EE3"/>
    <w:rsid w:val="00A267A2"/>
    <w:rsid w:val="00A2735B"/>
    <w:rsid w:val="00A2786F"/>
    <w:rsid w:val="00A306FD"/>
    <w:rsid w:val="00A31108"/>
    <w:rsid w:val="00A31321"/>
    <w:rsid w:val="00A31508"/>
    <w:rsid w:val="00A320D8"/>
    <w:rsid w:val="00A3228E"/>
    <w:rsid w:val="00A328D5"/>
    <w:rsid w:val="00A32D07"/>
    <w:rsid w:val="00A32D10"/>
    <w:rsid w:val="00A32FE3"/>
    <w:rsid w:val="00A337B3"/>
    <w:rsid w:val="00A3455D"/>
    <w:rsid w:val="00A345C9"/>
    <w:rsid w:val="00A34BB6"/>
    <w:rsid w:val="00A351D3"/>
    <w:rsid w:val="00A355B3"/>
    <w:rsid w:val="00A37775"/>
    <w:rsid w:val="00A3784C"/>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6"/>
    <w:rsid w:val="00A45B9E"/>
    <w:rsid w:val="00A46266"/>
    <w:rsid w:val="00A46D39"/>
    <w:rsid w:val="00A46DA0"/>
    <w:rsid w:val="00A478C2"/>
    <w:rsid w:val="00A47DB1"/>
    <w:rsid w:val="00A50EB1"/>
    <w:rsid w:val="00A51811"/>
    <w:rsid w:val="00A51F5C"/>
    <w:rsid w:val="00A51F9C"/>
    <w:rsid w:val="00A52843"/>
    <w:rsid w:val="00A5287D"/>
    <w:rsid w:val="00A52D11"/>
    <w:rsid w:val="00A53481"/>
    <w:rsid w:val="00A54451"/>
    <w:rsid w:val="00A54882"/>
    <w:rsid w:val="00A54DC2"/>
    <w:rsid w:val="00A550DD"/>
    <w:rsid w:val="00A5671E"/>
    <w:rsid w:val="00A56E5E"/>
    <w:rsid w:val="00A571CB"/>
    <w:rsid w:val="00A57576"/>
    <w:rsid w:val="00A57AC4"/>
    <w:rsid w:val="00A57C8A"/>
    <w:rsid w:val="00A615EB"/>
    <w:rsid w:val="00A6173A"/>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95F"/>
    <w:rsid w:val="00A67F92"/>
    <w:rsid w:val="00A702E2"/>
    <w:rsid w:val="00A70955"/>
    <w:rsid w:val="00A70A72"/>
    <w:rsid w:val="00A70B25"/>
    <w:rsid w:val="00A70CB4"/>
    <w:rsid w:val="00A70F68"/>
    <w:rsid w:val="00A71AE4"/>
    <w:rsid w:val="00A7208D"/>
    <w:rsid w:val="00A73BF7"/>
    <w:rsid w:val="00A73EE9"/>
    <w:rsid w:val="00A7476E"/>
    <w:rsid w:val="00A7497C"/>
    <w:rsid w:val="00A74AC6"/>
    <w:rsid w:val="00A755F8"/>
    <w:rsid w:val="00A757A2"/>
    <w:rsid w:val="00A7669F"/>
    <w:rsid w:val="00A76B66"/>
    <w:rsid w:val="00A76E72"/>
    <w:rsid w:val="00A771AE"/>
    <w:rsid w:val="00A8008C"/>
    <w:rsid w:val="00A8031C"/>
    <w:rsid w:val="00A814F5"/>
    <w:rsid w:val="00A839E3"/>
    <w:rsid w:val="00A83B3F"/>
    <w:rsid w:val="00A84217"/>
    <w:rsid w:val="00A8423A"/>
    <w:rsid w:val="00A85223"/>
    <w:rsid w:val="00A852A3"/>
    <w:rsid w:val="00A85975"/>
    <w:rsid w:val="00A86059"/>
    <w:rsid w:val="00A867A5"/>
    <w:rsid w:val="00A86BED"/>
    <w:rsid w:val="00A86C77"/>
    <w:rsid w:val="00A86F00"/>
    <w:rsid w:val="00A87437"/>
    <w:rsid w:val="00A90613"/>
    <w:rsid w:val="00A914F7"/>
    <w:rsid w:val="00A91AE8"/>
    <w:rsid w:val="00A91E00"/>
    <w:rsid w:val="00A9203A"/>
    <w:rsid w:val="00A929C9"/>
    <w:rsid w:val="00A92C88"/>
    <w:rsid w:val="00A942F2"/>
    <w:rsid w:val="00A9540F"/>
    <w:rsid w:val="00A97327"/>
    <w:rsid w:val="00A97B22"/>
    <w:rsid w:val="00AA0075"/>
    <w:rsid w:val="00AA064F"/>
    <w:rsid w:val="00AA113D"/>
    <w:rsid w:val="00AA19A2"/>
    <w:rsid w:val="00AA2037"/>
    <w:rsid w:val="00AA251F"/>
    <w:rsid w:val="00AA4186"/>
    <w:rsid w:val="00AA4835"/>
    <w:rsid w:val="00AA4985"/>
    <w:rsid w:val="00AA501B"/>
    <w:rsid w:val="00AA5BE1"/>
    <w:rsid w:val="00AA609A"/>
    <w:rsid w:val="00AA624A"/>
    <w:rsid w:val="00AA64CF"/>
    <w:rsid w:val="00AA69FA"/>
    <w:rsid w:val="00AA6ACD"/>
    <w:rsid w:val="00AA6D20"/>
    <w:rsid w:val="00AA6EE3"/>
    <w:rsid w:val="00AA7476"/>
    <w:rsid w:val="00AB0031"/>
    <w:rsid w:val="00AB1BDD"/>
    <w:rsid w:val="00AB1E9E"/>
    <w:rsid w:val="00AB24D9"/>
    <w:rsid w:val="00AB25DC"/>
    <w:rsid w:val="00AB3C63"/>
    <w:rsid w:val="00AB46DC"/>
    <w:rsid w:val="00AB4C1C"/>
    <w:rsid w:val="00AB5460"/>
    <w:rsid w:val="00AB7317"/>
    <w:rsid w:val="00AB7353"/>
    <w:rsid w:val="00AB7AE5"/>
    <w:rsid w:val="00AC07C3"/>
    <w:rsid w:val="00AC0803"/>
    <w:rsid w:val="00AC0A78"/>
    <w:rsid w:val="00AC0E1D"/>
    <w:rsid w:val="00AC1039"/>
    <w:rsid w:val="00AC10B7"/>
    <w:rsid w:val="00AC12D1"/>
    <w:rsid w:val="00AC172D"/>
    <w:rsid w:val="00AC1E94"/>
    <w:rsid w:val="00AC23A4"/>
    <w:rsid w:val="00AC2539"/>
    <w:rsid w:val="00AC263F"/>
    <w:rsid w:val="00AC324B"/>
    <w:rsid w:val="00AC3C68"/>
    <w:rsid w:val="00AC3F0B"/>
    <w:rsid w:val="00AC50C1"/>
    <w:rsid w:val="00AC56E1"/>
    <w:rsid w:val="00AC577D"/>
    <w:rsid w:val="00AC5858"/>
    <w:rsid w:val="00AC6194"/>
    <w:rsid w:val="00AC6932"/>
    <w:rsid w:val="00AC6FF9"/>
    <w:rsid w:val="00AC7F24"/>
    <w:rsid w:val="00AD0A90"/>
    <w:rsid w:val="00AD0E80"/>
    <w:rsid w:val="00AD0EE1"/>
    <w:rsid w:val="00AD187F"/>
    <w:rsid w:val="00AD217C"/>
    <w:rsid w:val="00AD229E"/>
    <w:rsid w:val="00AD24FB"/>
    <w:rsid w:val="00AD2D0C"/>
    <w:rsid w:val="00AD3180"/>
    <w:rsid w:val="00AD39F9"/>
    <w:rsid w:val="00AD3A2D"/>
    <w:rsid w:val="00AD3B1E"/>
    <w:rsid w:val="00AD40E0"/>
    <w:rsid w:val="00AD4221"/>
    <w:rsid w:val="00AD4622"/>
    <w:rsid w:val="00AD54D2"/>
    <w:rsid w:val="00AD5692"/>
    <w:rsid w:val="00AD5955"/>
    <w:rsid w:val="00AD61ED"/>
    <w:rsid w:val="00AD64C1"/>
    <w:rsid w:val="00AD6660"/>
    <w:rsid w:val="00AD6AD9"/>
    <w:rsid w:val="00AD713F"/>
    <w:rsid w:val="00AD7245"/>
    <w:rsid w:val="00AD77C4"/>
    <w:rsid w:val="00AD7AD3"/>
    <w:rsid w:val="00AD7BB3"/>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306A"/>
    <w:rsid w:val="00AF3D1F"/>
    <w:rsid w:val="00AF4F68"/>
    <w:rsid w:val="00AF549F"/>
    <w:rsid w:val="00AF5561"/>
    <w:rsid w:val="00AF5651"/>
    <w:rsid w:val="00AF60C7"/>
    <w:rsid w:val="00AF6253"/>
    <w:rsid w:val="00AF7DAF"/>
    <w:rsid w:val="00B0030B"/>
    <w:rsid w:val="00B004C8"/>
    <w:rsid w:val="00B0092A"/>
    <w:rsid w:val="00B02B1F"/>
    <w:rsid w:val="00B03667"/>
    <w:rsid w:val="00B03B6E"/>
    <w:rsid w:val="00B042B8"/>
    <w:rsid w:val="00B046CB"/>
    <w:rsid w:val="00B04AAE"/>
    <w:rsid w:val="00B04ABC"/>
    <w:rsid w:val="00B04BFB"/>
    <w:rsid w:val="00B04CE0"/>
    <w:rsid w:val="00B05E01"/>
    <w:rsid w:val="00B05F6B"/>
    <w:rsid w:val="00B060DE"/>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C2B"/>
    <w:rsid w:val="00B20A6C"/>
    <w:rsid w:val="00B2132E"/>
    <w:rsid w:val="00B21FB5"/>
    <w:rsid w:val="00B227AC"/>
    <w:rsid w:val="00B22B1F"/>
    <w:rsid w:val="00B23E33"/>
    <w:rsid w:val="00B23FB0"/>
    <w:rsid w:val="00B24464"/>
    <w:rsid w:val="00B24EFF"/>
    <w:rsid w:val="00B252F2"/>
    <w:rsid w:val="00B2530C"/>
    <w:rsid w:val="00B25818"/>
    <w:rsid w:val="00B25D1E"/>
    <w:rsid w:val="00B26861"/>
    <w:rsid w:val="00B26AA7"/>
    <w:rsid w:val="00B26D33"/>
    <w:rsid w:val="00B2715E"/>
    <w:rsid w:val="00B27632"/>
    <w:rsid w:val="00B30A48"/>
    <w:rsid w:val="00B31D31"/>
    <w:rsid w:val="00B31E4F"/>
    <w:rsid w:val="00B321B8"/>
    <w:rsid w:val="00B328B6"/>
    <w:rsid w:val="00B32EF2"/>
    <w:rsid w:val="00B32F91"/>
    <w:rsid w:val="00B33316"/>
    <w:rsid w:val="00B33615"/>
    <w:rsid w:val="00B33F7A"/>
    <w:rsid w:val="00B347E1"/>
    <w:rsid w:val="00B34983"/>
    <w:rsid w:val="00B34BC3"/>
    <w:rsid w:val="00B34EC2"/>
    <w:rsid w:val="00B354B9"/>
    <w:rsid w:val="00B35708"/>
    <w:rsid w:val="00B35744"/>
    <w:rsid w:val="00B3597D"/>
    <w:rsid w:val="00B36239"/>
    <w:rsid w:val="00B36595"/>
    <w:rsid w:val="00B3677D"/>
    <w:rsid w:val="00B3698E"/>
    <w:rsid w:val="00B373EC"/>
    <w:rsid w:val="00B37717"/>
    <w:rsid w:val="00B37EA6"/>
    <w:rsid w:val="00B37F9D"/>
    <w:rsid w:val="00B40007"/>
    <w:rsid w:val="00B40858"/>
    <w:rsid w:val="00B40859"/>
    <w:rsid w:val="00B40B5F"/>
    <w:rsid w:val="00B4189D"/>
    <w:rsid w:val="00B419AD"/>
    <w:rsid w:val="00B41E70"/>
    <w:rsid w:val="00B42132"/>
    <w:rsid w:val="00B42810"/>
    <w:rsid w:val="00B42CB8"/>
    <w:rsid w:val="00B42E08"/>
    <w:rsid w:val="00B431D0"/>
    <w:rsid w:val="00B43263"/>
    <w:rsid w:val="00B4355E"/>
    <w:rsid w:val="00B447FA"/>
    <w:rsid w:val="00B4496A"/>
    <w:rsid w:val="00B456BF"/>
    <w:rsid w:val="00B461B0"/>
    <w:rsid w:val="00B4703D"/>
    <w:rsid w:val="00B47077"/>
    <w:rsid w:val="00B502D5"/>
    <w:rsid w:val="00B50494"/>
    <w:rsid w:val="00B504AE"/>
    <w:rsid w:val="00B5149C"/>
    <w:rsid w:val="00B516FE"/>
    <w:rsid w:val="00B5207C"/>
    <w:rsid w:val="00B52150"/>
    <w:rsid w:val="00B5236D"/>
    <w:rsid w:val="00B5285C"/>
    <w:rsid w:val="00B5292E"/>
    <w:rsid w:val="00B5304C"/>
    <w:rsid w:val="00B53407"/>
    <w:rsid w:val="00B536C3"/>
    <w:rsid w:val="00B53F6C"/>
    <w:rsid w:val="00B54B4F"/>
    <w:rsid w:val="00B54BF9"/>
    <w:rsid w:val="00B5515B"/>
    <w:rsid w:val="00B55507"/>
    <w:rsid w:val="00B55C11"/>
    <w:rsid w:val="00B56493"/>
    <w:rsid w:val="00B57EAB"/>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4377"/>
    <w:rsid w:val="00B6478E"/>
    <w:rsid w:val="00B652F8"/>
    <w:rsid w:val="00B658DB"/>
    <w:rsid w:val="00B65E79"/>
    <w:rsid w:val="00B66484"/>
    <w:rsid w:val="00B67945"/>
    <w:rsid w:val="00B67F98"/>
    <w:rsid w:val="00B7006E"/>
    <w:rsid w:val="00B70720"/>
    <w:rsid w:val="00B70877"/>
    <w:rsid w:val="00B709F4"/>
    <w:rsid w:val="00B70BF8"/>
    <w:rsid w:val="00B70D9C"/>
    <w:rsid w:val="00B71384"/>
    <w:rsid w:val="00B71CF2"/>
    <w:rsid w:val="00B7243F"/>
    <w:rsid w:val="00B725DF"/>
    <w:rsid w:val="00B7265F"/>
    <w:rsid w:val="00B72F70"/>
    <w:rsid w:val="00B73BBB"/>
    <w:rsid w:val="00B73C4B"/>
    <w:rsid w:val="00B74E27"/>
    <w:rsid w:val="00B800AC"/>
    <w:rsid w:val="00B80ABC"/>
    <w:rsid w:val="00B80B3E"/>
    <w:rsid w:val="00B80BAB"/>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6550"/>
    <w:rsid w:val="00B86D3E"/>
    <w:rsid w:val="00B87023"/>
    <w:rsid w:val="00B8748C"/>
    <w:rsid w:val="00B87859"/>
    <w:rsid w:val="00B9035E"/>
    <w:rsid w:val="00B905F6"/>
    <w:rsid w:val="00B909AA"/>
    <w:rsid w:val="00B90E94"/>
    <w:rsid w:val="00B91C6A"/>
    <w:rsid w:val="00B922D6"/>
    <w:rsid w:val="00B924EC"/>
    <w:rsid w:val="00B925C6"/>
    <w:rsid w:val="00B92F03"/>
    <w:rsid w:val="00B93143"/>
    <w:rsid w:val="00B93626"/>
    <w:rsid w:val="00B93D72"/>
    <w:rsid w:val="00B941D3"/>
    <w:rsid w:val="00B96202"/>
    <w:rsid w:val="00B96AC3"/>
    <w:rsid w:val="00B970F0"/>
    <w:rsid w:val="00B97755"/>
    <w:rsid w:val="00B9790F"/>
    <w:rsid w:val="00BA0086"/>
    <w:rsid w:val="00BA014E"/>
    <w:rsid w:val="00BA0284"/>
    <w:rsid w:val="00BA04D4"/>
    <w:rsid w:val="00BA04DC"/>
    <w:rsid w:val="00BA161A"/>
    <w:rsid w:val="00BA1654"/>
    <w:rsid w:val="00BA3079"/>
    <w:rsid w:val="00BA34DB"/>
    <w:rsid w:val="00BA3890"/>
    <w:rsid w:val="00BA39BE"/>
    <w:rsid w:val="00BA4372"/>
    <w:rsid w:val="00BA5010"/>
    <w:rsid w:val="00BA5376"/>
    <w:rsid w:val="00BA59E8"/>
    <w:rsid w:val="00BA6218"/>
    <w:rsid w:val="00BA642E"/>
    <w:rsid w:val="00BA6D95"/>
    <w:rsid w:val="00BA7869"/>
    <w:rsid w:val="00BA7CF7"/>
    <w:rsid w:val="00BA7EF8"/>
    <w:rsid w:val="00BB07A7"/>
    <w:rsid w:val="00BB07EA"/>
    <w:rsid w:val="00BB08C9"/>
    <w:rsid w:val="00BB110E"/>
    <w:rsid w:val="00BB12A6"/>
    <w:rsid w:val="00BB1CE8"/>
    <w:rsid w:val="00BB200E"/>
    <w:rsid w:val="00BB210F"/>
    <w:rsid w:val="00BB262B"/>
    <w:rsid w:val="00BB2B6E"/>
    <w:rsid w:val="00BB32C2"/>
    <w:rsid w:val="00BB340E"/>
    <w:rsid w:val="00BB3744"/>
    <w:rsid w:val="00BB3B09"/>
    <w:rsid w:val="00BB3CE9"/>
    <w:rsid w:val="00BB3D02"/>
    <w:rsid w:val="00BB487B"/>
    <w:rsid w:val="00BB49FE"/>
    <w:rsid w:val="00BB50DD"/>
    <w:rsid w:val="00BB534E"/>
    <w:rsid w:val="00BB538D"/>
    <w:rsid w:val="00BB5E2F"/>
    <w:rsid w:val="00BB5F82"/>
    <w:rsid w:val="00BB6D6E"/>
    <w:rsid w:val="00BB7559"/>
    <w:rsid w:val="00BC09D0"/>
    <w:rsid w:val="00BC0A14"/>
    <w:rsid w:val="00BC0C39"/>
    <w:rsid w:val="00BC0D70"/>
    <w:rsid w:val="00BC1279"/>
    <w:rsid w:val="00BC141E"/>
    <w:rsid w:val="00BC142A"/>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5A7"/>
    <w:rsid w:val="00BC7656"/>
    <w:rsid w:val="00BC7853"/>
    <w:rsid w:val="00BC7C25"/>
    <w:rsid w:val="00BD03FC"/>
    <w:rsid w:val="00BD0B30"/>
    <w:rsid w:val="00BD1572"/>
    <w:rsid w:val="00BD17F4"/>
    <w:rsid w:val="00BD2216"/>
    <w:rsid w:val="00BD2936"/>
    <w:rsid w:val="00BD315D"/>
    <w:rsid w:val="00BD38B4"/>
    <w:rsid w:val="00BD450B"/>
    <w:rsid w:val="00BD48A4"/>
    <w:rsid w:val="00BD4994"/>
    <w:rsid w:val="00BD532E"/>
    <w:rsid w:val="00BD5615"/>
    <w:rsid w:val="00BD5C81"/>
    <w:rsid w:val="00BD62F7"/>
    <w:rsid w:val="00BD631B"/>
    <w:rsid w:val="00BD6C3E"/>
    <w:rsid w:val="00BD6F07"/>
    <w:rsid w:val="00BD735C"/>
    <w:rsid w:val="00BD77AB"/>
    <w:rsid w:val="00BD7A8C"/>
    <w:rsid w:val="00BE09AB"/>
    <w:rsid w:val="00BE0BC2"/>
    <w:rsid w:val="00BE0D27"/>
    <w:rsid w:val="00BE0D9C"/>
    <w:rsid w:val="00BE1058"/>
    <w:rsid w:val="00BE18B6"/>
    <w:rsid w:val="00BE1EFF"/>
    <w:rsid w:val="00BE22D9"/>
    <w:rsid w:val="00BE2C60"/>
    <w:rsid w:val="00BE3038"/>
    <w:rsid w:val="00BE33EB"/>
    <w:rsid w:val="00BE3F68"/>
    <w:rsid w:val="00BE423A"/>
    <w:rsid w:val="00BE4528"/>
    <w:rsid w:val="00BE45CF"/>
    <w:rsid w:val="00BE5371"/>
    <w:rsid w:val="00BE54F7"/>
    <w:rsid w:val="00BE62C6"/>
    <w:rsid w:val="00BE7520"/>
    <w:rsid w:val="00BE7529"/>
    <w:rsid w:val="00BE7761"/>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69F"/>
    <w:rsid w:val="00C01A17"/>
    <w:rsid w:val="00C01DA9"/>
    <w:rsid w:val="00C02255"/>
    <w:rsid w:val="00C02299"/>
    <w:rsid w:val="00C03320"/>
    <w:rsid w:val="00C03393"/>
    <w:rsid w:val="00C03C9A"/>
    <w:rsid w:val="00C04AFC"/>
    <w:rsid w:val="00C04F5F"/>
    <w:rsid w:val="00C05146"/>
    <w:rsid w:val="00C052A4"/>
    <w:rsid w:val="00C05A43"/>
    <w:rsid w:val="00C05DFC"/>
    <w:rsid w:val="00C070E3"/>
    <w:rsid w:val="00C076E8"/>
    <w:rsid w:val="00C07703"/>
    <w:rsid w:val="00C0772A"/>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A25"/>
    <w:rsid w:val="00C14A42"/>
    <w:rsid w:val="00C14E05"/>
    <w:rsid w:val="00C14E73"/>
    <w:rsid w:val="00C14ECB"/>
    <w:rsid w:val="00C15D20"/>
    <w:rsid w:val="00C15ECD"/>
    <w:rsid w:val="00C1661E"/>
    <w:rsid w:val="00C16783"/>
    <w:rsid w:val="00C16B10"/>
    <w:rsid w:val="00C17273"/>
    <w:rsid w:val="00C1770E"/>
    <w:rsid w:val="00C17EEB"/>
    <w:rsid w:val="00C20075"/>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147A"/>
    <w:rsid w:val="00C3173A"/>
    <w:rsid w:val="00C31AF4"/>
    <w:rsid w:val="00C31D0E"/>
    <w:rsid w:val="00C31EC5"/>
    <w:rsid w:val="00C324DB"/>
    <w:rsid w:val="00C325E0"/>
    <w:rsid w:val="00C32664"/>
    <w:rsid w:val="00C329F3"/>
    <w:rsid w:val="00C32D0A"/>
    <w:rsid w:val="00C32FDE"/>
    <w:rsid w:val="00C3340C"/>
    <w:rsid w:val="00C33E61"/>
    <w:rsid w:val="00C361F7"/>
    <w:rsid w:val="00C3686D"/>
    <w:rsid w:val="00C40049"/>
    <w:rsid w:val="00C40181"/>
    <w:rsid w:val="00C41488"/>
    <w:rsid w:val="00C41B3A"/>
    <w:rsid w:val="00C421F5"/>
    <w:rsid w:val="00C42FE3"/>
    <w:rsid w:val="00C43161"/>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F3E"/>
    <w:rsid w:val="00C52421"/>
    <w:rsid w:val="00C5269D"/>
    <w:rsid w:val="00C52F20"/>
    <w:rsid w:val="00C52FBA"/>
    <w:rsid w:val="00C5401C"/>
    <w:rsid w:val="00C54232"/>
    <w:rsid w:val="00C55898"/>
    <w:rsid w:val="00C55C3E"/>
    <w:rsid w:val="00C55ECA"/>
    <w:rsid w:val="00C562F4"/>
    <w:rsid w:val="00C563DF"/>
    <w:rsid w:val="00C569BF"/>
    <w:rsid w:val="00C56C99"/>
    <w:rsid w:val="00C5727C"/>
    <w:rsid w:val="00C61177"/>
    <w:rsid w:val="00C611B0"/>
    <w:rsid w:val="00C61DD8"/>
    <w:rsid w:val="00C62494"/>
    <w:rsid w:val="00C62BCD"/>
    <w:rsid w:val="00C62CCB"/>
    <w:rsid w:val="00C6361A"/>
    <w:rsid w:val="00C63EDE"/>
    <w:rsid w:val="00C647CF"/>
    <w:rsid w:val="00C649BD"/>
    <w:rsid w:val="00C64CE1"/>
    <w:rsid w:val="00C65064"/>
    <w:rsid w:val="00C656C4"/>
    <w:rsid w:val="00C669F7"/>
    <w:rsid w:val="00C66B2C"/>
    <w:rsid w:val="00C66C05"/>
    <w:rsid w:val="00C66E6D"/>
    <w:rsid w:val="00C674F9"/>
    <w:rsid w:val="00C67CE2"/>
    <w:rsid w:val="00C67D38"/>
    <w:rsid w:val="00C67D95"/>
    <w:rsid w:val="00C7020C"/>
    <w:rsid w:val="00C708FF"/>
    <w:rsid w:val="00C714CB"/>
    <w:rsid w:val="00C71F8C"/>
    <w:rsid w:val="00C735AF"/>
    <w:rsid w:val="00C73B70"/>
    <w:rsid w:val="00C74104"/>
    <w:rsid w:val="00C745F0"/>
    <w:rsid w:val="00C74D24"/>
    <w:rsid w:val="00C753DF"/>
    <w:rsid w:val="00C758AA"/>
    <w:rsid w:val="00C75978"/>
    <w:rsid w:val="00C7601D"/>
    <w:rsid w:val="00C7609B"/>
    <w:rsid w:val="00C763B8"/>
    <w:rsid w:val="00C76E23"/>
    <w:rsid w:val="00C775BD"/>
    <w:rsid w:val="00C77CDC"/>
    <w:rsid w:val="00C80276"/>
    <w:rsid w:val="00C80978"/>
    <w:rsid w:val="00C82766"/>
    <w:rsid w:val="00C82A34"/>
    <w:rsid w:val="00C82C81"/>
    <w:rsid w:val="00C83B36"/>
    <w:rsid w:val="00C84496"/>
    <w:rsid w:val="00C852DF"/>
    <w:rsid w:val="00C85620"/>
    <w:rsid w:val="00C85949"/>
    <w:rsid w:val="00C85B48"/>
    <w:rsid w:val="00C86461"/>
    <w:rsid w:val="00C86B4D"/>
    <w:rsid w:val="00C86DF1"/>
    <w:rsid w:val="00C870C0"/>
    <w:rsid w:val="00C87D40"/>
    <w:rsid w:val="00C90101"/>
    <w:rsid w:val="00C90446"/>
    <w:rsid w:val="00C906E2"/>
    <w:rsid w:val="00C913E3"/>
    <w:rsid w:val="00C91997"/>
    <w:rsid w:val="00C91C95"/>
    <w:rsid w:val="00C91F05"/>
    <w:rsid w:val="00C92C5B"/>
    <w:rsid w:val="00C9335F"/>
    <w:rsid w:val="00C938CA"/>
    <w:rsid w:val="00C9398D"/>
    <w:rsid w:val="00C93D8D"/>
    <w:rsid w:val="00C94016"/>
    <w:rsid w:val="00C942AB"/>
    <w:rsid w:val="00C94A00"/>
    <w:rsid w:val="00C95335"/>
    <w:rsid w:val="00C95B03"/>
    <w:rsid w:val="00C96102"/>
    <w:rsid w:val="00C96EE6"/>
    <w:rsid w:val="00C97263"/>
    <w:rsid w:val="00C975B1"/>
    <w:rsid w:val="00C97663"/>
    <w:rsid w:val="00C978A6"/>
    <w:rsid w:val="00C97903"/>
    <w:rsid w:val="00C979CA"/>
    <w:rsid w:val="00C97FA0"/>
    <w:rsid w:val="00CA0502"/>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765"/>
    <w:rsid w:val="00CB1582"/>
    <w:rsid w:val="00CB2055"/>
    <w:rsid w:val="00CB23EC"/>
    <w:rsid w:val="00CB3039"/>
    <w:rsid w:val="00CB4991"/>
    <w:rsid w:val="00CB4EDB"/>
    <w:rsid w:val="00CB52A7"/>
    <w:rsid w:val="00CB5ECE"/>
    <w:rsid w:val="00CB6299"/>
    <w:rsid w:val="00CB6F5D"/>
    <w:rsid w:val="00CB761F"/>
    <w:rsid w:val="00CB7EB4"/>
    <w:rsid w:val="00CB7F86"/>
    <w:rsid w:val="00CC0245"/>
    <w:rsid w:val="00CC0AC9"/>
    <w:rsid w:val="00CC0DB6"/>
    <w:rsid w:val="00CC121E"/>
    <w:rsid w:val="00CC1532"/>
    <w:rsid w:val="00CC2175"/>
    <w:rsid w:val="00CC23FA"/>
    <w:rsid w:val="00CC241D"/>
    <w:rsid w:val="00CC2E56"/>
    <w:rsid w:val="00CC3249"/>
    <w:rsid w:val="00CC4575"/>
    <w:rsid w:val="00CC59C4"/>
    <w:rsid w:val="00CC5F91"/>
    <w:rsid w:val="00CC7A6E"/>
    <w:rsid w:val="00CC7EB7"/>
    <w:rsid w:val="00CD0334"/>
    <w:rsid w:val="00CD099F"/>
    <w:rsid w:val="00CD0DEC"/>
    <w:rsid w:val="00CD23F2"/>
    <w:rsid w:val="00CD2709"/>
    <w:rsid w:val="00CD327E"/>
    <w:rsid w:val="00CD32E1"/>
    <w:rsid w:val="00CD39EB"/>
    <w:rsid w:val="00CD3A76"/>
    <w:rsid w:val="00CD4DF6"/>
    <w:rsid w:val="00CD4FD6"/>
    <w:rsid w:val="00CD56AA"/>
    <w:rsid w:val="00CD59F4"/>
    <w:rsid w:val="00CD5BE2"/>
    <w:rsid w:val="00CD5CC8"/>
    <w:rsid w:val="00CD621A"/>
    <w:rsid w:val="00CD68AC"/>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4252"/>
    <w:rsid w:val="00CE4333"/>
    <w:rsid w:val="00CE4597"/>
    <w:rsid w:val="00CE49C3"/>
    <w:rsid w:val="00CE51E0"/>
    <w:rsid w:val="00CE5BCC"/>
    <w:rsid w:val="00CE6ABB"/>
    <w:rsid w:val="00CE6D8C"/>
    <w:rsid w:val="00CE6FEE"/>
    <w:rsid w:val="00CE7685"/>
    <w:rsid w:val="00CE78FA"/>
    <w:rsid w:val="00CE7BF4"/>
    <w:rsid w:val="00CE7E43"/>
    <w:rsid w:val="00CF0A10"/>
    <w:rsid w:val="00CF0A9F"/>
    <w:rsid w:val="00CF1402"/>
    <w:rsid w:val="00CF18CE"/>
    <w:rsid w:val="00CF238B"/>
    <w:rsid w:val="00CF240D"/>
    <w:rsid w:val="00CF2D25"/>
    <w:rsid w:val="00CF2EA5"/>
    <w:rsid w:val="00CF3D43"/>
    <w:rsid w:val="00CF43A7"/>
    <w:rsid w:val="00CF4449"/>
    <w:rsid w:val="00CF4749"/>
    <w:rsid w:val="00CF48C5"/>
    <w:rsid w:val="00CF4D40"/>
    <w:rsid w:val="00CF505A"/>
    <w:rsid w:val="00CF5BFB"/>
    <w:rsid w:val="00CF5D09"/>
    <w:rsid w:val="00CF5D76"/>
    <w:rsid w:val="00CF660C"/>
    <w:rsid w:val="00CF6737"/>
    <w:rsid w:val="00CF684D"/>
    <w:rsid w:val="00CF75ED"/>
    <w:rsid w:val="00CF79D2"/>
    <w:rsid w:val="00D001F2"/>
    <w:rsid w:val="00D0026E"/>
    <w:rsid w:val="00D00D60"/>
    <w:rsid w:val="00D020B5"/>
    <w:rsid w:val="00D021F6"/>
    <w:rsid w:val="00D027A3"/>
    <w:rsid w:val="00D02B02"/>
    <w:rsid w:val="00D02DF3"/>
    <w:rsid w:val="00D02E03"/>
    <w:rsid w:val="00D03066"/>
    <w:rsid w:val="00D0334D"/>
    <w:rsid w:val="00D03638"/>
    <w:rsid w:val="00D03E61"/>
    <w:rsid w:val="00D0411C"/>
    <w:rsid w:val="00D042F2"/>
    <w:rsid w:val="00D04342"/>
    <w:rsid w:val="00D052A5"/>
    <w:rsid w:val="00D052C7"/>
    <w:rsid w:val="00D05D1C"/>
    <w:rsid w:val="00D07674"/>
    <w:rsid w:val="00D07933"/>
    <w:rsid w:val="00D07A27"/>
    <w:rsid w:val="00D07EF1"/>
    <w:rsid w:val="00D103AB"/>
    <w:rsid w:val="00D1073D"/>
    <w:rsid w:val="00D10892"/>
    <w:rsid w:val="00D11579"/>
    <w:rsid w:val="00D117E5"/>
    <w:rsid w:val="00D11FF4"/>
    <w:rsid w:val="00D135A7"/>
    <w:rsid w:val="00D13B3E"/>
    <w:rsid w:val="00D15B13"/>
    <w:rsid w:val="00D15C7E"/>
    <w:rsid w:val="00D15DAF"/>
    <w:rsid w:val="00D1693B"/>
    <w:rsid w:val="00D16A6C"/>
    <w:rsid w:val="00D16FFF"/>
    <w:rsid w:val="00D174A2"/>
    <w:rsid w:val="00D175B7"/>
    <w:rsid w:val="00D176D2"/>
    <w:rsid w:val="00D17D07"/>
    <w:rsid w:val="00D17DA0"/>
    <w:rsid w:val="00D21271"/>
    <w:rsid w:val="00D21358"/>
    <w:rsid w:val="00D21A59"/>
    <w:rsid w:val="00D21C24"/>
    <w:rsid w:val="00D2220E"/>
    <w:rsid w:val="00D230EB"/>
    <w:rsid w:val="00D23144"/>
    <w:rsid w:val="00D233AE"/>
    <w:rsid w:val="00D23EBE"/>
    <w:rsid w:val="00D23FD1"/>
    <w:rsid w:val="00D247AD"/>
    <w:rsid w:val="00D2512A"/>
    <w:rsid w:val="00D25585"/>
    <w:rsid w:val="00D25EEC"/>
    <w:rsid w:val="00D26284"/>
    <w:rsid w:val="00D262F0"/>
    <w:rsid w:val="00D2688F"/>
    <w:rsid w:val="00D26A31"/>
    <w:rsid w:val="00D27972"/>
    <w:rsid w:val="00D27C01"/>
    <w:rsid w:val="00D3078F"/>
    <w:rsid w:val="00D3161E"/>
    <w:rsid w:val="00D31CA1"/>
    <w:rsid w:val="00D320EB"/>
    <w:rsid w:val="00D323ED"/>
    <w:rsid w:val="00D33095"/>
    <w:rsid w:val="00D339F9"/>
    <w:rsid w:val="00D36135"/>
    <w:rsid w:val="00D36E28"/>
    <w:rsid w:val="00D37806"/>
    <w:rsid w:val="00D4146F"/>
    <w:rsid w:val="00D41816"/>
    <w:rsid w:val="00D41A3E"/>
    <w:rsid w:val="00D41EBE"/>
    <w:rsid w:val="00D433DC"/>
    <w:rsid w:val="00D43575"/>
    <w:rsid w:val="00D43ED1"/>
    <w:rsid w:val="00D445DC"/>
    <w:rsid w:val="00D44D59"/>
    <w:rsid w:val="00D45D47"/>
    <w:rsid w:val="00D47376"/>
    <w:rsid w:val="00D47717"/>
    <w:rsid w:val="00D47F4D"/>
    <w:rsid w:val="00D5018E"/>
    <w:rsid w:val="00D50CDB"/>
    <w:rsid w:val="00D51815"/>
    <w:rsid w:val="00D52285"/>
    <w:rsid w:val="00D52E79"/>
    <w:rsid w:val="00D5304E"/>
    <w:rsid w:val="00D537D2"/>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DE9"/>
    <w:rsid w:val="00D65A37"/>
    <w:rsid w:val="00D65B6C"/>
    <w:rsid w:val="00D65EC0"/>
    <w:rsid w:val="00D672AB"/>
    <w:rsid w:val="00D6733B"/>
    <w:rsid w:val="00D67387"/>
    <w:rsid w:val="00D67852"/>
    <w:rsid w:val="00D67E78"/>
    <w:rsid w:val="00D70CAB"/>
    <w:rsid w:val="00D70EEC"/>
    <w:rsid w:val="00D72F63"/>
    <w:rsid w:val="00D733F8"/>
    <w:rsid w:val="00D73809"/>
    <w:rsid w:val="00D747C0"/>
    <w:rsid w:val="00D7536D"/>
    <w:rsid w:val="00D7582C"/>
    <w:rsid w:val="00D75932"/>
    <w:rsid w:val="00D75AC1"/>
    <w:rsid w:val="00D767CD"/>
    <w:rsid w:val="00D76E44"/>
    <w:rsid w:val="00D772CA"/>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10BA"/>
    <w:rsid w:val="00DA1BE4"/>
    <w:rsid w:val="00DA1C27"/>
    <w:rsid w:val="00DA24A1"/>
    <w:rsid w:val="00DA2583"/>
    <w:rsid w:val="00DA2648"/>
    <w:rsid w:val="00DA2FF2"/>
    <w:rsid w:val="00DA41AB"/>
    <w:rsid w:val="00DA4C8A"/>
    <w:rsid w:val="00DA579D"/>
    <w:rsid w:val="00DA5AE5"/>
    <w:rsid w:val="00DA61B1"/>
    <w:rsid w:val="00DA6ACE"/>
    <w:rsid w:val="00DA6E9F"/>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5167"/>
    <w:rsid w:val="00DB6C94"/>
    <w:rsid w:val="00DB6ECA"/>
    <w:rsid w:val="00DB7280"/>
    <w:rsid w:val="00DB72C4"/>
    <w:rsid w:val="00DB776C"/>
    <w:rsid w:val="00DB7A26"/>
    <w:rsid w:val="00DB7F67"/>
    <w:rsid w:val="00DC0220"/>
    <w:rsid w:val="00DC0A15"/>
    <w:rsid w:val="00DC0F02"/>
    <w:rsid w:val="00DC0FF6"/>
    <w:rsid w:val="00DC120D"/>
    <w:rsid w:val="00DC19DC"/>
    <w:rsid w:val="00DC23A5"/>
    <w:rsid w:val="00DC2D22"/>
    <w:rsid w:val="00DC39A0"/>
    <w:rsid w:val="00DC5A12"/>
    <w:rsid w:val="00DC5BF7"/>
    <w:rsid w:val="00DC5BFE"/>
    <w:rsid w:val="00DC5D55"/>
    <w:rsid w:val="00DC653E"/>
    <w:rsid w:val="00DD10C7"/>
    <w:rsid w:val="00DD12EC"/>
    <w:rsid w:val="00DD139C"/>
    <w:rsid w:val="00DD2666"/>
    <w:rsid w:val="00DD26F4"/>
    <w:rsid w:val="00DD30FC"/>
    <w:rsid w:val="00DD32B9"/>
    <w:rsid w:val="00DD3BDF"/>
    <w:rsid w:val="00DD3FA6"/>
    <w:rsid w:val="00DD4581"/>
    <w:rsid w:val="00DD50BF"/>
    <w:rsid w:val="00DD65A8"/>
    <w:rsid w:val="00DD6A08"/>
    <w:rsid w:val="00DD70A8"/>
    <w:rsid w:val="00DD795E"/>
    <w:rsid w:val="00DD7AC2"/>
    <w:rsid w:val="00DE0BF0"/>
    <w:rsid w:val="00DE0D0C"/>
    <w:rsid w:val="00DE14F4"/>
    <w:rsid w:val="00DE1C01"/>
    <w:rsid w:val="00DE33A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2109"/>
    <w:rsid w:val="00DF231E"/>
    <w:rsid w:val="00DF2F1D"/>
    <w:rsid w:val="00DF3830"/>
    <w:rsid w:val="00DF3D69"/>
    <w:rsid w:val="00DF3FE9"/>
    <w:rsid w:val="00DF4613"/>
    <w:rsid w:val="00DF4AA8"/>
    <w:rsid w:val="00DF4B30"/>
    <w:rsid w:val="00DF4B5D"/>
    <w:rsid w:val="00DF576B"/>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60DB"/>
    <w:rsid w:val="00E07BD3"/>
    <w:rsid w:val="00E07E85"/>
    <w:rsid w:val="00E10114"/>
    <w:rsid w:val="00E111C6"/>
    <w:rsid w:val="00E11DF0"/>
    <w:rsid w:val="00E1276B"/>
    <w:rsid w:val="00E12E7E"/>
    <w:rsid w:val="00E13D15"/>
    <w:rsid w:val="00E13DA4"/>
    <w:rsid w:val="00E1431B"/>
    <w:rsid w:val="00E14889"/>
    <w:rsid w:val="00E148A7"/>
    <w:rsid w:val="00E14A59"/>
    <w:rsid w:val="00E14B0E"/>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793"/>
    <w:rsid w:val="00E24790"/>
    <w:rsid w:val="00E248DD"/>
    <w:rsid w:val="00E267B7"/>
    <w:rsid w:val="00E2690C"/>
    <w:rsid w:val="00E27111"/>
    <w:rsid w:val="00E27602"/>
    <w:rsid w:val="00E276B5"/>
    <w:rsid w:val="00E27A98"/>
    <w:rsid w:val="00E3025A"/>
    <w:rsid w:val="00E304B8"/>
    <w:rsid w:val="00E30941"/>
    <w:rsid w:val="00E314FB"/>
    <w:rsid w:val="00E319D4"/>
    <w:rsid w:val="00E31D88"/>
    <w:rsid w:val="00E3283A"/>
    <w:rsid w:val="00E33214"/>
    <w:rsid w:val="00E33630"/>
    <w:rsid w:val="00E33867"/>
    <w:rsid w:val="00E3416C"/>
    <w:rsid w:val="00E348AE"/>
    <w:rsid w:val="00E359AD"/>
    <w:rsid w:val="00E364D7"/>
    <w:rsid w:val="00E365CD"/>
    <w:rsid w:val="00E36CC5"/>
    <w:rsid w:val="00E3705F"/>
    <w:rsid w:val="00E3784F"/>
    <w:rsid w:val="00E40010"/>
    <w:rsid w:val="00E4062D"/>
    <w:rsid w:val="00E41ED1"/>
    <w:rsid w:val="00E421EC"/>
    <w:rsid w:val="00E4304C"/>
    <w:rsid w:val="00E43399"/>
    <w:rsid w:val="00E43BE4"/>
    <w:rsid w:val="00E43C99"/>
    <w:rsid w:val="00E4430E"/>
    <w:rsid w:val="00E44424"/>
    <w:rsid w:val="00E44D6E"/>
    <w:rsid w:val="00E45143"/>
    <w:rsid w:val="00E451FC"/>
    <w:rsid w:val="00E46338"/>
    <w:rsid w:val="00E4647E"/>
    <w:rsid w:val="00E46741"/>
    <w:rsid w:val="00E47338"/>
    <w:rsid w:val="00E5017B"/>
    <w:rsid w:val="00E521D4"/>
    <w:rsid w:val="00E52518"/>
    <w:rsid w:val="00E5267D"/>
    <w:rsid w:val="00E5360D"/>
    <w:rsid w:val="00E5411C"/>
    <w:rsid w:val="00E542CC"/>
    <w:rsid w:val="00E54E33"/>
    <w:rsid w:val="00E54E81"/>
    <w:rsid w:val="00E564F5"/>
    <w:rsid w:val="00E567C9"/>
    <w:rsid w:val="00E576E6"/>
    <w:rsid w:val="00E60098"/>
    <w:rsid w:val="00E60328"/>
    <w:rsid w:val="00E603AE"/>
    <w:rsid w:val="00E60511"/>
    <w:rsid w:val="00E6062E"/>
    <w:rsid w:val="00E648E5"/>
    <w:rsid w:val="00E64ADF"/>
    <w:rsid w:val="00E65A91"/>
    <w:rsid w:val="00E6621E"/>
    <w:rsid w:val="00E667E8"/>
    <w:rsid w:val="00E66E3A"/>
    <w:rsid w:val="00E67096"/>
    <w:rsid w:val="00E6718A"/>
    <w:rsid w:val="00E6734F"/>
    <w:rsid w:val="00E67A3F"/>
    <w:rsid w:val="00E67A48"/>
    <w:rsid w:val="00E67CAF"/>
    <w:rsid w:val="00E70396"/>
    <w:rsid w:val="00E703CD"/>
    <w:rsid w:val="00E703E4"/>
    <w:rsid w:val="00E70856"/>
    <w:rsid w:val="00E709BF"/>
    <w:rsid w:val="00E710BC"/>
    <w:rsid w:val="00E710D5"/>
    <w:rsid w:val="00E71558"/>
    <w:rsid w:val="00E71FEE"/>
    <w:rsid w:val="00E7232B"/>
    <w:rsid w:val="00E72C4D"/>
    <w:rsid w:val="00E7346C"/>
    <w:rsid w:val="00E73643"/>
    <w:rsid w:val="00E73870"/>
    <w:rsid w:val="00E7421F"/>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61"/>
    <w:rsid w:val="00E832E9"/>
    <w:rsid w:val="00E837BC"/>
    <w:rsid w:val="00E83F43"/>
    <w:rsid w:val="00E84876"/>
    <w:rsid w:val="00E85730"/>
    <w:rsid w:val="00E866C7"/>
    <w:rsid w:val="00E86A6A"/>
    <w:rsid w:val="00E86F87"/>
    <w:rsid w:val="00E87A99"/>
    <w:rsid w:val="00E87F50"/>
    <w:rsid w:val="00E901E3"/>
    <w:rsid w:val="00E90429"/>
    <w:rsid w:val="00E93332"/>
    <w:rsid w:val="00E93ECA"/>
    <w:rsid w:val="00E9502D"/>
    <w:rsid w:val="00E95354"/>
    <w:rsid w:val="00E954A3"/>
    <w:rsid w:val="00E95551"/>
    <w:rsid w:val="00E96ED1"/>
    <w:rsid w:val="00E97DCE"/>
    <w:rsid w:val="00E97E0E"/>
    <w:rsid w:val="00EA0224"/>
    <w:rsid w:val="00EA068B"/>
    <w:rsid w:val="00EA0AAA"/>
    <w:rsid w:val="00EA0AC6"/>
    <w:rsid w:val="00EA0F0F"/>
    <w:rsid w:val="00EA16E6"/>
    <w:rsid w:val="00EA21B7"/>
    <w:rsid w:val="00EA22A5"/>
    <w:rsid w:val="00EA24D3"/>
    <w:rsid w:val="00EA3421"/>
    <w:rsid w:val="00EA352F"/>
    <w:rsid w:val="00EA364A"/>
    <w:rsid w:val="00EA40DE"/>
    <w:rsid w:val="00EA43AE"/>
    <w:rsid w:val="00EA4A2C"/>
    <w:rsid w:val="00EA4FBB"/>
    <w:rsid w:val="00EA531C"/>
    <w:rsid w:val="00EA5F03"/>
    <w:rsid w:val="00EA6039"/>
    <w:rsid w:val="00EA6429"/>
    <w:rsid w:val="00EA670E"/>
    <w:rsid w:val="00EA678D"/>
    <w:rsid w:val="00EA6808"/>
    <w:rsid w:val="00EA6BED"/>
    <w:rsid w:val="00EA75EA"/>
    <w:rsid w:val="00EB0659"/>
    <w:rsid w:val="00EB0C37"/>
    <w:rsid w:val="00EB0ED3"/>
    <w:rsid w:val="00EB0F4D"/>
    <w:rsid w:val="00EB1590"/>
    <w:rsid w:val="00EB1B5F"/>
    <w:rsid w:val="00EB2075"/>
    <w:rsid w:val="00EB2EC6"/>
    <w:rsid w:val="00EB33F8"/>
    <w:rsid w:val="00EB3A73"/>
    <w:rsid w:val="00EB4CDC"/>
    <w:rsid w:val="00EB5232"/>
    <w:rsid w:val="00EB5A9C"/>
    <w:rsid w:val="00EB5ABD"/>
    <w:rsid w:val="00EB60BF"/>
    <w:rsid w:val="00EB61C8"/>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6C1"/>
    <w:rsid w:val="00EC3A66"/>
    <w:rsid w:val="00EC3E29"/>
    <w:rsid w:val="00EC52AD"/>
    <w:rsid w:val="00EC5D73"/>
    <w:rsid w:val="00EC5F27"/>
    <w:rsid w:val="00EC63C1"/>
    <w:rsid w:val="00EC6759"/>
    <w:rsid w:val="00EC686A"/>
    <w:rsid w:val="00EC6887"/>
    <w:rsid w:val="00EC7490"/>
    <w:rsid w:val="00EC74B0"/>
    <w:rsid w:val="00EC7549"/>
    <w:rsid w:val="00ED040D"/>
    <w:rsid w:val="00ED0495"/>
    <w:rsid w:val="00ED13A7"/>
    <w:rsid w:val="00ED17D9"/>
    <w:rsid w:val="00ED1847"/>
    <w:rsid w:val="00ED20FE"/>
    <w:rsid w:val="00ED284F"/>
    <w:rsid w:val="00ED2FCF"/>
    <w:rsid w:val="00ED3226"/>
    <w:rsid w:val="00ED36ED"/>
    <w:rsid w:val="00ED39B2"/>
    <w:rsid w:val="00ED3F35"/>
    <w:rsid w:val="00ED3F80"/>
    <w:rsid w:val="00ED43BA"/>
    <w:rsid w:val="00ED44A3"/>
    <w:rsid w:val="00ED44F0"/>
    <w:rsid w:val="00ED4CEE"/>
    <w:rsid w:val="00ED538C"/>
    <w:rsid w:val="00ED564C"/>
    <w:rsid w:val="00ED57F7"/>
    <w:rsid w:val="00ED6DFD"/>
    <w:rsid w:val="00ED760D"/>
    <w:rsid w:val="00EE07F7"/>
    <w:rsid w:val="00EE13A1"/>
    <w:rsid w:val="00EE13EA"/>
    <w:rsid w:val="00EE19F7"/>
    <w:rsid w:val="00EE1E30"/>
    <w:rsid w:val="00EE1E37"/>
    <w:rsid w:val="00EE2460"/>
    <w:rsid w:val="00EE2E76"/>
    <w:rsid w:val="00EE31DA"/>
    <w:rsid w:val="00EE3453"/>
    <w:rsid w:val="00EE37F9"/>
    <w:rsid w:val="00EE5443"/>
    <w:rsid w:val="00EE577E"/>
    <w:rsid w:val="00EE5A40"/>
    <w:rsid w:val="00EE5C87"/>
    <w:rsid w:val="00EE5D8D"/>
    <w:rsid w:val="00EE5FAC"/>
    <w:rsid w:val="00EE6443"/>
    <w:rsid w:val="00EE6AAA"/>
    <w:rsid w:val="00EE7090"/>
    <w:rsid w:val="00EE70E5"/>
    <w:rsid w:val="00EF0137"/>
    <w:rsid w:val="00EF0317"/>
    <w:rsid w:val="00EF0B7F"/>
    <w:rsid w:val="00EF2056"/>
    <w:rsid w:val="00EF20D6"/>
    <w:rsid w:val="00EF3AF7"/>
    <w:rsid w:val="00EF4475"/>
    <w:rsid w:val="00EF6484"/>
    <w:rsid w:val="00EF6A7E"/>
    <w:rsid w:val="00EF6E4B"/>
    <w:rsid w:val="00EF78F8"/>
    <w:rsid w:val="00F000C8"/>
    <w:rsid w:val="00F006C6"/>
    <w:rsid w:val="00F011C8"/>
    <w:rsid w:val="00F012F1"/>
    <w:rsid w:val="00F0166B"/>
    <w:rsid w:val="00F02A19"/>
    <w:rsid w:val="00F02CA4"/>
    <w:rsid w:val="00F03B4F"/>
    <w:rsid w:val="00F042B4"/>
    <w:rsid w:val="00F04CA0"/>
    <w:rsid w:val="00F04EEA"/>
    <w:rsid w:val="00F0548C"/>
    <w:rsid w:val="00F05974"/>
    <w:rsid w:val="00F05BB0"/>
    <w:rsid w:val="00F060F7"/>
    <w:rsid w:val="00F06B96"/>
    <w:rsid w:val="00F06FD8"/>
    <w:rsid w:val="00F07395"/>
    <w:rsid w:val="00F07828"/>
    <w:rsid w:val="00F079AC"/>
    <w:rsid w:val="00F07C88"/>
    <w:rsid w:val="00F07D75"/>
    <w:rsid w:val="00F07E4A"/>
    <w:rsid w:val="00F10080"/>
    <w:rsid w:val="00F10300"/>
    <w:rsid w:val="00F1084F"/>
    <w:rsid w:val="00F10DEA"/>
    <w:rsid w:val="00F11001"/>
    <w:rsid w:val="00F11B7B"/>
    <w:rsid w:val="00F11F18"/>
    <w:rsid w:val="00F12B4C"/>
    <w:rsid w:val="00F12FF9"/>
    <w:rsid w:val="00F1370D"/>
    <w:rsid w:val="00F13E0B"/>
    <w:rsid w:val="00F14310"/>
    <w:rsid w:val="00F1462C"/>
    <w:rsid w:val="00F14DC4"/>
    <w:rsid w:val="00F14FB3"/>
    <w:rsid w:val="00F15166"/>
    <w:rsid w:val="00F16009"/>
    <w:rsid w:val="00F16360"/>
    <w:rsid w:val="00F16849"/>
    <w:rsid w:val="00F16898"/>
    <w:rsid w:val="00F16C29"/>
    <w:rsid w:val="00F20164"/>
    <w:rsid w:val="00F2078C"/>
    <w:rsid w:val="00F226BB"/>
    <w:rsid w:val="00F227C5"/>
    <w:rsid w:val="00F22FB2"/>
    <w:rsid w:val="00F2372F"/>
    <w:rsid w:val="00F23C7F"/>
    <w:rsid w:val="00F241A5"/>
    <w:rsid w:val="00F2533C"/>
    <w:rsid w:val="00F2616D"/>
    <w:rsid w:val="00F26248"/>
    <w:rsid w:val="00F266EA"/>
    <w:rsid w:val="00F26A2C"/>
    <w:rsid w:val="00F26BA1"/>
    <w:rsid w:val="00F26CB3"/>
    <w:rsid w:val="00F26E86"/>
    <w:rsid w:val="00F2710F"/>
    <w:rsid w:val="00F2776E"/>
    <w:rsid w:val="00F27A91"/>
    <w:rsid w:val="00F27EA7"/>
    <w:rsid w:val="00F30B59"/>
    <w:rsid w:val="00F30F8A"/>
    <w:rsid w:val="00F313FC"/>
    <w:rsid w:val="00F32489"/>
    <w:rsid w:val="00F32C7E"/>
    <w:rsid w:val="00F333FA"/>
    <w:rsid w:val="00F3387E"/>
    <w:rsid w:val="00F33FD3"/>
    <w:rsid w:val="00F347B2"/>
    <w:rsid w:val="00F347E5"/>
    <w:rsid w:val="00F34AD2"/>
    <w:rsid w:val="00F34CB4"/>
    <w:rsid w:val="00F3503E"/>
    <w:rsid w:val="00F35C04"/>
    <w:rsid w:val="00F366D0"/>
    <w:rsid w:val="00F376A2"/>
    <w:rsid w:val="00F4004E"/>
    <w:rsid w:val="00F40517"/>
    <w:rsid w:val="00F40B03"/>
    <w:rsid w:val="00F40C62"/>
    <w:rsid w:val="00F4137B"/>
    <w:rsid w:val="00F42854"/>
    <w:rsid w:val="00F42B46"/>
    <w:rsid w:val="00F4364E"/>
    <w:rsid w:val="00F43C9C"/>
    <w:rsid w:val="00F43F5E"/>
    <w:rsid w:val="00F44935"/>
    <w:rsid w:val="00F452B2"/>
    <w:rsid w:val="00F45DB8"/>
    <w:rsid w:val="00F46569"/>
    <w:rsid w:val="00F46798"/>
    <w:rsid w:val="00F469D3"/>
    <w:rsid w:val="00F47246"/>
    <w:rsid w:val="00F500D7"/>
    <w:rsid w:val="00F50686"/>
    <w:rsid w:val="00F50F93"/>
    <w:rsid w:val="00F51099"/>
    <w:rsid w:val="00F5121E"/>
    <w:rsid w:val="00F516D6"/>
    <w:rsid w:val="00F51C4D"/>
    <w:rsid w:val="00F51FC7"/>
    <w:rsid w:val="00F52CAF"/>
    <w:rsid w:val="00F534FB"/>
    <w:rsid w:val="00F53DE0"/>
    <w:rsid w:val="00F54026"/>
    <w:rsid w:val="00F541BB"/>
    <w:rsid w:val="00F5444D"/>
    <w:rsid w:val="00F54E1B"/>
    <w:rsid w:val="00F55BAF"/>
    <w:rsid w:val="00F55C09"/>
    <w:rsid w:val="00F55F33"/>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B45"/>
    <w:rsid w:val="00F87D57"/>
    <w:rsid w:val="00F9088B"/>
    <w:rsid w:val="00F910C5"/>
    <w:rsid w:val="00F915C0"/>
    <w:rsid w:val="00F919DD"/>
    <w:rsid w:val="00F92D2A"/>
    <w:rsid w:val="00F93156"/>
    <w:rsid w:val="00F93A9A"/>
    <w:rsid w:val="00F93B9E"/>
    <w:rsid w:val="00F94276"/>
    <w:rsid w:val="00F94353"/>
    <w:rsid w:val="00F9471E"/>
    <w:rsid w:val="00F94777"/>
    <w:rsid w:val="00F94A5B"/>
    <w:rsid w:val="00F94B7C"/>
    <w:rsid w:val="00F94D33"/>
    <w:rsid w:val="00F9562F"/>
    <w:rsid w:val="00F95B21"/>
    <w:rsid w:val="00F95C70"/>
    <w:rsid w:val="00F966D4"/>
    <w:rsid w:val="00F966DB"/>
    <w:rsid w:val="00F96F33"/>
    <w:rsid w:val="00FA0950"/>
    <w:rsid w:val="00FA0D0E"/>
    <w:rsid w:val="00FA1493"/>
    <w:rsid w:val="00FA1B2B"/>
    <w:rsid w:val="00FA1D4C"/>
    <w:rsid w:val="00FA2657"/>
    <w:rsid w:val="00FA313D"/>
    <w:rsid w:val="00FA4957"/>
    <w:rsid w:val="00FA5223"/>
    <w:rsid w:val="00FA6079"/>
    <w:rsid w:val="00FA617D"/>
    <w:rsid w:val="00FA6D6E"/>
    <w:rsid w:val="00FA7C6A"/>
    <w:rsid w:val="00FB01BC"/>
    <w:rsid w:val="00FB09F7"/>
    <w:rsid w:val="00FB1366"/>
    <w:rsid w:val="00FB1555"/>
    <w:rsid w:val="00FB1930"/>
    <w:rsid w:val="00FB1AB6"/>
    <w:rsid w:val="00FB2A03"/>
    <w:rsid w:val="00FB2AD0"/>
    <w:rsid w:val="00FB2EBF"/>
    <w:rsid w:val="00FB2FF8"/>
    <w:rsid w:val="00FB35B0"/>
    <w:rsid w:val="00FB3B72"/>
    <w:rsid w:val="00FB3D4F"/>
    <w:rsid w:val="00FB40D5"/>
    <w:rsid w:val="00FB42E5"/>
    <w:rsid w:val="00FB46C6"/>
    <w:rsid w:val="00FB5D69"/>
    <w:rsid w:val="00FB643D"/>
    <w:rsid w:val="00FB6498"/>
    <w:rsid w:val="00FB6728"/>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36B0"/>
    <w:rsid w:val="00FD3904"/>
    <w:rsid w:val="00FD3B97"/>
    <w:rsid w:val="00FD3EFE"/>
    <w:rsid w:val="00FD472C"/>
    <w:rsid w:val="00FD5373"/>
    <w:rsid w:val="00FD5C9E"/>
    <w:rsid w:val="00FD603D"/>
    <w:rsid w:val="00FD6347"/>
    <w:rsid w:val="00FD657E"/>
    <w:rsid w:val="00FD6F51"/>
    <w:rsid w:val="00FD76C1"/>
    <w:rsid w:val="00FD7D6F"/>
    <w:rsid w:val="00FE034C"/>
    <w:rsid w:val="00FE07A0"/>
    <w:rsid w:val="00FE0CBB"/>
    <w:rsid w:val="00FE111B"/>
    <w:rsid w:val="00FE1C86"/>
    <w:rsid w:val="00FE2217"/>
    <w:rsid w:val="00FE2379"/>
    <w:rsid w:val="00FE2DD8"/>
    <w:rsid w:val="00FE2F65"/>
    <w:rsid w:val="00FE3D75"/>
    <w:rsid w:val="00FE45EC"/>
    <w:rsid w:val="00FE4AE9"/>
    <w:rsid w:val="00FE4C79"/>
    <w:rsid w:val="00FE524B"/>
    <w:rsid w:val="00FE575B"/>
    <w:rsid w:val="00FE5D79"/>
    <w:rsid w:val="00FE5EB5"/>
    <w:rsid w:val="00FE6355"/>
    <w:rsid w:val="00FE6854"/>
    <w:rsid w:val="00FE6BD1"/>
    <w:rsid w:val="00FE7B71"/>
    <w:rsid w:val="00FE7C51"/>
    <w:rsid w:val="00FF05D4"/>
    <w:rsid w:val="00FF0C6C"/>
    <w:rsid w:val="00FF13D6"/>
    <w:rsid w:val="00FF14D1"/>
    <w:rsid w:val="00FF153A"/>
    <w:rsid w:val="00FF22E5"/>
    <w:rsid w:val="00FF2BB1"/>
    <w:rsid w:val="00FF3856"/>
    <w:rsid w:val="00FF3D37"/>
    <w:rsid w:val="00FF40D6"/>
    <w:rsid w:val="00FF4A42"/>
    <w:rsid w:val="00FF52FF"/>
    <w:rsid w:val="00FF5337"/>
    <w:rsid w:val="00FF5619"/>
    <w:rsid w:val="00FF5907"/>
    <w:rsid w:val="00FF600C"/>
    <w:rsid w:val="00FF7557"/>
    <w:rsid w:val="00FF76C2"/>
    <w:rsid w:val="00FF7CC8"/>
  </w:rsids>
  <m:mathPr>
    <m:mathFont m:val="inheri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emf"/><Relationship Id="rId21" Type="http://schemas.openxmlformats.org/officeDocument/2006/relationships/image" Target="media/image6.pdf"/><Relationship Id="rId22" Type="http://schemas.openxmlformats.org/officeDocument/2006/relationships/image" Target="media/image11.png"/><Relationship Id="rId23" Type="http://schemas.openxmlformats.org/officeDocument/2006/relationships/image" Target="media/image7.pdf"/><Relationship Id="rId24" Type="http://schemas.openxmlformats.org/officeDocument/2006/relationships/image" Target="media/image13.png"/><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comments" Target="comments.xml"/><Relationship Id="rId11" Type="http://schemas.openxmlformats.org/officeDocument/2006/relationships/hyperlink" Target="http://www.mothur.org/wiki/MiSeq_SOP" TargetMode="External"/><Relationship Id="rId12" Type="http://schemas.openxmlformats.org/officeDocument/2006/relationships/image" Target="media/image1.pdf"/><Relationship Id="rId13" Type="http://schemas.openxmlformats.org/officeDocument/2006/relationships/image" Target="media/image2.png"/><Relationship Id="rId14" Type="http://schemas.openxmlformats.org/officeDocument/2006/relationships/image" Target="media/image2.pdf"/><Relationship Id="rId15" Type="http://schemas.openxmlformats.org/officeDocument/2006/relationships/image" Target="media/image4.png"/><Relationship Id="rId16" Type="http://schemas.openxmlformats.org/officeDocument/2006/relationships/image" Target="media/image3.pdf"/><Relationship Id="rId17" Type="http://schemas.openxmlformats.org/officeDocument/2006/relationships/image" Target="media/image6.png"/><Relationship Id="rId18" Type="http://schemas.openxmlformats.org/officeDocument/2006/relationships/image" Target="media/image4.pdf"/><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37</Pages>
  <Words>6424</Words>
  <Characters>36622</Characters>
  <Application>Microsoft Macintosh Word</Application>
  <DocSecurity>0</DocSecurity>
  <Lines>305</Lines>
  <Paragraphs>73</Paragraphs>
  <ScaleCrop>false</ScaleCrop>
  <Company>University of Michigan</Company>
  <LinksUpToDate>false</LinksUpToDate>
  <CharactersWithSpaces>44974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755</cp:revision>
  <cp:lastPrinted>2014-08-07T13:12:00Z</cp:lastPrinted>
  <dcterms:created xsi:type="dcterms:W3CDTF">2014-11-21T18:18:00Z</dcterms:created>
  <dcterms:modified xsi:type="dcterms:W3CDTF">2015-01-16T03:12:00Z</dcterms:modified>
</cp:coreProperties>
</file>