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rmalization-of-the-microbiota-in-patients-after-treatment-for-colonic-lesions"/>
      <w:bookmarkEnd w:id="21"/>
      <w:r>
        <w:t xml:space="preserve">Normalization of the microbiota in patients after treatment for colonic lesions</w:t>
      </w:r>
    </w:p>
    <w:p>
      <w:pPr>
        <w:pStyle w:val="FirstParagraph"/>
      </w:pPr>
      <w:r>
        <w:rPr>
          <w:b/>
        </w:rPr>
        <w:t xml:space="preserve">Table S1: P-values of Differences between Initial and Follow Up Samples for Richness, Shannon Diversity, and Evenness.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Comparison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Alpha 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BH Adjusted 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Adenoma</w:t>
            </w:r>
          </w:p>
        </w:tc>
        <w:tc>
          <w:p>
            <w:pPr>
              <w:pStyle w:val="Compact"/>
              <w:jc w:val="center"/>
            </w:pPr>
            <w:r>
              <w:t xml:space="preserve">richness</w:t>
            </w:r>
          </w:p>
        </w:tc>
        <w:tc>
          <w:p>
            <w:pPr>
              <w:pStyle w:val="Compact"/>
              <w:jc w:val="center"/>
            </w:pPr>
            <w:r>
              <w:t xml:space="preserve">0.2615199</w:t>
            </w:r>
          </w:p>
        </w:tc>
        <w:tc>
          <w:p>
            <w:pPr>
              <w:pStyle w:val="Compact"/>
              <w:jc w:val="center"/>
            </w:pPr>
            <w:r>
              <w:t xml:space="preserve">0.2942099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Adenoma</w:t>
            </w:r>
          </w:p>
        </w:tc>
        <w:tc>
          <w:p>
            <w:pPr>
              <w:pStyle w:val="Compact"/>
              <w:jc w:val="center"/>
            </w:pPr>
            <w:r>
              <w:t xml:space="preserve">shannon</w:t>
            </w:r>
          </w:p>
        </w:tc>
        <w:tc>
          <w:p>
            <w:pPr>
              <w:pStyle w:val="Compact"/>
              <w:jc w:val="center"/>
            </w:pPr>
            <w:r>
              <w:t xml:space="preserve">0.2221074</w:t>
            </w:r>
          </w:p>
        </w:tc>
        <w:tc>
          <w:p>
            <w:pPr>
              <w:pStyle w:val="Compact"/>
              <w:jc w:val="center"/>
            </w:pPr>
            <w:r>
              <w:t xml:space="preserve">0.2942099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Adenoma</w:t>
            </w:r>
          </w:p>
        </w:tc>
        <w:tc>
          <w:p>
            <w:pPr>
              <w:pStyle w:val="Compact"/>
              <w:jc w:val="center"/>
            </w:pPr>
            <w:r>
              <w:t xml:space="preserve">evenness</w:t>
            </w:r>
          </w:p>
        </w:tc>
        <w:tc>
          <w:p>
            <w:pPr>
              <w:pStyle w:val="Compact"/>
              <w:jc w:val="center"/>
            </w:pPr>
            <w:r>
              <w:t xml:space="preserve">0.2347622</w:t>
            </w:r>
          </w:p>
        </w:tc>
        <w:tc>
          <w:p>
            <w:pPr>
              <w:pStyle w:val="Compact"/>
              <w:jc w:val="center"/>
            </w:pPr>
            <w:r>
              <w:t xml:space="preserve">0.2942099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Advanced Adenoma</w:t>
            </w:r>
          </w:p>
        </w:tc>
        <w:tc>
          <w:p>
            <w:pPr>
              <w:pStyle w:val="Compact"/>
              <w:jc w:val="center"/>
            </w:pPr>
            <w:r>
              <w:t xml:space="preserve">richness</w:t>
            </w:r>
          </w:p>
        </w:tc>
        <w:tc>
          <w:p>
            <w:pPr>
              <w:pStyle w:val="Compact"/>
              <w:jc w:val="center"/>
            </w:pPr>
            <w:r>
              <w:t xml:space="preserve">0.1231880</w:t>
            </w:r>
          </w:p>
        </w:tc>
        <w:tc>
          <w:p>
            <w:pPr>
              <w:pStyle w:val="Compact"/>
              <w:jc w:val="center"/>
            </w:pPr>
            <w:r>
              <w:t xml:space="preserve">0.2217384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Advanced Adenoma</w:t>
            </w:r>
          </w:p>
        </w:tc>
        <w:tc>
          <w:p>
            <w:pPr>
              <w:pStyle w:val="Compact"/>
              <w:jc w:val="center"/>
            </w:pPr>
            <w:r>
              <w:t xml:space="preserve">shannon</w:t>
            </w:r>
          </w:p>
        </w:tc>
        <w:tc>
          <w:p>
            <w:pPr>
              <w:pStyle w:val="Compact"/>
              <w:jc w:val="center"/>
            </w:pPr>
            <w:r>
              <w:t xml:space="preserve">0.0204124</w:t>
            </w:r>
          </w:p>
        </w:tc>
        <w:tc>
          <w:p>
            <w:pPr>
              <w:pStyle w:val="Compact"/>
              <w:jc w:val="center"/>
            </w:pPr>
            <w:r>
              <w:t xml:space="preserve">0.0774651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Advanced Adenoma</w:t>
            </w:r>
          </w:p>
        </w:tc>
        <w:tc>
          <w:p>
            <w:pPr>
              <w:pStyle w:val="Compact"/>
              <w:jc w:val="center"/>
            </w:pPr>
            <w:r>
              <w:t xml:space="preserve">evenness</w:t>
            </w:r>
          </w:p>
        </w:tc>
        <w:tc>
          <w:p>
            <w:pPr>
              <w:pStyle w:val="Compact"/>
              <w:jc w:val="center"/>
            </w:pPr>
            <w:r>
              <w:t xml:space="preserve">0.0258217</w:t>
            </w:r>
          </w:p>
        </w:tc>
        <w:tc>
          <w:p>
            <w:pPr>
              <w:pStyle w:val="Compact"/>
              <w:jc w:val="center"/>
            </w:pPr>
            <w:r>
              <w:t xml:space="preserve">0.0774651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Carcinoma</w:t>
            </w:r>
          </w:p>
        </w:tc>
        <w:tc>
          <w:p>
            <w:pPr>
              <w:pStyle w:val="Compact"/>
              <w:jc w:val="center"/>
            </w:pPr>
            <w:r>
              <w:t xml:space="preserve">richness</w:t>
            </w:r>
          </w:p>
        </w:tc>
        <w:tc>
          <w:p>
            <w:pPr>
              <w:pStyle w:val="Compact"/>
              <w:jc w:val="center"/>
            </w:pPr>
            <w:r>
              <w:t xml:space="preserve">0.5822250</w:t>
            </w:r>
          </w:p>
        </w:tc>
        <w:tc>
          <w:p>
            <w:pPr>
              <w:pStyle w:val="Compact"/>
              <w:jc w:val="center"/>
            </w:pPr>
            <w:r>
              <w:t xml:space="preserve">0.5822250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Carcinoma</w:t>
            </w:r>
          </w:p>
        </w:tc>
        <w:tc>
          <w:p>
            <w:pPr>
              <w:pStyle w:val="Compact"/>
              <w:jc w:val="center"/>
            </w:pPr>
            <w:r>
              <w:t xml:space="preserve">shannon</w:t>
            </w:r>
          </w:p>
        </w:tc>
        <w:tc>
          <w:p>
            <w:pPr>
              <w:pStyle w:val="Compact"/>
              <w:jc w:val="center"/>
            </w:pPr>
            <w:r>
              <w:t xml:space="preserve">0.0890290</w:t>
            </w:r>
          </w:p>
        </w:tc>
        <w:tc>
          <w:p>
            <w:pPr>
              <w:pStyle w:val="Compact"/>
              <w:jc w:val="center"/>
            </w:pPr>
            <w:r>
              <w:t xml:space="preserve">0.2003153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Carcinoma</w:t>
            </w:r>
          </w:p>
        </w:tc>
        <w:tc>
          <w:p>
            <w:pPr>
              <w:pStyle w:val="Compact"/>
              <w:jc w:val="center"/>
            </w:pPr>
            <w:r>
              <w:t xml:space="preserve">evenness</w:t>
            </w:r>
          </w:p>
        </w:tc>
        <w:tc>
          <w:p>
            <w:pPr>
              <w:pStyle w:val="Compact"/>
              <w:jc w:val="center"/>
            </w:pPr>
            <w:r>
              <w:t xml:space="preserve">0.0072909</w:t>
            </w:r>
          </w:p>
        </w:tc>
        <w:tc>
          <w:p>
            <w:pPr>
              <w:pStyle w:val="Compact"/>
              <w:jc w:val="center"/>
            </w:pPr>
            <w:r>
              <w:t xml:space="preserve">0.0656181</w:t>
            </w:r>
          </w:p>
        </w:tc>
      </w:tr>
    </w:tbl>
    <w:p>
      <w:pPr>
        <w:pStyle w:val="BodyText"/>
      </w:pPr>
      <w:r>
        <w:rPr>
          <w:b/>
        </w:rPr>
        <w:t xml:space="preserve">Table S2: Summary of Common OTUs for All Diagnosis Groups</w:t>
      </w:r>
    </w:p>
    <w:p>
      <w:pPr>
        <w:pStyle w:val="BodyText"/>
      </w:pPr>
    </w:p>
    <w:tbl>
      <w:tblPr>
        <w:tblStyle w:val="TableNormal"/>
        <w:tblW w:type="pct" w:w="5000.0"/>
        <w:tblLook w:firstRow="1"/>
      </w:tblPr>
      <w:tblGrid>
        <w:gridCol w:w="754"/>
        <w:gridCol w:w="1659"/>
        <w:gridCol w:w="1433"/>
        <w:gridCol w:w="2112"/>
        <w:gridCol w:w="1583"/>
        <w:gridCol w:w="37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OTU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Lowest Taxonomic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Adenoma Median MDA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Advanced Adenoma Median MDA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Carcinoma Median MDA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Otu000015</w:t>
            </w:r>
          </w:p>
        </w:tc>
        <w:tc>
          <w:p>
            <w:pPr>
              <w:pStyle w:val="Compact"/>
              <w:jc w:val="center"/>
            </w:pPr>
            <w:r>
              <w:t xml:space="preserve">Lachnospiraceae</w:t>
            </w:r>
          </w:p>
        </w:tc>
        <w:tc>
          <w:p>
            <w:pPr>
              <w:pStyle w:val="Compact"/>
              <w:jc w:val="center"/>
            </w:pPr>
            <w:r>
              <w:t xml:space="preserve">OTU15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Otu000012</w:t>
            </w:r>
          </w:p>
        </w:tc>
        <w:tc>
          <w:p>
            <w:pPr>
              <w:pStyle w:val="Compact"/>
              <w:jc w:val="center"/>
            </w:pPr>
            <w:r>
              <w:t xml:space="preserve">Clostridiales</w:t>
            </w:r>
          </w:p>
        </w:tc>
        <w:tc>
          <w:p>
            <w:pPr>
              <w:pStyle w:val="Compact"/>
              <w:jc w:val="center"/>
            </w:pPr>
            <w:r>
              <w:t xml:space="preserve">OTU12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Otu000605</w:t>
            </w:r>
          </w:p>
        </w:tc>
        <w:tc>
          <w:p>
            <w:pPr>
              <w:pStyle w:val="Compact"/>
              <w:jc w:val="center"/>
            </w:pPr>
            <w:r>
              <w:t xml:space="preserve">Blautia</w:t>
            </w:r>
          </w:p>
        </w:tc>
        <w:tc>
          <w:p>
            <w:pPr>
              <w:pStyle w:val="Compact"/>
              <w:jc w:val="center"/>
            </w:pPr>
            <w:r>
              <w:t xml:space="preserve">OTU605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Otu000006</w:t>
            </w:r>
          </w:p>
        </w:tc>
        <w:tc>
          <w:p>
            <w:pPr>
              <w:pStyle w:val="Compact"/>
              <w:jc w:val="center"/>
            </w:pPr>
            <w:r>
              <w:t xml:space="preserve">Bacteroides</w:t>
            </w:r>
          </w:p>
        </w:tc>
        <w:tc>
          <w:p>
            <w:pPr>
              <w:pStyle w:val="Compact"/>
              <w:jc w:val="center"/>
            </w:pPr>
            <w:r>
              <w:t xml:space="preserve">OTU6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Otu000061</w:t>
            </w:r>
          </w:p>
        </w:tc>
        <w:tc>
          <w:p>
            <w:pPr>
              <w:pStyle w:val="Compact"/>
              <w:jc w:val="center"/>
            </w:pPr>
            <w:r>
              <w:t xml:space="preserve">Ruminococcaceae</w:t>
            </w:r>
          </w:p>
        </w:tc>
        <w:tc>
          <w:p>
            <w:pPr>
              <w:pStyle w:val="Compact"/>
              <w:jc w:val="center"/>
            </w:pPr>
            <w:r>
              <w:t xml:space="preserve">OTU61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Otu000005</w:t>
            </w:r>
          </w:p>
        </w:tc>
        <w:tc>
          <w:p>
            <w:pPr>
              <w:pStyle w:val="Compact"/>
              <w:jc w:val="center"/>
            </w:pPr>
            <w:r>
              <w:t xml:space="preserve">Bacteroides</w:t>
            </w:r>
          </w:p>
        </w:tc>
        <w:tc>
          <w:p>
            <w:pPr>
              <w:pStyle w:val="Compact"/>
              <w:jc w:val="center"/>
            </w:pPr>
            <w:r>
              <w:t xml:space="preserve">OTU5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Otu000044</w:t>
            </w:r>
          </w:p>
        </w:tc>
        <w:tc>
          <w:p>
            <w:pPr>
              <w:pStyle w:val="Compact"/>
              <w:jc w:val="center"/>
            </w:pPr>
            <w:r>
              <w:t xml:space="preserve">Clostridium XlVa</w:t>
            </w:r>
          </w:p>
        </w:tc>
        <w:tc>
          <w:p>
            <w:pPr>
              <w:pStyle w:val="Compact"/>
              <w:jc w:val="center"/>
            </w:pPr>
            <w:r>
              <w:t xml:space="preserve">OTU44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Otu000058</w:t>
            </w:r>
          </w:p>
        </w:tc>
        <w:tc>
          <w:p>
            <w:pPr>
              <w:pStyle w:val="Compact"/>
              <w:jc w:val="center"/>
            </w:pPr>
            <w:r>
              <w:t xml:space="preserve">Lachnospiraceae</w:t>
            </w:r>
          </w:p>
        </w:tc>
        <w:tc>
          <w:p>
            <w:pPr>
              <w:pStyle w:val="Compact"/>
              <w:jc w:val="center"/>
            </w:pPr>
            <w:r>
              <w:t xml:space="preserve">OTU58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Otu000013</w:t>
            </w:r>
          </w:p>
        </w:tc>
        <w:tc>
          <w:p>
            <w:pPr>
              <w:pStyle w:val="Compact"/>
              <w:jc w:val="center"/>
            </w:pPr>
            <w:r>
              <w:t xml:space="preserve">Blautia</w:t>
            </w:r>
          </w:p>
        </w:tc>
        <w:tc>
          <w:p>
            <w:pPr>
              <w:pStyle w:val="Compact"/>
              <w:jc w:val="center"/>
            </w:pPr>
            <w:r>
              <w:t xml:space="preserve">OTU13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Otu000004</w:t>
            </w:r>
          </w:p>
        </w:tc>
        <w:tc>
          <w:p>
            <w:pPr>
              <w:pStyle w:val="Compact"/>
              <w:jc w:val="center"/>
            </w:pPr>
            <w:r>
              <w:t xml:space="preserve">Anaerostipes</w:t>
            </w:r>
          </w:p>
        </w:tc>
        <w:tc>
          <w:p>
            <w:pPr>
              <w:pStyle w:val="Compact"/>
              <w:jc w:val="center"/>
            </w:pPr>
            <w:r>
              <w:t xml:space="preserve">OTU4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Otu000009</w:t>
            </w:r>
          </w:p>
        </w:tc>
        <w:tc>
          <w:p>
            <w:pPr>
              <w:pStyle w:val="Compact"/>
              <w:jc w:val="center"/>
            </w:pPr>
            <w:r>
              <w:t xml:space="preserve">Blautia</w:t>
            </w:r>
          </w:p>
        </w:tc>
        <w:tc>
          <w:p>
            <w:pPr>
              <w:pStyle w:val="Compact"/>
              <w:jc w:val="center"/>
            </w:pPr>
            <w:r>
              <w:t xml:space="preserve">OTU9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Otu000037</w:t>
            </w:r>
          </w:p>
        </w:tc>
        <w:tc>
          <w:p>
            <w:pPr>
              <w:pStyle w:val="Compact"/>
              <w:jc w:val="center"/>
            </w:pPr>
            <w:r>
              <w:t xml:space="preserve">Streptococcus</w:t>
            </w:r>
          </w:p>
        </w:tc>
        <w:tc>
          <w:p>
            <w:pPr>
              <w:pStyle w:val="Compact"/>
              <w:jc w:val="center"/>
            </w:pPr>
            <w:r>
              <w:t xml:space="preserve">OTU37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Otu000014</w:t>
            </w:r>
          </w:p>
        </w:tc>
        <w:tc>
          <w:p>
            <w:pPr>
              <w:pStyle w:val="Compact"/>
              <w:jc w:val="center"/>
            </w:pPr>
            <w:r>
              <w:t xml:space="preserve">Clostridiales</w:t>
            </w:r>
          </w:p>
        </w:tc>
        <w:tc>
          <w:p>
            <w:pPr>
              <w:pStyle w:val="Compact"/>
              <w:jc w:val="center"/>
            </w:pPr>
            <w:r>
              <w:t xml:space="preserve">OTU14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Otu000002</w:t>
            </w:r>
          </w:p>
        </w:tc>
        <w:tc>
          <w:p>
            <w:pPr>
              <w:pStyle w:val="Compact"/>
              <w:jc w:val="center"/>
            </w:pPr>
            <w:r>
              <w:t xml:space="preserve">Anaerostipes</w:t>
            </w:r>
          </w:p>
        </w:tc>
        <w:tc>
          <w:p>
            <w:pPr>
              <w:pStyle w:val="Compact"/>
              <w:jc w:val="center"/>
            </w:pPr>
            <w:r>
              <w:t xml:space="preserve">OTU2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Otu000010</w:t>
            </w:r>
          </w:p>
        </w:tc>
        <w:tc>
          <w:p>
            <w:pPr>
              <w:pStyle w:val="Compact"/>
              <w:jc w:val="center"/>
            </w:pPr>
            <w:r>
              <w:t xml:space="preserve">Roseburia</w:t>
            </w:r>
          </w:p>
        </w:tc>
        <w:tc>
          <w:p>
            <w:pPr>
              <w:pStyle w:val="Compact"/>
              <w:jc w:val="center"/>
            </w:pPr>
            <w:r>
              <w:t xml:space="preserve">OTU10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Otu000028</w:t>
            </w:r>
          </w:p>
        </w:tc>
        <w:tc>
          <w:p>
            <w:pPr>
              <w:pStyle w:val="Compact"/>
              <w:jc w:val="center"/>
            </w:pPr>
            <w:r>
              <w:t xml:space="preserve">Ruminococcus</w:t>
            </w:r>
          </w:p>
        </w:tc>
        <w:tc>
          <w:p>
            <w:pPr>
              <w:pStyle w:val="Compact"/>
              <w:jc w:val="center"/>
            </w:pPr>
            <w:r>
              <w:t xml:space="preserve">OTU28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Otu000290</w:t>
            </w:r>
          </w:p>
        </w:tc>
        <w:tc>
          <w:p>
            <w:pPr>
              <w:pStyle w:val="Compact"/>
              <w:jc w:val="center"/>
            </w:pPr>
            <w:r>
              <w:t xml:space="preserve">Clostridium IV</w:t>
            </w:r>
          </w:p>
        </w:tc>
        <w:tc>
          <w:p>
            <w:pPr>
              <w:pStyle w:val="Compact"/>
              <w:jc w:val="center"/>
            </w:pPr>
            <w:r>
              <w:t xml:space="preserve">OTU290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Otu000001</w:t>
            </w:r>
          </w:p>
        </w:tc>
        <w:tc>
          <w:p>
            <w:pPr>
              <w:pStyle w:val="Compact"/>
              <w:jc w:val="center"/>
            </w:pPr>
            <w:r>
              <w:t xml:space="preserve">Bacteroides</w:t>
            </w:r>
          </w:p>
        </w:tc>
        <w:tc>
          <w:p>
            <w:pPr>
              <w:pStyle w:val="Compact"/>
              <w:jc w:val="center"/>
            </w:pPr>
            <w:r>
              <w:t xml:space="preserve">OTU1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Otu001307</w:t>
            </w:r>
          </w:p>
        </w:tc>
        <w:tc>
          <w:p>
            <w:pPr>
              <w:pStyle w:val="Compact"/>
              <w:jc w:val="center"/>
            </w:pPr>
            <w:r>
              <w:t xml:space="preserve">Coprobacillus</w:t>
            </w:r>
          </w:p>
        </w:tc>
        <w:tc>
          <w:p>
            <w:pPr>
              <w:pStyle w:val="Compact"/>
              <w:jc w:val="center"/>
            </w:pPr>
            <w:r>
              <w:t xml:space="preserve">OTU1307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Otu000041</w:t>
            </w:r>
          </w:p>
        </w:tc>
        <w:tc>
          <w:p>
            <w:pPr>
              <w:pStyle w:val="Compact"/>
              <w:jc w:val="center"/>
            </w:pPr>
            <w:r>
              <w:t xml:space="preserve">Clostridium XI</w:t>
            </w:r>
          </w:p>
        </w:tc>
        <w:tc>
          <w:p>
            <w:pPr>
              <w:pStyle w:val="Compact"/>
              <w:jc w:val="center"/>
            </w:pPr>
            <w:r>
              <w:t xml:space="preserve">OTU41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Otu000003</w:t>
            </w:r>
          </w:p>
        </w:tc>
        <w:tc>
          <w:p>
            <w:pPr>
              <w:pStyle w:val="Compact"/>
              <w:jc w:val="center"/>
            </w:pPr>
            <w:r>
              <w:t xml:space="preserve">Blautia</w:t>
            </w:r>
          </w:p>
        </w:tc>
        <w:tc>
          <w:p>
            <w:pPr>
              <w:pStyle w:val="Compact"/>
              <w:jc w:val="center"/>
            </w:pPr>
            <w:r>
              <w:t xml:space="preserve">OTU3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Otu000020</w:t>
            </w:r>
          </w:p>
        </w:tc>
        <w:tc>
          <w:p>
            <w:pPr>
              <w:pStyle w:val="Compact"/>
              <w:jc w:val="center"/>
            </w:pPr>
            <w:r>
              <w:t xml:space="preserve">Faecalibacterium</w:t>
            </w:r>
          </w:p>
        </w:tc>
        <w:tc>
          <w:p>
            <w:pPr>
              <w:pStyle w:val="Compact"/>
              <w:jc w:val="center"/>
            </w:pPr>
            <w:r>
              <w:t xml:space="preserve">OTU20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Otu000059</w:t>
            </w:r>
          </w:p>
        </w:tc>
        <w:tc>
          <w:p>
            <w:pPr>
              <w:pStyle w:val="Compact"/>
              <w:jc w:val="center"/>
            </w:pPr>
            <w:r>
              <w:t xml:space="preserve">Bacteroides</w:t>
            </w:r>
          </w:p>
        </w:tc>
        <w:tc>
          <w:p>
            <w:pPr>
              <w:pStyle w:val="Compact"/>
              <w:jc w:val="center"/>
            </w:pPr>
            <w:r>
              <w:t xml:space="preserve">OTU59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Otu000016</w:t>
            </w:r>
          </w:p>
        </w:tc>
        <w:tc>
          <w:p>
            <w:pPr>
              <w:pStyle w:val="Compact"/>
              <w:jc w:val="center"/>
            </w:pPr>
            <w:r>
              <w:t xml:space="preserve">Dorea</w:t>
            </w:r>
          </w:p>
        </w:tc>
        <w:tc>
          <w:p>
            <w:pPr>
              <w:pStyle w:val="Compact"/>
              <w:jc w:val="center"/>
            </w:pPr>
            <w:r>
              <w:t xml:space="preserve">OTU16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Otu000085</w:t>
            </w:r>
          </w:p>
        </w:tc>
        <w:tc>
          <w:p>
            <w:pPr>
              <w:pStyle w:val="Compact"/>
              <w:jc w:val="center"/>
            </w:pPr>
            <w:r>
              <w:t xml:space="preserve">Dorea</w:t>
            </w:r>
          </w:p>
        </w:tc>
        <w:tc>
          <w:p>
            <w:pPr>
              <w:pStyle w:val="Compact"/>
              <w:jc w:val="center"/>
            </w:pPr>
            <w:r>
              <w:t xml:space="preserve">OTU85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Otu000026</w:t>
            </w:r>
          </w:p>
        </w:tc>
        <w:tc>
          <w:p>
            <w:pPr>
              <w:pStyle w:val="Compact"/>
              <w:jc w:val="center"/>
            </w:pPr>
            <w:r>
              <w:t xml:space="preserve">Collinsella</w:t>
            </w:r>
          </w:p>
        </w:tc>
        <w:tc>
          <w:p>
            <w:pPr>
              <w:pStyle w:val="Compact"/>
              <w:jc w:val="center"/>
            </w:pPr>
            <w:r>
              <w:t xml:space="preserve">OTU26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Otu000036</w:t>
            </w:r>
          </w:p>
        </w:tc>
        <w:tc>
          <w:p>
            <w:pPr>
              <w:pStyle w:val="Compact"/>
              <w:jc w:val="center"/>
            </w:pPr>
            <w:r>
              <w:t xml:space="preserve">Lachnospiraceae</w:t>
            </w:r>
          </w:p>
        </w:tc>
        <w:tc>
          <w:p>
            <w:pPr>
              <w:pStyle w:val="Compact"/>
              <w:jc w:val="center"/>
            </w:pPr>
            <w:r>
              <w:t xml:space="preserve">OTU36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Otu000030</w:t>
            </w:r>
          </w:p>
        </w:tc>
        <w:tc>
          <w:p>
            <w:pPr>
              <w:pStyle w:val="Compact"/>
              <w:jc w:val="center"/>
            </w:pPr>
            <w:r>
              <w:t xml:space="preserve">Phascolarctobacterium</w:t>
            </w:r>
          </w:p>
        </w:tc>
        <w:tc>
          <w:p>
            <w:pPr>
              <w:pStyle w:val="Compact"/>
              <w:jc w:val="center"/>
            </w:pPr>
            <w:r>
              <w:t xml:space="preserve">OTU30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Table S3: Summary of Comparisons Based on Additive Treatment Received (Chemotherapy or Chemotherapy and Radiation)</w:t>
      </w:r>
      <w:r>
        <w:t xml:space="preserve"> </w:t>
      </w:r>
    </w:p>
    <w:tbl>
      <w:tblPr>
        <w:tblStyle w:val="TableNormal"/>
        <w:tblW w:type="pct" w:w="5000.0"/>
        <w:tblLook w:firstRow="1"/>
      </w:tblPr>
      <w:tblGrid>
        <w:gridCol w:w="1414"/>
        <w:gridCol w:w="1583"/>
        <w:gridCol w:w="961"/>
        <w:gridCol w:w="1470"/>
        <w:gridCol w:w="848"/>
        <w:gridCol w:w="678"/>
        <w:gridCol w:w="96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Additive Treatment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Removal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Additive Treatment 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Removal 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BH Corrected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Richness</w:t>
            </w:r>
          </w:p>
        </w:tc>
        <w:tc>
          <w:p>
            <w:pPr>
              <w:pStyle w:val="Compact"/>
              <w:jc w:val="center"/>
            </w:pPr>
            <w:r>
              <w:t xml:space="preserve">-14.22</w:t>
            </w:r>
          </w:p>
        </w:tc>
        <w:tc>
          <w:p>
            <w:pPr>
              <w:pStyle w:val="Compact"/>
              <w:jc w:val="center"/>
            </w:pPr>
            <w:r>
              <w:t xml:space="preserve">-32.99</w:t>
            </w:r>
          </w:p>
        </w:tc>
        <w:tc>
          <w:p>
            <w:pPr>
              <w:pStyle w:val="Compact"/>
              <w:jc w:val="center"/>
            </w:pPr>
            <w:r>
              <w:t xml:space="preserve">93.58</w:t>
            </w:r>
          </w:p>
        </w:tc>
        <w:tc>
          <w:p>
            <w:pPr>
              <w:pStyle w:val="Compact"/>
              <w:jc w:val="center"/>
            </w:pPr>
            <w:r>
              <w:t xml:space="preserve">111.2</w:t>
            </w:r>
          </w:p>
        </w:tc>
        <w:tc>
          <w:p>
            <w:pPr>
              <w:pStyle w:val="Compact"/>
              <w:jc w:val="center"/>
            </w:pPr>
            <w:r>
              <w:t xml:space="preserve">6.6e-01</w:t>
            </w:r>
          </w:p>
        </w:tc>
        <w:tc>
          <w:p>
            <w:pPr>
              <w:pStyle w:val="Compact"/>
              <w:jc w:val="center"/>
            </w:pPr>
            <w:r>
              <w:t xml:space="preserve">9.2e-01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Shannon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9.2e-01</w:t>
            </w:r>
          </w:p>
        </w:tc>
        <w:tc>
          <w:p>
            <w:pPr>
              <w:pStyle w:val="Compact"/>
              <w:jc w:val="center"/>
            </w:pPr>
            <w:r>
              <w:t xml:space="preserve">9.2e-01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Evenness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9.2e-01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Thetayc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1.1e-01</w:t>
            </w:r>
          </w:p>
        </w:tc>
        <w:tc>
          <w:p>
            <w:pPr>
              <w:pStyle w:val="Compact"/>
              <w:jc w:val="center"/>
            </w:pPr>
            <w:r>
              <w:t xml:space="preserve">3.7e-01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Positive Probability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1.5e-01</w:t>
            </w:r>
          </w:p>
        </w:tc>
        <w:tc>
          <w:p>
            <w:pPr>
              <w:pStyle w:val="Compact"/>
              <w:jc w:val="center"/>
            </w:pPr>
            <w:r>
              <w:t xml:space="preserve">3.7e-01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Table S4: Summary of Adenoma based on Surgery Received</w:t>
      </w:r>
    </w:p>
    <w:tbl>
      <w:tblPr>
        <w:tblStyle w:val="TableNormal"/>
        <w:tblW w:type="pct" w:w="5000.0"/>
        <w:tblLook w:firstRow="1"/>
      </w:tblPr>
      <w:tblGrid>
        <w:gridCol w:w="2512"/>
        <w:gridCol w:w="928"/>
        <w:gridCol w:w="1092"/>
        <w:gridCol w:w="819"/>
        <w:gridCol w:w="983"/>
        <w:gridCol w:w="655"/>
        <w:gridCol w:w="9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Surgery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Surgery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Surgery 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Surgery 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BH Corrected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Richness</w:t>
            </w:r>
          </w:p>
        </w:tc>
        <w:tc>
          <w:p>
            <w:pPr>
              <w:pStyle w:val="Compact"/>
              <w:jc w:val="center"/>
            </w:pPr>
            <w:r>
              <w:t xml:space="preserve">1e+02</w:t>
            </w:r>
          </w:p>
        </w:tc>
        <w:tc>
          <w:p>
            <w:pPr>
              <w:pStyle w:val="Compact"/>
              <w:jc w:val="center"/>
            </w:pPr>
            <w:r>
              <w:t xml:space="preserve">-4e+01</w:t>
            </w:r>
          </w:p>
        </w:tc>
        <w:tc>
          <w:p>
            <w:pPr>
              <w:pStyle w:val="Compact"/>
              <w:jc w:val="center"/>
            </w:pPr>
            <w:r>
              <w:t xml:space="preserve">138.9</w:t>
            </w:r>
          </w:p>
        </w:tc>
        <w:tc>
          <w:p>
            <w:pPr>
              <w:pStyle w:val="Compact"/>
              <w:jc w:val="center"/>
            </w:pPr>
            <w:r>
              <w:t xml:space="preserve">1e+02</w:t>
            </w:r>
          </w:p>
        </w:tc>
        <w:tc>
          <w:p>
            <w:pPr>
              <w:pStyle w:val="Compact"/>
              <w:jc w:val="center"/>
            </w:pPr>
            <w:r>
              <w:t xml:space="preserve">5.6e-03</w:t>
            </w:r>
          </w:p>
        </w:tc>
        <w:tc>
          <w:p>
            <w:pPr>
              <w:pStyle w:val="Compact"/>
              <w:jc w:val="center"/>
            </w:pPr>
            <w:r>
              <w:t xml:space="preserve">3.3e-02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Shannon</w:t>
            </w:r>
          </w:p>
        </w:tc>
        <w:tc>
          <w:p>
            <w:pPr>
              <w:pStyle w:val="Compact"/>
              <w:jc w:val="center"/>
            </w:pPr>
            <w:r>
              <w:t xml:space="preserve">6e-01</w:t>
            </w:r>
          </w:p>
        </w:tc>
        <w:tc>
          <w:p>
            <w:pPr>
              <w:pStyle w:val="Compact"/>
              <w:jc w:val="center"/>
            </w:pPr>
            <w:r>
              <w:t xml:space="preserve">-1e-01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4e-01</w:t>
            </w:r>
          </w:p>
        </w:tc>
        <w:tc>
          <w:p>
            <w:pPr>
              <w:pStyle w:val="Compact"/>
              <w:jc w:val="center"/>
            </w:pPr>
            <w:r>
              <w:t xml:space="preserve">4.5e-02</w:t>
            </w:r>
          </w:p>
        </w:tc>
        <w:tc>
          <w:p>
            <w:pPr>
              <w:pStyle w:val="Compact"/>
              <w:jc w:val="center"/>
            </w:pPr>
            <w:r>
              <w:t xml:space="preserve">1.3e-01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Evenness</w:t>
            </w:r>
          </w:p>
        </w:tc>
        <w:tc>
          <w:p>
            <w:pPr>
              <w:pStyle w:val="Compact"/>
              <w:jc w:val="center"/>
            </w:pPr>
            <w:r>
              <w:t xml:space="preserve">6e-02</w:t>
            </w:r>
          </w:p>
        </w:tc>
        <w:tc>
          <w:p>
            <w:pPr>
              <w:pStyle w:val="Compact"/>
              <w:jc w:val="center"/>
            </w:pPr>
            <w:r>
              <w:t xml:space="preserve">-9e-03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5e-02</w:t>
            </w:r>
          </w:p>
        </w:tc>
        <w:tc>
          <w:p>
            <w:pPr>
              <w:pStyle w:val="Compact"/>
              <w:jc w:val="center"/>
            </w:pPr>
            <w:r>
              <w:t xml:space="preserve">1.0e-01</w:t>
            </w:r>
          </w:p>
        </w:tc>
        <w:tc>
          <w:p>
            <w:pPr>
              <w:pStyle w:val="Compact"/>
              <w:jc w:val="center"/>
            </w:pPr>
            <w:r>
              <w:t xml:space="preserve">1.6e-01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Thetayc</w:t>
            </w:r>
          </w:p>
        </w:tc>
        <w:tc>
          <w:p>
            <w:pPr>
              <w:pStyle w:val="Compact"/>
              <w:jc w:val="center"/>
            </w:pPr>
            <w:r>
              <w:t xml:space="preserve">6e-01</w:t>
            </w:r>
          </w:p>
        </w:tc>
        <w:tc>
          <w:p>
            <w:pPr>
              <w:pStyle w:val="Compact"/>
              <w:jc w:val="center"/>
            </w:pPr>
            <w:r>
              <w:t xml:space="preserve">6e-01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2e-01</w:t>
            </w:r>
          </w:p>
        </w:tc>
        <w:tc>
          <w:p>
            <w:pPr>
              <w:pStyle w:val="Compact"/>
              <w:jc w:val="center"/>
            </w:pPr>
            <w:r>
              <w:t xml:space="preserve">5.7e-01</w:t>
            </w:r>
          </w:p>
        </w:tc>
        <w:tc>
          <w:p>
            <w:pPr>
              <w:pStyle w:val="Compact"/>
              <w:jc w:val="center"/>
            </w:pPr>
            <w:r>
              <w:t xml:space="preserve">6.9e-01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Adenoma Only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Positive Probability</w:t>
            </w:r>
          </w:p>
        </w:tc>
        <w:tc>
          <w:p>
            <w:pPr>
              <w:pStyle w:val="Compact"/>
              <w:jc w:val="center"/>
            </w:pPr>
            <w:r>
              <w:t xml:space="preserve">1e-01</w:t>
            </w:r>
          </w:p>
        </w:tc>
        <w:tc>
          <w:p>
            <w:pPr>
              <w:pStyle w:val="Compact"/>
              <w:jc w:val="center"/>
            </w:pPr>
            <w:r>
              <w:t xml:space="preserve">1e-02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1e-01</w:t>
            </w:r>
          </w:p>
        </w:tc>
        <w:tc>
          <w:p>
            <w:pPr>
              <w:pStyle w:val="Compact"/>
              <w:jc w:val="center"/>
            </w:pPr>
            <w:r>
              <w:t xml:space="preserve">6.6e-02</w:t>
            </w:r>
          </w:p>
        </w:tc>
        <w:tc>
          <w:p>
            <w:pPr>
              <w:pStyle w:val="Compact"/>
              <w:jc w:val="center"/>
            </w:pPr>
            <w:r>
              <w:t xml:space="preserve">1.3e-01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Advanced Adenoma Only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Positive Probablity</w:t>
            </w:r>
          </w:p>
        </w:tc>
        <w:tc>
          <w:p>
            <w:pPr>
              <w:pStyle w:val="Compact"/>
              <w:jc w:val="center"/>
            </w:pPr>
            <w:r>
              <w:t xml:space="preserve">3e-02</w:t>
            </w:r>
          </w:p>
        </w:tc>
        <w:tc>
          <w:p>
            <w:pPr>
              <w:pStyle w:val="Compact"/>
              <w:jc w:val="center"/>
            </w:pPr>
            <w:r>
              <w:t xml:space="preserve">5e-02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1e-01</w:t>
            </w:r>
          </w:p>
        </w:tc>
        <w:tc>
          <w:p>
            <w:pPr>
              <w:pStyle w:val="Compact"/>
              <w:jc w:val="center"/>
            </w:pPr>
            <w:r>
              <w:t xml:space="preserve">8.0e-01</w:t>
            </w:r>
          </w:p>
        </w:tc>
        <w:tc>
          <w:p>
            <w:pPr>
              <w:pStyle w:val="Compact"/>
              <w:jc w:val="center"/>
            </w:pPr>
            <w:r>
              <w:t xml:space="preserve">8.0e-01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4c25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2017-09-13T15:18:19Z</dcterms:created>
  <dcterms:modified xsi:type="dcterms:W3CDTF">2017-09-13T15:18:19Z</dcterms:modified>
</cp:coreProperties>
</file>