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2A62A" w14:textId="214D701A" w:rsidR="002506D5" w:rsidRPr="009D094C" w:rsidRDefault="002506D5" w:rsidP="002506D5">
      <w:pPr>
        <w:jc w:val="center"/>
        <w:rPr>
          <w:b/>
          <w:bCs/>
          <w:sz w:val="32"/>
          <w:szCs w:val="32"/>
        </w:rPr>
      </w:pPr>
      <w:r w:rsidRPr="009D094C">
        <w:rPr>
          <w:b/>
          <w:bCs/>
          <w:sz w:val="32"/>
          <w:szCs w:val="32"/>
        </w:rPr>
        <w:t>ANALYST REPORT</w:t>
      </w:r>
    </w:p>
    <w:tbl>
      <w:tblPr>
        <w:tblStyle w:val="TableGrid"/>
        <w:tblW w:w="0" w:type="auto"/>
        <w:tblLook w:val="04A0" w:firstRow="1" w:lastRow="0" w:firstColumn="1" w:lastColumn="0" w:noHBand="0" w:noVBand="1"/>
      </w:tblPr>
      <w:tblGrid>
        <w:gridCol w:w="1838"/>
        <w:gridCol w:w="7178"/>
      </w:tblGrid>
      <w:tr w:rsidR="002506D5" w14:paraId="68AD432F" w14:textId="77777777" w:rsidTr="002506D5">
        <w:tc>
          <w:tcPr>
            <w:tcW w:w="1838" w:type="dxa"/>
          </w:tcPr>
          <w:p w14:paraId="6D03DE9B" w14:textId="2DCADD14" w:rsidR="002506D5" w:rsidRDefault="002506D5" w:rsidP="00FF0FCF">
            <w:pPr>
              <w:rPr>
                <w:sz w:val="32"/>
                <w:szCs w:val="32"/>
              </w:rPr>
            </w:pPr>
            <w:r>
              <w:rPr>
                <w:sz w:val="32"/>
                <w:szCs w:val="32"/>
              </w:rPr>
              <w:t>Title Report</w:t>
            </w:r>
          </w:p>
        </w:tc>
        <w:tc>
          <w:tcPr>
            <w:tcW w:w="7178" w:type="dxa"/>
          </w:tcPr>
          <w:p w14:paraId="487FC4CA" w14:textId="1617CC88" w:rsidR="002506D5" w:rsidRDefault="009D094C" w:rsidP="00FF0FCF">
            <w:pPr>
              <w:rPr>
                <w:sz w:val="32"/>
                <w:szCs w:val="32"/>
              </w:rPr>
            </w:pPr>
            <w:r w:rsidRPr="009D094C">
              <w:rPr>
                <w:sz w:val="32"/>
                <w:szCs w:val="32"/>
              </w:rPr>
              <w:t>Strategic Intelligence: Global AI/ML Workforce &amp; Compensation Trends 2026</w:t>
            </w:r>
          </w:p>
        </w:tc>
      </w:tr>
      <w:tr w:rsidR="002506D5" w14:paraId="4CC45852" w14:textId="77777777" w:rsidTr="002506D5">
        <w:tc>
          <w:tcPr>
            <w:tcW w:w="1838" w:type="dxa"/>
          </w:tcPr>
          <w:p w14:paraId="59F75F0E" w14:textId="53C41D64" w:rsidR="002506D5" w:rsidRDefault="002506D5" w:rsidP="00FF0FCF">
            <w:pPr>
              <w:rPr>
                <w:sz w:val="32"/>
                <w:szCs w:val="32"/>
              </w:rPr>
            </w:pPr>
            <w:r>
              <w:rPr>
                <w:sz w:val="32"/>
                <w:szCs w:val="32"/>
              </w:rPr>
              <w:t>Reporter</w:t>
            </w:r>
          </w:p>
        </w:tc>
        <w:tc>
          <w:tcPr>
            <w:tcW w:w="7178" w:type="dxa"/>
          </w:tcPr>
          <w:p w14:paraId="02067508" w14:textId="1FD41FB7" w:rsidR="002506D5" w:rsidRDefault="002506D5" w:rsidP="00FF0FCF">
            <w:pPr>
              <w:rPr>
                <w:sz w:val="32"/>
                <w:szCs w:val="32"/>
              </w:rPr>
            </w:pPr>
            <w:r>
              <w:rPr>
                <w:sz w:val="32"/>
                <w:szCs w:val="32"/>
              </w:rPr>
              <w:t>Bima Pratama</w:t>
            </w:r>
          </w:p>
        </w:tc>
      </w:tr>
      <w:tr w:rsidR="002506D5" w14:paraId="0115500F" w14:textId="77777777" w:rsidTr="002506D5">
        <w:tc>
          <w:tcPr>
            <w:tcW w:w="1838" w:type="dxa"/>
          </w:tcPr>
          <w:p w14:paraId="237D2646" w14:textId="3F8A3C3A" w:rsidR="002506D5" w:rsidRDefault="002506D5" w:rsidP="00FF0FCF">
            <w:pPr>
              <w:rPr>
                <w:sz w:val="32"/>
                <w:szCs w:val="32"/>
              </w:rPr>
            </w:pPr>
            <w:proofErr w:type="spellStart"/>
            <w:r>
              <w:rPr>
                <w:sz w:val="32"/>
                <w:szCs w:val="32"/>
              </w:rPr>
              <w:t>Sumbit</w:t>
            </w:r>
            <w:proofErr w:type="spellEnd"/>
            <w:r>
              <w:rPr>
                <w:sz w:val="32"/>
                <w:szCs w:val="32"/>
              </w:rPr>
              <w:t xml:space="preserve"> Date</w:t>
            </w:r>
          </w:p>
        </w:tc>
        <w:tc>
          <w:tcPr>
            <w:tcW w:w="7178" w:type="dxa"/>
          </w:tcPr>
          <w:p w14:paraId="133205CD" w14:textId="28CC0F43" w:rsidR="002506D5" w:rsidRDefault="002506D5" w:rsidP="00FF0FCF">
            <w:pPr>
              <w:rPr>
                <w:sz w:val="32"/>
                <w:szCs w:val="32"/>
              </w:rPr>
            </w:pPr>
            <w:r>
              <w:rPr>
                <w:sz w:val="32"/>
                <w:szCs w:val="32"/>
              </w:rPr>
              <w:t>13 May 2026</w:t>
            </w:r>
          </w:p>
        </w:tc>
      </w:tr>
      <w:tr w:rsidR="002506D5" w14:paraId="5C82338D" w14:textId="77777777" w:rsidTr="002506D5">
        <w:tc>
          <w:tcPr>
            <w:tcW w:w="1838" w:type="dxa"/>
          </w:tcPr>
          <w:p w14:paraId="29AD06F9" w14:textId="38DA6596" w:rsidR="002506D5" w:rsidRDefault="002506D5" w:rsidP="00FF0FCF">
            <w:pPr>
              <w:rPr>
                <w:sz w:val="32"/>
                <w:szCs w:val="32"/>
              </w:rPr>
            </w:pPr>
            <w:r>
              <w:rPr>
                <w:sz w:val="32"/>
                <w:szCs w:val="32"/>
              </w:rPr>
              <w:t>Dataset</w:t>
            </w:r>
          </w:p>
        </w:tc>
        <w:tc>
          <w:tcPr>
            <w:tcW w:w="7178" w:type="dxa"/>
          </w:tcPr>
          <w:p w14:paraId="6DF148C9" w14:textId="57EAE190" w:rsidR="002506D5" w:rsidRDefault="002506D5" w:rsidP="00FF0FCF">
            <w:pPr>
              <w:rPr>
                <w:sz w:val="32"/>
                <w:szCs w:val="32"/>
              </w:rPr>
            </w:pPr>
            <w:r w:rsidRPr="002506D5">
              <w:rPr>
                <w:sz w:val="22"/>
                <w:szCs w:val="22"/>
              </w:rPr>
              <w:t>https://www.kaggle.com/datasets/itszubi/ai-workforce-displacement-and-automation-trends</w:t>
            </w:r>
          </w:p>
        </w:tc>
      </w:tr>
    </w:tbl>
    <w:p w14:paraId="7A1626B9" w14:textId="3EF8C862" w:rsidR="00FF0FCF" w:rsidRPr="009D094C" w:rsidRDefault="00FF0FCF" w:rsidP="00FF0FCF">
      <w:pPr>
        <w:spacing w:before="240" w:after="0"/>
        <w:rPr>
          <w:b/>
          <w:bCs/>
          <w:sz w:val="32"/>
          <w:szCs w:val="32"/>
        </w:rPr>
      </w:pPr>
      <w:r w:rsidRPr="009D094C">
        <w:rPr>
          <w:b/>
          <w:bCs/>
          <w:sz w:val="32"/>
          <w:szCs w:val="32"/>
        </w:rPr>
        <w:t>Summary</w:t>
      </w:r>
    </w:p>
    <w:p w14:paraId="3ECF664E" w14:textId="77777777" w:rsidR="009D094C" w:rsidRDefault="009D094C" w:rsidP="009D094C">
      <w:pPr>
        <w:spacing w:before="240"/>
        <w:jc w:val="both"/>
        <w:rPr>
          <w:sz w:val="32"/>
          <w:szCs w:val="32"/>
          <w:lang w:val="sv-SE"/>
        </w:rPr>
      </w:pPr>
      <w:r w:rsidRPr="009D094C">
        <w:rPr>
          <w:sz w:val="32"/>
          <w:szCs w:val="32"/>
          <w:lang w:val="sv-SE"/>
        </w:rPr>
        <w:t>Laporan ini menyajikan analisis mendalam mengenai dinamika pasar kerja di sektor Kecerdasan Buatan (AI) dan Machine Learning (ML). Dengan melakukan isolasi data pada tahun 2026, saya berhasil mengidentifikasi korelasi strategis antara tingkat pengalaman, penguasaan teknologi (</w:t>
      </w:r>
      <w:r w:rsidRPr="009D094C">
        <w:rPr>
          <w:i/>
          <w:iCs/>
          <w:sz w:val="32"/>
          <w:szCs w:val="32"/>
          <w:lang w:val="sv-SE"/>
        </w:rPr>
        <w:t>Top Skills</w:t>
      </w:r>
      <w:r w:rsidRPr="009D094C">
        <w:rPr>
          <w:sz w:val="32"/>
          <w:szCs w:val="32"/>
          <w:lang w:val="sv-SE"/>
        </w:rPr>
        <w:t xml:space="preserve">), dan struktur kompensasi global. Analisis ini berfungsi sebagai instrumen navigasi bagi akademisi maupun profesional dalam menentukan fokus pengembangan karir di tengah pesatnya digitalisasi </w:t>
      </w:r>
      <w:r w:rsidRPr="009D094C">
        <w:rPr>
          <w:sz w:val="32"/>
          <w:szCs w:val="32"/>
          <w:lang w:val="sv-SE"/>
        </w:rPr>
        <w:t>industr</w:t>
      </w:r>
      <w:r>
        <w:rPr>
          <w:sz w:val="32"/>
          <w:szCs w:val="32"/>
          <w:lang w:val="sv-SE"/>
        </w:rPr>
        <w:t>i.</w:t>
      </w:r>
    </w:p>
    <w:p w14:paraId="12C46E5D" w14:textId="3A49DDD1" w:rsidR="009D094C" w:rsidRPr="009D094C" w:rsidRDefault="009D094C" w:rsidP="009D094C">
      <w:pPr>
        <w:spacing w:before="240"/>
        <w:jc w:val="both"/>
        <w:rPr>
          <w:sz w:val="32"/>
          <w:szCs w:val="32"/>
        </w:rPr>
      </w:pPr>
      <w:r w:rsidRPr="009D094C">
        <w:rPr>
          <w:b/>
          <w:bCs/>
          <w:sz w:val="32"/>
          <w:szCs w:val="32"/>
        </w:rPr>
        <w:t>Key Analytics &amp; Findings</w:t>
      </w:r>
    </w:p>
    <w:p w14:paraId="057805AF" w14:textId="15705DA0" w:rsidR="009D094C" w:rsidRPr="009D094C" w:rsidRDefault="009D094C" w:rsidP="009D094C">
      <w:pPr>
        <w:pStyle w:val="ListParagraph"/>
        <w:numPr>
          <w:ilvl w:val="0"/>
          <w:numId w:val="1"/>
        </w:numPr>
        <w:spacing w:before="240"/>
        <w:jc w:val="both"/>
        <w:rPr>
          <w:sz w:val="32"/>
          <w:szCs w:val="32"/>
        </w:rPr>
      </w:pPr>
      <w:r w:rsidRPr="009D094C">
        <w:rPr>
          <w:sz w:val="32"/>
          <w:szCs w:val="32"/>
        </w:rPr>
        <w:t>Temporal Filtering (2026</w:t>
      </w:r>
      <w:proofErr w:type="gramStart"/>
      <w:r w:rsidRPr="009D094C">
        <w:rPr>
          <w:sz w:val="32"/>
          <w:szCs w:val="32"/>
        </w:rPr>
        <w:t>) :</w:t>
      </w:r>
      <w:proofErr w:type="gramEnd"/>
    </w:p>
    <w:p w14:paraId="4FEEE5FB" w14:textId="76EEFD01" w:rsidR="009D094C" w:rsidRDefault="009D094C" w:rsidP="009D094C">
      <w:pPr>
        <w:pStyle w:val="ListParagraph"/>
        <w:spacing w:before="240"/>
        <w:jc w:val="both"/>
        <w:rPr>
          <w:sz w:val="32"/>
          <w:szCs w:val="32"/>
          <w:lang w:val="sv-SE"/>
        </w:rPr>
      </w:pPr>
      <w:r>
        <w:rPr>
          <w:sz w:val="32"/>
          <w:szCs w:val="32"/>
          <w:lang w:val="sv-SE"/>
        </w:rPr>
        <w:t>Fokus analisis berpusat pada proyeksi tahun 2026 untuk mendapatkan akurasi tren paling relevan pada kondisi ini.</w:t>
      </w:r>
    </w:p>
    <w:p w14:paraId="75D31840" w14:textId="0A52E1A7" w:rsidR="009D094C" w:rsidRDefault="009D094C" w:rsidP="009D094C">
      <w:pPr>
        <w:pStyle w:val="ListParagraph"/>
        <w:numPr>
          <w:ilvl w:val="0"/>
          <w:numId w:val="1"/>
        </w:numPr>
        <w:spacing w:before="240"/>
        <w:jc w:val="both"/>
        <w:rPr>
          <w:sz w:val="32"/>
          <w:szCs w:val="32"/>
          <w:lang w:val="sv-SE"/>
        </w:rPr>
      </w:pPr>
      <w:r>
        <w:rPr>
          <w:sz w:val="32"/>
          <w:szCs w:val="32"/>
          <w:lang w:val="sv-SE"/>
        </w:rPr>
        <w:t>Corelation Mapping :</w:t>
      </w:r>
    </w:p>
    <w:p w14:paraId="3BE0349F" w14:textId="609163FD" w:rsidR="009D094C" w:rsidRDefault="009D094C" w:rsidP="009D094C">
      <w:pPr>
        <w:pStyle w:val="ListParagraph"/>
        <w:spacing w:before="240"/>
        <w:jc w:val="both"/>
        <w:rPr>
          <w:sz w:val="32"/>
          <w:szCs w:val="32"/>
          <w:lang w:val="sv-SE"/>
        </w:rPr>
      </w:pPr>
      <w:r>
        <w:rPr>
          <w:sz w:val="32"/>
          <w:szCs w:val="32"/>
          <w:lang w:val="sv-SE"/>
        </w:rPr>
        <w:t>Ditemukan keterikatan kuat antara jenis jabatan (seperti AI Engineer) dengan spesialisasi kehalian tertentu yang secara langsung mempengaruhi nilai pasar (market value) individu.</w:t>
      </w:r>
    </w:p>
    <w:p w14:paraId="17601D64" w14:textId="77777777" w:rsidR="009D094C" w:rsidRDefault="009D094C" w:rsidP="009D094C">
      <w:pPr>
        <w:pStyle w:val="ListParagraph"/>
        <w:numPr>
          <w:ilvl w:val="0"/>
          <w:numId w:val="1"/>
        </w:numPr>
        <w:spacing w:before="240"/>
        <w:jc w:val="both"/>
        <w:rPr>
          <w:sz w:val="32"/>
          <w:szCs w:val="32"/>
          <w:lang w:val="sv-SE"/>
        </w:rPr>
      </w:pPr>
      <w:r w:rsidRPr="009D094C">
        <w:rPr>
          <w:sz w:val="32"/>
          <w:szCs w:val="32"/>
          <w:lang w:val="sv-SE"/>
        </w:rPr>
        <w:t xml:space="preserve">Historical Trend Analysis: </w:t>
      </w:r>
    </w:p>
    <w:p w14:paraId="4D98C3D6" w14:textId="77777777" w:rsidR="009D094C" w:rsidRDefault="009D094C" w:rsidP="009D094C">
      <w:pPr>
        <w:pStyle w:val="ListParagraph"/>
        <w:spacing w:before="240"/>
        <w:jc w:val="both"/>
        <w:rPr>
          <w:sz w:val="32"/>
          <w:szCs w:val="32"/>
          <w:lang w:val="sv-SE"/>
        </w:rPr>
      </w:pPr>
      <w:r w:rsidRPr="009D094C">
        <w:rPr>
          <w:sz w:val="32"/>
          <w:szCs w:val="32"/>
          <w:lang w:val="sv-SE"/>
        </w:rPr>
        <w:t>Laporan ini membedah pertumbuhan dan evolusi peran AI/ML berdasarkan data historis yang tersedia untuk memprediksi stabilitas profesi di masa depan.</w:t>
      </w:r>
    </w:p>
    <w:p w14:paraId="4050AF90" w14:textId="77777777" w:rsidR="009D094C" w:rsidRDefault="009D094C" w:rsidP="009D094C">
      <w:pPr>
        <w:pStyle w:val="ListParagraph"/>
        <w:spacing w:before="240"/>
        <w:jc w:val="both"/>
        <w:rPr>
          <w:sz w:val="32"/>
          <w:szCs w:val="32"/>
          <w:lang w:val="sv-SE"/>
        </w:rPr>
      </w:pPr>
    </w:p>
    <w:p w14:paraId="2AC5B3A7" w14:textId="793DA967" w:rsidR="009D094C" w:rsidRDefault="009D094C" w:rsidP="009D094C">
      <w:pPr>
        <w:spacing w:before="240"/>
        <w:jc w:val="both"/>
        <w:rPr>
          <w:b/>
          <w:bCs/>
          <w:sz w:val="32"/>
          <w:szCs w:val="32"/>
        </w:rPr>
      </w:pPr>
      <w:r w:rsidRPr="009D094C">
        <w:rPr>
          <w:b/>
          <w:bCs/>
          <w:sz w:val="32"/>
          <w:szCs w:val="32"/>
        </w:rPr>
        <w:lastRenderedPageBreak/>
        <w:t>Professional Definition: Workforce AI</w:t>
      </w:r>
    </w:p>
    <w:p w14:paraId="2C76138E" w14:textId="0339D2FF" w:rsidR="009D094C" w:rsidRPr="009D094C" w:rsidRDefault="009D094C" w:rsidP="009D094C">
      <w:pPr>
        <w:pStyle w:val="ListParagraph"/>
        <w:spacing w:before="240"/>
        <w:ind w:left="0"/>
        <w:jc w:val="both"/>
        <w:rPr>
          <w:sz w:val="32"/>
          <w:szCs w:val="32"/>
          <w:lang w:val="sv-SE"/>
        </w:rPr>
      </w:pPr>
      <w:r w:rsidRPr="009D094C">
        <w:rPr>
          <w:sz w:val="32"/>
          <w:szCs w:val="32"/>
          <w:lang w:val="sv-SE"/>
        </w:rPr>
        <w:t>Workforce AI didefinisikan sebagai ekosistem kolaboratif yang terdiri dari agen kecerdasan buatan (AI Agents) dan sistem perangkat lunak otonom tingkat lanjut. Sistem ini dirancang untuk berintegrasi secara sinergis dengan tenaga kerja manusia guna menyelesaikan tugas-tugas kompleks yang membutuhkan kecepatan, akurasi tinggi, dan skalabilitas di lingkungan korporat modern.</w:t>
      </w:r>
    </w:p>
    <w:sectPr w:rsidR="009D094C" w:rsidRPr="009D0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7542"/>
    <w:multiLevelType w:val="hybridMultilevel"/>
    <w:tmpl w:val="953C95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69496C22"/>
    <w:multiLevelType w:val="hybridMultilevel"/>
    <w:tmpl w:val="6A56DE4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746683301">
    <w:abstractNumId w:val="0"/>
  </w:num>
  <w:num w:numId="2" w16cid:durableId="343358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D5"/>
    <w:rsid w:val="002506D5"/>
    <w:rsid w:val="003B2F35"/>
    <w:rsid w:val="00753BD4"/>
    <w:rsid w:val="009D094C"/>
    <w:rsid w:val="00FF0FC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374D"/>
  <w15:chartTrackingRefBased/>
  <w15:docId w15:val="{F04B7534-C7A4-4BBA-B044-6DF18AE4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6D5"/>
    <w:rPr>
      <w:rFonts w:eastAsiaTheme="majorEastAsia" w:cstheme="majorBidi"/>
      <w:color w:val="272727" w:themeColor="text1" w:themeTint="D8"/>
    </w:rPr>
  </w:style>
  <w:style w:type="paragraph" w:styleId="Title">
    <w:name w:val="Title"/>
    <w:basedOn w:val="Normal"/>
    <w:next w:val="Normal"/>
    <w:link w:val="TitleChar"/>
    <w:uiPriority w:val="10"/>
    <w:qFormat/>
    <w:rsid w:val="0025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6D5"/>
    <w:pPr>
      <w:spacing w:before="160"/>
      <w:jc w:val="center"/>
    </w:pPr>
    <w:rPr>
      <w:i/>
      <w:iCs/>
      <w:color w:val="404040" w:themeColor="text1" w:themeTint="BF"/>
    </w:rPr>
  </w:style>
  <w:style w:type="character" w:customStyle="1" w:styleId="QuoteChar">
    <w:name w:val="Quote Char"/>
    <w:basedOn w:val="DefaultParagraphFont"/>
    <w:link w:val="Quote"/>
    <w:uiPriority w:val="29"/>
    <w:rsid w:val="002506D5"/>
    <w:rPr>
      <w:i/>
      <w:iCs/>
      <w:color w:val="404040" w:themeColor="text1" w:themeTint="BF"/>
    </w:rPr>
  </w:style>
  <w:style w:type="paragraph" w:styleId="ListParagraph">
    <w:name w:val="List Paragraph"/>
    <w:basedOn w:val="Normal"/>
    <w:uiPriority w:val="34"/>
    <w:qFormat/>
    <w:rsid w:val="002506D5"/>
    <w:pPr>
      <w:ind w:left="720"/>
      <w:contextualSpacing/>
    </w:pPr>
  </w:style>
  <w:style w:type="character" w:styleId="IntenseEmphasis">
    <w:name w:val="Intense Emphasis"/>
    <w:basedOn w:val="DefaultParagraphFont"/>
    <w:uiPriority w:val="21"/>
    <w:qFormat/>
    <w:rsid w:val="002506D5"/>
    <w:rPr>
      <w:i/>
      <w:iCs/>
      <w:color w:val="2F5496" w:themeColor="accent1" w:themeShade="BF"/>
    </w:rPr>
  </w:style>
  <w:style w:type="paragraph" w:styleId="IntenseQuote">
    <w:name w:val="Intense Quote"/>
    <w:basedOn w:val="Normal"/>
    <w:next w:val="Normal"/>
    <w:link w:val="IntenseQuoteChar"/>
    <w:uiPriority w:val="30"/>
    <w:qFormat/>
    <w:rsid w:val="00250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6D5"/>
    <w:rPr>
      <w:i/>
      <w:iCs/>
      <w:color w:val="2F5496" w:themeColor="accent1" w:themeShade="BF"/>
    </w:rPr>
  </w:style>
  <w:style w:type="character" w:styleId="IntenseReference">
    <w:name w:val="Intense Reference"/>
    <w:basedOn w:val="DefaultParagraphFont"/>
    <w:uiPriority w:val="32"/>
    <w:qFormat/>
    <w:rsid w:val="002506D5"/>
    <w:rPr>
      <w:b/>
      <w:bCs/>
      <w:smallCaps/>
      <w:color w:val="2F5496" w:themeColor="accent1" w:themeShade="BF"/>
      <w:spacing w:val="5"/>
    </w:rPr>
  </w:style>
  <w:style w:type="table" w:styleId="TableGrid">
    <w:name w:val="Table Grid"/>
    <w:basedOn w:val="TableNormal"/>
    <w:uiPriority w:val="39"/>
    <w:rsid w:val="0025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Cantika</dc:creator>
  <cp:keywords/>
  <dc:description/>
  <cp:lastModifiedBy>Cantika</cp:lastModifiedBy>
  <cp:revision>1</cp:revision>
  <dcterms:created xsi:type="dcterms:W3CDTF">2026-05-13T13:53:00Z</dcterms:created>
  <dcterms:modified xsi:type="dcterms:W3CDTF">2026-05-13T14:37:00Z</dcterms:modified>
</cp:coreProperties>
</file>