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 xml:space="preserve">Subject: Missoula County athletes recognized in 2025–2026 Shooting Challenge</w:t>
      </w:r>
    </w:p>
    <w:p/>
    <w:p>
      <w:r>
        <w:t xml:space="preserve">Hello,</w:t>
      </w:r>
    </w:p>
    <w:p/>
    <w:p>
      <w:r>
        <w:t xml:space="preserve">I wanted to submit a local youth sports/community achievement article for consideration in the Missoulian.</w:t>
      </w:r>
    </w:p>
    <w:p/>
    <w:p>
      <w:r>
        <w:t xml:space="preserve">Several Missoula County athletes were recognized in the 2025–2026 Shooting Challenge, a basketball development program run through 127 Sports Intensity. The program uses a level system that rewards shooting, consistency, homework, video feedback, Zoom participation, streaks, and overall commitment.</w:t>
      </w:r>
    </w:p>
    <w:p/>
    <w:p>
      <w:r>
        <w:t xml:space="preserve">The lead local story is Riley Geraghty of St. Joseph's School, the only athlete in the challenge to reach G.O.A.T. level. The article also recognizes Frenchtown athletes Camden and McKinley Clark, plus other St. Joe's, Hellgate, and Loyola Sacred Heart participants.</w:t>
      </w:r>
    </w:p>
    <w:p/>
    <w:p>
      <w:r>
        <w:t xml:space="preserve">I have attached:</w:t>
      </w:r>
    </w:p>
    <w:p>
      <w:r>
        <w:t xml:space="preserve">- Main article</w:t>
      </w:r>
    </w:p>
    <w:p>
      <w:r>
        <w:t xml:space="preserve">- Short article option</w:t>
      </w:r>
    </w:p>
    <w:p>
      <w:r>
        <w:t xml:space="preserve">- Photo captions</w:t>
      </w:r>
    </w:p>
    <w:p>
      <w:r>
        <w:t xml:space="preserve">- Athlete headshots</w:t>
      </w:r>
    </w:p>
    <w:p/>
    <w:p>
      <w:r>
        <w:t xml:space="preserve">Thank you for considering it.</w:t>
      </w:r>
    </w:p>
    <w:p/>
    <w:p>
      <w:r>
        <w:t xml:space="preserve">Coach Mike Schmidt</w:t>
      </w:r>
    </w:p>
    <w:p>
      <w:r>
        <w:t xml:space="preserve">127 Sports Intensity</w:t>
      </w:r>
    </w:p>
  </w:body>
</w:document>
</file>