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Headshot checklist - 05-butte-anaconda</w:t>
      </w:r>
    </w:p>
    <w:p>
      <w:r>
        <w:t xml:space="preserve">Primary outlet: Montana Standard</w:t>
      </w:r>
    </w:p>
    <w:p>
      <w:r>
        <w:t xml:space="preserve">Coverage: Butte-Anaconda</w:t>
      </w:r>
    </w:p>
    <w:p>
      <w:r>
        <w:t xml:space="preserve">Athletes: 1</w:t>
      </w:r>
    </w:p>
    <w:p/>
    <w:p>
      <w:r>
        <w:t xml:space="preserve">- Maizee Mitchell (Anaconda, Anaconda) - Mitchell_Maizee_Anaconda_Grade-8.jpg - failed</w:t>
      </w:r>
    </w:p>
  </w:body>
</w:document>
</file>