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>The primary endpoint was overall survival</w:t>
      </w:r>
    </w:p>
    <w:commentRangeEnd w:id="0"/>
    <w:p>
      <w:r>
        <w:t>Additional analysis was performed</w:t>
      </w:r>
    </w:p>
  </w:body>
</w:document>
</file>

<file path=word/comments.xml><?xml version="1.0" encoding="utf-8"?>
<w:comments xmlns:w="http://schemas.openxmlformats.org/wordprocessingml/2006/main">
  <w:comment w:id="0" w:author="Max Mustermann" w:date="2024-01-15T10:00:00Z">
    <w:p>
      <w:r>
        <w:t>Check this section</w:t>
      </w:r>
    </w:p>
  </w:comment>
</w:comments>
</file>

<file path=word/_rels/document.xml.rels><?xml version="1.0" encoding="UTF-8" standalone="yes"?>
<Relationships xmlns="http://schemas.openxmlformats.org/package/2006/relationships">
  <Relationship Id="rId1"
                Type="http://schemas.openxmlformats.org/officeDocument/2006/relationships/comments"
                Target="comments.xml"/>
</Relationships>
</file>