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9D81B" w14:textId="77777777" w:rsidR="00766876" w:rsidRDefault="00000000">
      <w:pPr>
        <w:pStyle w:val="Titel"/>
      </w:pPr>
      <w:r>
        <w:t>Analysis of the PlantGrowth Dataset</w:t>
      </w:r>
    </w:p>
    <w:p w14:paraId="23E46AE9" w14:textId="77777777" w:rsidR="00766876" w:rsidRDefault="00000000">
      <w:pPr>
        <w:pStyle w:val="Author"/>
      </w:pPr>
      <w:r>
        <w:t>Paul Schmidt</w:t>
      </w:r>
    </w:p>
    <w:p w14:paraId="0CE64417" w14:textId="77777777" w:rsidR="00766876" w:rsidRDefault="00000000">
      <w:pPr>
        <w:pStyle w:val="Datum"/>
      </w:pPr>
      <w:r>
        <w:t>2026-02-27</w:t>
      </w:r>
    </w:p>
    <w:p w14:paraId="78CED8DB" w14:textId="77777777" w:rsidR="00766876" w:rsidRDefault="00000000">
      <w:pPr>
        <w:pStyle w:val="berschrift2"/>
      </w:pPr>
      <w:bookmarkStart w:id="0" w:name="introduction"/>
      <w:r>
        <w:t>Introduction</w:t>
      </w:r>
    </w:p>
    <w:p w14:paraId="326233BC" w14:textId="677A9333" w:rsidR="00766876" w:rsidRDefault="00000000">
      <w:pPr>
        <w:pStyle w:val="FirstParagraph"/>
      </w:pPr>
      <w:r>
        <w:t>This report anal</w:t>
      </w:r>
      <w:ins w:id="1" w:author="Paul Schmidt - BioMath GmbH" w:date="2026-02-27T21:14:00Z" w16du:dateUtc="2026-02-27T20:14:00Z">
        <w:r w:rsidR="007D2C29">
          <w:t>y</w:t>
        </w:r>
      </w:ins>
      <w:r>
        <w:t xml:space="preserve">zes the </w:t>
      </w:r>
      <w:r>
        <w:rPr>
          <w:rStyle w:val="VerbatimChar"/>
        </w:rPr>
        <w:t>PlantGrowth</w:t>
      </w:r>
      <w:r>
        <w:t xml:space="preserve"> dataset, which contains results from an experiment comparing plant yields under three different conditions: a control group (</w:t>
      </w:r>
      <w:r>
        <w:rPr>
          <w:rStyle w:val="VerbatimChar"/>
        </w:rPr>
        <w:t>ctrl</w:t>
      </w:r>
      <w:r>
        <w:t>) and two treatment groups (</w:t>
      </w:r>
      <w:r>
        <w:rPr>
          <w:rStyle w:val="VerbatimChar"/>
        </w:rPr>
        <w:t>trt1</w:t>
      </w:r>
      <w:r>
        <w:t xml:space="preserve"> and </w:t>
      </w:r>
      <w:r>
        <w:rPr>
          <w:rStyle w:val="VerbatimChar"/>
        </w:rPr>
        <w:t>trt2</w:t>
      </w:r>
      <w:r>
        <w:t>). The goal is to determin</w:t>
      </w:r>
      <w:ins w:id="2" w:author="Paul Schmidt - BioMath GmbH" w:date="2026-02-27T21:14:00Z" w16du:dateUtc="2026-02-27T20:14:00Z">
        <w:r w:rsidR="007D2C29">
          <w:t>e</w:t>
        </w:r>
      </w:ins>
      <w:r>
        <w:t xml:space="preserve"> whether there are notable differences in dried plant weight between the groups.</w:t>
      </w:r>
    </w:p>
    <w:p w14:paraId="7C67759B" w14:textId="77777777" w:rsidR="00766876" w:rsidRDefault="00000000">
      <w:pPr>
        <w:pStyle w:val="berschrift2"/>
      </w:pPr>
      <w:bookmarkStart w:id="3" w:name="data-overview"/>
      <w:bookmarkEnd w:id="0"/>
      <w:r>
        <w:t>Data Overview</w:t>
      </w:r>
    </w:p>
    <w:p w14:paraId="2817B1FF" w14:textId="77777777" w:rsidR="00766876" w:rsidRDefault="00000000">
      <w:pPr>
        <w:pStyle w:val="FirstParagraph"/>
      </w:pPr>
      <w:r>
        <w:t>The dataset contains 30 observations across three groups with 10 plants each.</w:t>
      </w:r>
    </w:p>
    <w:p w14:paraId="301452B0" w14:textId="77777777" w:rsidR="00766876" w:rsidRDefault="00000000">
      <w:pPr>
        <w:pStyle w:val="SourceCode"/>
      </w:pPr>
      <w:commentRangeStart w:id="4"/>
      <w:r>
        <w:rPr>
          <w:rStyle w:val="FunctionTok"/>
        </w:rPr>
        <w:t>data</w:t>
      </w:r>
      <w:commentRangeEnd w:id="4"/>
      <w:r w:rsidR="007D2C29">
        <w:rPr>
          <w:rStyle w:val="Kommentarzeichen"/>
          <w:rFonts w:ascii="Consolas" w:hAnsi="Consolas"/>
          <w:color w:val="003B4F"/>
          <w:sz w:val="22"/>
          <w:szCs w:val="24"/>
          <w:shd w:val="clear" w:color="auto" w:fill="F1F3F5"/>
        </w:rPr>
        <w:commentReference w:id="4"/>
      </w:r>
      <w:r>
        <w:rPr>
          <w:rStyle w:val="NormalTok"/>
        </w:rPr>
        <w:t>(PlantGrowth)</w:t>
      </w:r>
      <w:r>
        <w:br/>
      </w:r>
      <w:r>
        <w:br/>
      </w:r>
      <w:r>
        <w:rPr>
          <w:rStyle w:val="NormalTok"/>
        </w:rPr>
        <w:t xml:space="preserve">group_summary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aggregate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data =</w:t>
      </w:r>
      <w:r>
        <w:rPr>
          <w:rStyle w:val="NormalTok"/>
        </w:rPr>
        <w:t xml:space="preserve"> PlantGrowth,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FUN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(x)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AttributeTok"/>
        </w:rPr>
        <w:t>mean =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 xml:space="preserve">(x), </w:t>
      </w:r>
      <w:r>
        <w:rPr>
          <w:rStyle w:val="AttributeTok"/>
        </w:rPr>
        <w:t>sd =</w:t>
      </w:r>
      <w:r>
        <w:rPr>
          <w:rStyle w:val="NormalTok"/>
        </w:rPr>
        <w:t xml:space="preserve"> </w:t>
      </w:r>
      <w:r>
        <w:rPr>
          <w:rStyle w:val="FunctionTok"/>
        </w:rPr>
        <w:t>sd</w:t>
      </w:r>
      <w:r>
        <w:rPr>
          <w:rStyle w:val="NormalTok"/>
        </w:rPr>
        <w:t xml:space="preserve">(x), </w:t>
      </w:r>
      <w:r>
        <w:rPr>
          <w:rStyle w:val="AttributeTok"/>
        </w:rPr>
        <w:t>n =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>(x))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Group =</w:t>
      </w:r>
      <w:r>
        <w:rPr>
          <w:rStyle w:val="NormalTok"/>
        </w:rPr>
        <w:t xml:space="preserve"> group_summary</w:t>
      </w:r>
      <w:r>
        <w:rPr>
          <w:rStyle w:val="SpecialCharTok"/>
        </w:rPr>
        <w:t>$</w:t>
      </w:r>
      <w:r>
        <w:rPr>
          <w:rStyle w:val="NormalTok"/>
        </w:rPr>
        <w:t>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Mean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>(group_summary</w:t>
      </w:r>
      <w:r>
        <w:rPr>
          <w:rStyle w:val="SpecialCharTok"/>
        </w:rPr>
        <w:t>$</w:t>
      </w:r>
      <w:r>
        <w:rPr>
          <w:rStyle w:val="NormalTok"/>
        </w:rPr>
        <w:t xml:space="preserve">weight[, </w:t>
      </w:r>
      <w:r>
        <w:rPr>
          <w:rStyle w:val="StringTok"/>
        </w:rPr>
        <w:t>"mean"</w:t>
      </w:r>
      <w:r>
        <w:rPr>
          <w:rStyle w:val="NormalTok"/>
        </w:rPr>
        <w:t xml:space="preserve">], 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SD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>(group_summary</w:t>
      </w:r>
      <w:r>
        <w:rPr>
          <w:rStyle w:val="SpecialCharTok"/>
        </w:rPr>
        <w:t>$</w:t>
      </w:r>
      <w:r>
        <w:rPr>
          <w:rStyle w:val="NormalTok"/>
        </w:rPr>
        <w:t xml:space="preserve">weight[, </w:t>
      </w:r>
      <w:r>
        <w:rPr>
          <w:rStyle w:val="StringTok"/>
        </w:rPr>
        <w:t>"sd"</w:t>
      </w:r>
      <w:r>
        <w:rPr>
          <w:rStyle w:val="NormalTok"/>
        </w:rPr>
        <w:t xml:space="preserve">], 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n =</w:t>
      </w:r>
      <w:r>
        <w:rPr>
          <w:rStyle w:val="NormalTok"/>
        </w:rPr>
        <w:t xml:space="preserve"> group_summary</w:t>
      </w:r>
      <w:r>
        <w:rPr>
          <w:rStyle w:val="SpecialCharTok"/>
        </w:rPr>
        <w:t>$</w:t>
      </w:r>
      <w:r>
        <w:rPr>
          <w:rStyle w:val="NormalTok"/>
        </w:rPr>
        <w:t xml:space="preserve">weight[, </w:t>
      </w:r>
      <w:r>
        <w:rPr>
          <w:rStyle w:val="StringTok"/>
        </w:rPr>
        <w:t>"n"</w:t>
      </w:r>
      <w:r>
        <w:rPr>
          <w:rStyle w:val="NormalTok"/>
        </w:rPr>
        <w:t>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knitr</w:t>
      </w:r>
      <w:r>
        <w:rPr>
          <w:rStyle w:val="SpecialCharTok"/>
        </w:rPr>
        <w:t>::</w:t>
      </w:r>
      <w:r>
        <w:rPr>
          <w:rStyle w:val="FunctionTok"/>
        </w:rPr>
        <w:t>kable</w:t>
      </w:r>
      <w:r>
        <w:rPr>
          <w:rStyle w:val="NormalTok"/>
        </w:rPr>
        <w:t xml:space="preserve">(summary_df,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"Summary statistics by treatment group."</w:t>
      </w:r>
      <w:r>
        <w:rPr>
          <w:rStyle w:val="NormalTok"/>
        </w:rPr>
        <w:t>)</w:t>
      </w:r>
    </w:p>
    <w:p w14:paraId="16B4F59E" w14:textId="77777777" w:rsidR="00766876" w:rsidRDefault="00000000">
      <w:pPr>
        <w:pStyle w:val="TableCaption"/>
      </w:pPr>
      <w:r>
        <w:t>Summary statistics by treatment group.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Summary statistics by treatment group."/>
      </w:tblPr>
      <w:tblGrid>
        <w:gridCol w:w="868"/>
        <w:gridCol w:w="792"/>
        <w:gridCol w:w="670"/>
        <w:gridCol w:w="473"/>
      </w:tblGrid>
      <w:tr w:rsidR="00766876" w14:paraId="767932EA" w14:textId="77777777" w:rsidTr="007668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73F7369" w14:textId="77777777" w:rsidR="00766876" w:rsidRDefault="00000000">
            <w:pPr>
              <w:pStyle w:val="Compact"/>
            </w:pPr>
            <w:r>
              <w:t>Group</w:t>
            </w:r>
          </w:p>
        </w:tc>
        <w:tc>
          <w:tcPr>
            <w:tcW w:w="0" w:type="auto"/>
          </w:tcPr>
          <w:p w14:paraId="183B41CA" w14:textId="77777777" w:rsidR="00766876" w:rsidRDefault="00000000">
            <w:pPr>
              <w:pStyle w:val="Compact"/>
              <w:jc w:val="right"/>
            </w:pPr>
            <w:r>
              <w:t>Mean</w:t>
            </w:r>
          </w:p>
        </w:tc>
        <w:tc>
          <w:tcPr>
            <w:tcW w:w="0" w:type="auto"/>
          </w:tcPr>
          <w:p w14:paraId="3457902A" w14:textId="77777777" w:rsidR="00766876" w:rsidRDefault="00000000">
            <w:pPr>
              <w:pStyle w:val="Compact"/>
              <w:jc w:val="right"/>
            </w:pPr>
            <w:r>
              <w:t>SD</w:t>
            </w:r>
          </w:p>
        </w:tc>
        <w:tc>
          <w:tcPr>
            <w:tcW w:w="0" w:type="auto"/>
          </w:tcPr>
          <w:p w14:paraId="1E42746D" w14:textId="77777777" w:rsidR="00766876" w:rsidRDefault="00000000">
            <w:pPr>
              <w:pStyle w:val="Compact"/>
              <w:jc w:val="right"/>
            </w:pPr>
            <w:r>
              <w:t>n</w:t>
            </w:r>
          </w:p>
        </w:tc>
      </w:tr>
      <w:tr w:rsidR="00766876" w14:paraId="0DBCC60B" w14:textId="77777777">
        <w:tc>
          <w:tcPr>
            <w:tcW w:w="0" w:type="auto"/>
          </w:tcPr>
          <w:p w14:paraId="22A3397D" w14:textId="77777777" w:rsidR="00766876" w:rsidRDefault="00000000">
            <w:pPr>
              <w:pStyle w:val="Compact"/>
            </w:pPr>
            <w:r>
              <w:t>ctrl</w:t>
            </w:r>
          </w:p>
        </w:tc>
        <w:tc>
          <w:tcPr>
            <w:tcW w:w="0" w:type="auto"/>
          </w:tcPr>
          <w:p w14:paraId="6AE13B43" w14:textId="77777777" w:rsidR="00766876" w:rsidRDefault="00000000">
            <w:pPr>
              <w:pStyle w:val="Compact"/>
              <w:jc w:val="right"/>
            </w:pPr>
            <w:r>
              <w:t>5.03</w:t>
            </w:r>
          </w:p>
        </w:tc>
        <w:tc>
          <w:tcPr>
            <w:tcW w:w="0" w:type="auto"/>
          </w:tcPr>
          <w:p w14:paraId="5DAB64C9" w14:textId="77777777" w:rsidR="00766876" w:rsidRDefault="00000000">
            <w:pPr>
              <w:pStyle w:val="Compact"/>
              <w:jc w:val="right"/>
            </w:pPr>
            <w:r>
              <w:t>0.58</w:t>
            </w:r>
          </w:p>
        </w:tc>
        <w:tc>
          <w:tcPr>
            <w:tcW w:w="0" w:type="auto"/>
          </w:tcPr>
          <w:p w14:paraId="13465F25" w14:textId="77777777" w:rsidR="00766876" w:rsidRDefault="00000000">
            <w:pPr>
              <w:pStyle w:val="Compact"/>
              <w:jc w:val="right"/>
            </w:pPr>
            <w:r>
              <w:t>10</w:t>
            </w:r>
          </w:p>
        </w:tc>
      </w:tr>
      <w:tr w:rsidR="00766876" w14:paraId="3A394F4A" w14:textId="77777777">
        <w:tc>
          <w:tcPr>
            <w:tcW w:w="0" w:type="auto"/>
          </w:tcPr>
          <w:p w14:paraId="1E063EEF" w14:textId="77777777" w:rsidR="00766876" w:rsidRDefault="00000000">
            <w:pPr>
              <w:pStyle w:val="Compact"/>
            </w:pPr>
            <w:r>
              <w:t>trt1</w:t>
            </w:r>
          </w:p>
        </w:tc>
        <w:tc>
          <w:tcPr>
            <w:tcW w:w="0" w:type="auto"/>
          </w:tcPr>
          <w:p w14:paraId="70A90D5F" w14:textId="77777777" w:rsidR="00766876" w:rsidRDefault="00000000">
            <w:pPr>
              <w:pStyle w:val="Compact"/>
              <w:jc w:val="right"/>
            </w:pPr>
            <w:r>
              <w:t>4.66</w:t>
            </w:r>
          </w:p>
        </w:tc>
        <w:tc>
          <w:tcPr>
            <w:tcW w:w="0" w:type="auto"/>
          </w:tcPr>
          <w:p w14:paraId="2072D858" w14:textId="77777777" w:rsidR="00766876" w:rsidRDefault="00000000">
            <w:pPr>
              <w:pStyle w:val="Compact"/>
              <w:jc w:val="right"/>
            </w:pPr>
            <w:r>
              <w:t>0.79</w:t>
            </w:r>
          </w:p>
        </w:tc>
        <w:tc>
          <w:tcPr>
            <w:tcW w:w="0" w:type="auto"/>
          </w:tcPr>
          <w:p w14:paraId="70E271EC" w14:textId="77777777" w:rsidR="00766876" w:rsidRDefault="00000000">
            <w:pPr>
              <w:pStyle w:val="Compact"/>
              <w:jc w:val="right"/>
            </w:pPr>
            <w:r>
              <w:t>10</w:t>
            </w:r>
          </w:p>
        </w:tc>
      </w:tr>
      <w:tr w:rsidR="00766876" w14:paraId="400A5353" w14:textId="77777777">
        <w:tc>
          <w:tcPr>
            <w:tcW w:w="0" w:type="auto"/>
          </w:tcPr>
          <w:p w14:paraId="43A39ABB" w14:textId="77777777" w:rsidR="00766876" w:rsidRDefault="00000000">
            <w:pPr>
              <w:pStyle w:val="Compact"/>
            </w:pPr>
            <w:r>
              <w:t>trt2</w:t>
            </w:r>
          </w:p>
        </w:tc>
        <w:tc>
          <w:tcPr>
            <w:tcW w:w="0" w:type="auto"/>
          </w:tcPr>
          <w:p w14:paraId="7673D165" w14:textId="77777777" w:rsidR="00766876" w:rsidRDefault="00000000">
            <w:pPr>
              <w:pStyle w:val="Compact"/>
              <w:jc w:val="right"/>
            </w:pPr>
            <w:r>
              <w:t>5.53</w:t>
            </w:r>
          </w:p>
        </w:tc>
        <w:tc>
          <w:tcPr>
            <w:tcW w:w="0" w:type="auto"/>
          </w:tcPr>
          <w:p w14:paraId="54350B3F" w14:textId="77777777" w:rsidR="00766876" w:rsidRDefault="00000000">
            <w:pPr>
              <w:pStyle w:val="Compact"/>
              <w:jc w:val="right"/>
            </w:pPr>
            <w:r>
              <w:t>0.44</w:t>
            </w:r>
          </w:p>
        </w:tc>
        <w:tc>
          <w:tcPr>
            <w:tcW w:w="0" w:type="auto"/>
          </w:tcPr>
          <w:p w14:paraId="11FD5DF6" w14:textId="77777777" w:rsidR="00766876" w:rsidRDefault="00000000">
            <w:pPr>
              <w:pStyle w:val="Compact"/>
              <w:jc w:val="right"/>
            </w:pPr>
            <w:r>
              <w:t>10</w:t>
            </w:r>
          </w:p>
        </w:tc>
      </w:tr>
    </w:tbl>
    <w:p w14:paraId="672B7064" w14:textId="77777777" w:rsidR="00766876" w:rsidRDefault="00000000">
      <w:pPr>
        <w:pStyle w:val="berschrift2"/>
      </w:pPr>
      <w:bookmarkStart w:id="5" w:name="visualization"/>
      <w:bookmarkEnd w:id="3"/>
      <w:r>
        <w:t>Visualization</w:t>
      </w:r>
    </w:p>
    <w:p w14:paraId="088392FC" w14:textId="77777777" w:rsidR="00766876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(ggplot2)</w:t>
      </w:r>
      <w:r>
        <w:br/>
      </w:r>
      <w:r>
        <w:br/>
      </w:r>
      <w:r>
        <w:rPr>
          <w:rStyle w:val="FunctionTok"/>
        </w:rPr>
        <w:t>ggplot</w:t>
      </w:r>
      <w:r>
        <w:rPr>
          <w:rStyle w:val="NormalTok"/>
        </w:rPr>
        <w:t xml:space="preserve">(PlantGrowth,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group, </w:t>
      </w:r>
      <w:r>
        <w:rPr>
          <w:rStyle w:val="AttributeTok"/>
        </w:rPr>
        <w:t>y =</w:t>
      </w:r>
      <w:r>
        <w:rPr>
          <w:rStyle w:val="NormalTok"/>
        </w:rPr>
        <w:t xml:space="preserve"> weight))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geom_boxplot</w:t>
      </w:r>
      <w:r>
        <w:rPr>
          <w:rStyle w:val="NormalTok"/>
        </w:rPr>
        <w:t>(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outlier.shape =</w:t>
      </w:r>
      <w:r>
        <w:rPr>
          <w:rStyle w:val="NormalTok"/>
        </w:rPr>
        <w:t xml:space="preserve"> </w:t>
      </w:r>
      <w:r>
        <w:rPr>
          <w:rStyle w:val="ConstantTok"/>
        </w:rPr>
        <w:t>NA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geom_jitter</w:t>
      </w:r>
      <w:r>
        <w:rPr>
          <w:rStyle w:val="NormalTok"/>
        </w:rPr>
        <w:t>(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FloatTok"/>
        </w:rPr>
        <w:t>0.15</w:t>
      </w:r>
      <w:r>
        <w:rPr>
          <w:rStyle w:val="NormalTok"/>
        </w:rPr>
        <w:t xml:space="preserve">, </w:t>
      </w:r>
      <w:r>
        <w:rPr>
          <w:rStyle w:val="AttributeTok"/>
        </w:rPr>
        <w:t>alpha =</w:t>
      </w:r>
      <w:r>
        <w:rPr>
          <w:rStyle w:val="NormalTok"/>
        </w:rPr>
        <w:t xml:space="preserve"> </w:t>
      </w:r>
      <w:r>
        <w:rPr>
          <w:rStyle w:val="FloatTok"/>
        </w:rPr>
        <w:t>0.6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"Treatment Group"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"Dried Weight [g]"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>()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406"/>
      </w:tblGrid>
      <w:tr w:rsidR="00766876" w14:paraId="0EFB051E" w14:textId="77777777">
        <w:tc>
          <w:tcPr>
            <w:tcW w:w="7920" w:type="dxa"/>
          </w:tcPr>
          <w:p w14:paraId="3AAA7B2E" w14:textId="77777777" w:rsidR="00766876" w:rsidRDefault="00000000">
            <w:pPr>
              <w:pStyle w:val="Compact"/>
              <w:jc w:val="center"/>
            </w:pPr>
            <w:bookmarkStart w:id="6" w:name="fig-boxplot"/>
            <w:commentRangeStart w:id="7"/>
            <w:r>
              <w:rPr>
                <w:noProof/>
              </w:rPr>
              <w:drawing>
                <wp:inline distT="0" distB="0" distL="0" distR="0" wp14:anchorId="0CE16CDC" wp14:editId="3F19F5C9">
                  <wp:extent cx="4620126" cy="3696101"/>
                  <wp:effectExtent l="0" t="0" r="0" b="0"/>
                  <wp:docPr id="2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" descr="example-report_files/figure-docx/fig-boxplot-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commentRangeEnd w:id="7"/>
            <w:r w:rsidR="007D2C29">
              <w:rPr>
                <w:rStyle w:val="Kommentarzeichen"/>
                <w:sz w:val="24"/>
                <w:szCs w:val="24"/>
              </w:rPr>
              <w:commentReference w:id="7"/>
            </w:r>
          </w:p>
          <w:p w14:paraId="39445EF1" w14:textId="77777777" w:rsidR="00766876" w:rsidRDefault="00000000">
            <w:pPr>
              <w:pStyle w:val="ImageCaption"/>
              <w:spacing w:before="200"/>
            </w:pPr>
            <w:r>
              <w:t>Figure 1: Distribution of dried plant weight by treatment group.</w:t>
            </w:r>
          </w:p>
        </w:tc>
        <w:bookmarkEnd w:id="6"/>
      </w:tr>
    </w:tbl>
    <w:p w14:paraId="4F0000E7" w14:textId="77777777" w:rsidR="00766876" w:rsidRDefault="00000000">
      <w:pPr>
        <w:pStyle w:val="berschrift2"/>
      </w:pPr>
      <w:bookmarkStart w:id="8" w:name="conclusion"/>
      <w:bookmarkEnd w:id="5"/>
      <w:r>
        <w:t>Conclusion</w:t>
      </w:r>
    </w:p>
    <w:p w14:paraId="4E2F6FD0" w14:textId="77777777" w:rsidR="00766876" w:rsidRDefault="00000000">
      <w:pPr>
        <w:pStyle w:val="FirstParagraph"/>
      </w:pPr>
      <w:r>
        <w:t xml:space="preserve">The descriptive statistics and boxplot suggest that treatment group </w:t>
      </w:r>
      <w:r>
        <w:rPr>
          <w:rStyle w:val="VerbatimChar"/>
        </w:rPr>
        <w:t>trt2</w:t>
      </w:r>
      <w:r>
        <w:t xml:space="preserve"> tends to produce slightly higher dried plant weights compared to </w:t>
      </w:r>
      <w:r>
        <w:rPr>
          <w:rStyle w:val="VerbatimChar"/>
        </w:rPr>
        <w:t>trt1</w:t>
      </w:r>
      <w:r>
        <w:t xml:space="preserve"> and the control. However, the groups overlap considerably, and a formal statistical test would be needed to confirm these observations.</w:t>
      </w:r>
      <w:bookmarkEnd w:id="8"/>
    </w:p>
    <w:sectPr w:rsidR="00766876">
      <w:footnotePr>
        <w:numRestart w:val="eachSect"/>
      </w:footnotePr>
      <w:pgSz w:w="12240" w:h="15840"/>
      <w:pgMar w:top="1417" w:right="1417" w:bottom="1134" w:left="1417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" w:author="Paul Schmidt - BioMath GmbH" w:date="2026-02-27T21:15:00Z" w:initials="PS">
    <w:p w14:paraId="433232EE" w14:textId="77777777" w:rsidR="007D2C29" w:rsidRDefault="007D2C29" w:rsidP="007D2C29">
      <w:pPr>
        <w:pStyle w:val="Kommentartext"/>
      </w:pPr>
      <w:r>
        <w:rPr>
          <w:rStyle w:val="Kommentarzeichen"/>
        </w:rPr>
        <w:annotationRef/>
      </w:r>
      <w:r>
        <w:t>Hide the R code in the final report</w:t>
      </w:r>
    </w:p>
  </w:comment>
  <w:comment w:id="7" w:author="Paul Schmidt - BioMath GmbH" w:date="2026-02-27T21:15:00Z" w:initials="PS">
    <w:p w14:paraId="42D41637" w14:textId="77777777" w:rsidR="007D2C29" w:rsidRDefault="007D2C29" w:rsidP="007D2C29">
      <w:pPr>
        <w:pStyle w:val="Kommentartext"/>
      </w:pPr>
      <w:r>
        <w:rPr>
          <w:rStyle w:val="Kommentarzeichen"/>
        </w:rPr>
        <w:annotationRef/>
      </w:r>
      <w:r>
        <w:t>Increase the font size in this figure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33232EE" w15:done="0"/>
  <w15:commentEx w15:paraId="42D4163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CC99FCD" w16cex:dateUtc="2026-02-27T20:15:00Z"/>
  <w16cex:commentExtensible w16cex:durableId="3A7FFD15" w16cex:dateUtc="2026-02-27T20:1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33232EE" w16cid:durableId="3CC99FCD"/>
  <w16cid:commentId w16cid:paraId="42D41637" w16cid:durableId="3A7FFD1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C40405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478300300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aul Schmidt - BioMath GmbH">
    <w15:presenceInfo w15:providerId="AD" w15:userId="S::paul.schmidt@biomath.de::70e27068-7930-4cc5-b991-63eccaaac91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trackRevision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876"/>
    <w:rsid w:val="00040139"/>
    <w:rsid w:val="00766876"/>
    <w:rsid w:val="007D2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8F5C9D2"/>
  <w15:docId w15:val="{1CE95109-BD9C-4849-92F2-F1C1BDF07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Textkrper"/>
    <w:link w:val="berschrift1Zchn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Textkrper"/>
    <w:link w:val="berschrift2Zchn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Textkrper"/>
    <w:link w:val="berschrift3Zchn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Textkrper"/>
    <w:link w:val="berschrift4Zchn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Textkrper"/>
    <w:link w:val="berschrift5Zchn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Textkrper"/>
    <w:link w:val="berschrift6Zchn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Textkrper"/>
    <w:link w:val="berschrift7Zchn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Textkrper"/>
    <w:link w:val="berschrift8Zchn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Textkrper"/>
    <w:link w:val="berschrift9Zchn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Untertitel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el"/>
    <w:next w:val="Textkrper"/>
    <w:qFormat/>
    <w:pPr>
      <w:keepNext/>
      <w:keepLines/>
    </w:pPr>
    <w:rPr>
      <w:sz w:val="24"/>
      <w:szCs w:val="24"/>
    </w:rPr>
  </w:style>
  <w:style w:type="paragraph" w:styleId="Datum">
    <w:name w:val="Date"/>
    <w:basedOn w:val="Titel"/>
    <w:next w:val="Textkrper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character" w:customStyle="1" w:styleId="berschrift1Zchn">
    <w:name w:val="Überschrift 1 Zchn"/>
    <w:basedOn w:val="Absatz-Standardschriftart"/>
    <w:link w:val="berschrift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Standard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  <w:style w:type="paragraph" w:styleId="berarbeitung">
    <w:name w:val="Revision"/>
    <w:hidden/>
    <w:rsid w:val="007D2C29"/>
    <w:pPr>
      <w:spacing w:after="0"/>
    </w:pPr>
  </w:style>
  <w:style w:type="character" w:styleId="Kommentarzeichen">
    <w:name w:val="annotation reference"/>
    <w:basedOn w:val="Absatz-Standardschriftart"/>
    <w:rsid w:val="007D2C29"/>
    <w:rPr>
      <w:sz w:val="16"/>
      <w:szCs w:val="16"/>
    </w:rPr>
  </w:style>
  <w:style w:type="paragraph" w:styleId="Kommentartext">
    <w:name w:val="annotation text"/>
    <w:basedOn w:val="Standard"/>
    <w:link w:val="KommentartextZchn"/>
    <w:rsid w:val="007D2C29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rsid w:val="007D2C29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rsid w:val="007D2C29"/>
    <w:rPr>
      <w:b/>
      <w:bCs/>
    </w:rPr>
  </w:style>
  <w:style w:type="character" w:customStyle="1" w:styleId="KommentarthemaZchn">
    <w:name w:val="Kommentarthema Zchn"/>
    <w:basedOn w:val="KommentartextZchn"/>
    <w:link w:val="Kommentarthema"/>
    <w:rsid w:val="007D2C29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microsoft.com/office/2011/relationships/people" Target="people.xml"/><Relationship Id="rId5" Type="http://schemas.openxmlformats.org/officeDocument/2006/relationships/comments" Target="comment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224</Words>
  <Characters>1414</Characters>
  <Application>Microsoft Office Word</Application>
  <DocSecurity>0</DocSecurity>
  <Lines>11</Lines>
  <Paragraphs>3</Paragraphs>
  <ScaleCrop>false</ScaleCrop>
  <Company/>
  <LinksUpToDate>false</LinksUpToDate>
  <CharactersWithSpaces>1635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Analysis of the PlantGrowth Dataset</dc:title>
  <dc:creator>Paul Schmidt</dc:creator>
  <cp:keywords/>
  <cp:lastModifiedBy>Paul Schmidt - BioMath GmbH</cp:lastModifiedBy>
  <cp:revision>2</cp:revision>
  <dcterms:created xsi:type="dcterms:W3CDTF">2026-02-27T20:15:00Z</dcterms:created>
  <dcterms:modified xsi:type="dcterms:W3CDTF">2026-02-27T20:15:00Z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