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the PlantGrowth Dataset</w:t>
      </w:r>
    </w:p>
    <w:p>
      <w:pPr>
        <w:pStyle w:val="Author"/>
      </w:pPr>
      <w:r>
        <w:t xml:space="preserve">Paul Schmidt</w:t>
      </w:r>
    </w:p>
    <w:p>
      <w:pPr>
        <w:pStyle w:val="Date"/>
      </w:pPr>
      <w:r>
        <w:t xml:space="preserve">2026-02-27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report analyzes the</w:t>
      </w:r>
      <w:r>
        <w:t xml:space="preserve"> </w:t>
      </w:r>
      <w:r>
        <w:rPr>
          <w:rStyle w:val="VerbatimChar"/>
        </w:rPr>
        <w:t xml:space="preserve">PlantGrowth</w:t>
      </w:r>
      <w:r>
        <w:t xml:space="preserve"> </w:t>
      </w:r>
      <w:r>
        <w:t xml:space="preserve">dataset, which contains results from an experiment comparing plant yields under three different conditions: a control group (</w:t>
      </w:r>
      <w:r>
        <w:rPr>
          <w:rStyle w:val="VerbatimChar"/>
        </w:rPr>
        <w:t xml:space="preserve">ctrl</w:t>
      </w:r>
      <w:r>
        <w:t xml:space="preserve">) and two treatment groups (</w:t>
      </w:r>
      <w:r>
        <w:rPr>
          <w:rStyle w:val="VerbatimChar"/>
        </w:rPr>
        <w:t xml:space="preserve">trt1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trt2</w:t>
      </w:r>
      <w:r>
        <w:t xml:space="preserve">). The goal is to determine whether there are notable differences in dried plant weight between the groups.</w:t>
      </w:r>
    </w:p>
    <w:bookmarkEnd w:id="20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dataset contains 30 observations across three groups with 10 plants each.</w:t>
      </w:r>
    </w:p>
    <w:p>
      <w:pPr>
        <w:pStyle w:val="TableCaption"/>
      </w:pPr>
      <w:r>
        <w:t xml:space="preserve">Summary statistics by treatment group.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statistics by treatment group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21"/>
    <w:bookmarkStart w:id="26" w:name="visualization"/>
    <w:p>
      <w:pPr>
        <w:pStyle w:val="Heading2"/>
      </w:pPr>
      <w:r>
        <w:t xml:space="preserve">Visualization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box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example-report-v2_files/figure-docx/fig-box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dried plant weight by treatment group.</w:t>
            </w:r>
          </w:p>
          <w:bookmarkEnd w:id="25"/>
        </w:tc>
      </w:tr>
    </w:tbl>
    <w:bookmarkEnd w:id="26"/>
    <w:bookmarkStart w:id="27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 descriptive statistics and boxplot suggest that treatment group</w:t>
      </w:r>
      <w:r>
        <w:t xml:space="preserve"> </w:t>
      </w:r>
      <w:r>
        <w:rPr>
          <w:rStyle w:val="VerbatimChar"/>
        </w:rPr>
        <w:t xml:space="preserve">trt2</w:t>
      </w:r>
      <w:r>
        <w:t xml:space="preserve"> </w:t>
      </w:r>
      <w:r>
        <w:t xml:space="preserve">tends to produce slightly higher dried plant weights compared to</w:t>
      </w:r>
      <w:r>
        <w:t xml:space="preserve"> </w:t>
      </w:r>
      <w:r>
        <w:rPr>
          <w:rStyle w:val="VerbatimChar"/>
        </w:rPr>
        <w:t xml:space="preserve">trt1</w:t>
      </w:r>
      <w:r>
        <w:t xml:space="preserve"> </w:t>
      </w:r>
      <w:r>
        <w:t xml:space="preserve">and the control. However, the groups overlap considerably, and a formal statistical test would be needed to confirm these observations.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the PlantGrowth Dataset</dc:title>
  <dc:creator>Paul Schmidt</dc:creator>
  <cp:keywords/>
  <dcterms:created xsi:type="dcterms:W3CDTF">2026-02-27T20:04:54Z</dcterms:created>
  <dcterms:modified xsi:type="dcterms:W3CDTF">2026-02-27T20:04:54Z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