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52879824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13DAF" w:rsidRDefault="00413DAF">
          <w:pPr>
            <w:pStyle w:val="KeinLeerraum"/>
            <w:rPr>
              <w:sz w:val="2"/>
            </w:rPr>
          </w:pPr>
        </w:p>
        <w:p w:rsidR="00413DAF" w:rsidRDefault="00413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-76068220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13DAF" w:rsidRDefault="00413DA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DA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PIC16F84-Simulator</w:t>
                                    </w:r>
                                  </w:p>
                                </w:sdtContent>
                              </w:sdt>
                              <w:p w:rsidR="00413DAF" w:rsidRDefault="00413DA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4293985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Author: André Schmitt, Dominik Vogel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413DAF" w:rsidRDefault="00413DA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left:0;text-align:left;margin-left:0;margin-top:0;width:468pt;height:1in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tag w:val=""/>
                            <w:id w:val="-7606822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13DAF" w:rsidRDefault="00413DAF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DA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PIC16F84-Simulator</w:t>
                              </w:r>
                            </w:p>
                          </w:sdtContent>
                        </w:sdt>
                        <w:p w:rsidR="00413DAF" w:rsidRDefault="00413DAF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4293985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Author: André Schmitt, Dominik Vogel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13DAF" w:rsidRDefault="00413DA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8695ED2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3DAF" w:rsidRDefault="00413DAF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6218007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DHBW Karlsruhe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-196673628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13DAF" w:rsidRDefault="00413DA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TINF15B3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413DAF" w:rsidRDefault="00413DAF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6218007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DHBW Karlsruhe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-196673628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13DAF" w:rsidRDefault="00413DAF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TINF15B3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E6589" w:rsidRDefault="00413DAF">
          <w:r>
            <w:br w:type="page"/>
          </w:r>
        </w:p>
      </w:sdtContent>
    </w:sdt>
    <w:sdt>
      <w:sdtPr>
        <w:id w:val="10334667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E6589" w:rsidRDefault="003E6589">
          <w:pPr>
            <w:pStyle w:val="Inhaltsverzeichnisberschrift"/>
          </w:pPr>
          <w:r>
            <w:t>Inhaltsverzeichnis</w:t>
          </w:r>
        </w:p>
        <w:p w:rsidR="00413DAF" w:rsidRDefault="003E6589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1737" w:history="1">
            <w:r w:rsidR="00413DAF" w:rsidRPr="0022555E">
              <w:rPr>
                <w:rStyle w:val="Hyperlink"/>
                <w:noProof/>
              </w:rPr>
              <w:t>Arbeitsweiße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_Toc483831737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1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38" w:history="1">
            <w:r w:rsidRPr="0022555E">
              <w:rPr>
                <w:rStyle w:val="Hyperlink"/>
                <w:noProof/>
              </w:rPr>
              <w:t>Vor- und Nachteile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39" w:history="1">
            <w:r w:rsidRPr="0022555E">
              <w:rPr>
                <w:rStyle w:val="Hyperlink"/>
                <w:noProof/>
              </w:rPr>
              <w:t>Programmoberfläche und deren Handhabung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40" w:history="1">
            <w:r w:rsidRPr="0022555E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1" w:history="1">
            <w:r w:rsidRPr="0022555E">
              <w:rPr>
                <w:rStyle w:val="Hyperlink"/>
                <w:noProof/>
              </w:rPr>
              <w:t>Grundkonzept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2" w:history="1">
            <w:r w:rsidRPr="0022555E">
              <w:rPr>
                <w:rStyle w:val="Hyperlink"/>
                <w:noProof/>
              </w:rPr>
              <w:t>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3" w:history="1">
            <w:r w:rsidRPr="0022555E">
              <w:rPr>
                <w:rStyle w:val="Hyperlink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4" w:history="1">
            <w:r w:rsidRPr="0022555E">
              <w:rPr>
                <w:rStyle w:val="Hyperlink"/>
                <w:noProof/>
              </w:rPr>
              <w:t>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5" w:history="1">
            <w:r w:rsidRPr="0022555E">
              <w:rPr>
                <w:rStyle w:val="Hyperlink"/>
                <w:noProof/>
              </w:rPr>
              <w:t>Beschreibung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6" w:history="1">
            <w:r w:rsidRPr="0022555E">
              <w:rPr>
                <w:rStyle w:val="Hyperlink"/>
                <w:noProof/>
                <w:lang w:val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7" w:history="1">
            <w:r w:rsidRPr="0022555E">
              <w:rPr>
                <w:rStyle w:val="Hyperlink"/>
                <w:noProof/>
                <w:lang w:val="en-US"/>
              </w:rPr>
              <w:t>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8" w:history="1">
            <w:r w:rsidRPr="0022555E">
              <w:rPr>
                <w:rStyle w:val="Hyperlink"/>
                <w:noProof/>
                <w:lang w:val="en-US"/>
              </w:rPr>
              <w:t>TRIS-Register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9" w:history="1">
            <w:r w:rsidRPr="0022555E">
              <w:rPr>
                <w:rStyle w:val="Hyperlink"/>
                <w:noProof/>
                <w:lang w:val="en-US"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50" w:history="1">
            <w:r w:rsidRPr="0022555E">
              <w:rPr>
                <w:rStyle w:val="Hyperlink"/>
                <w:noProof/>
                <w:lang w:val="en-US"/>
              </w:rPr>
              <w:t>Hardware Ansteuerung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51" w:history="1">
            <w:r w:rsidRPr="0022555E">
              <w:rPr>
                <w:rStyle w:val="Hyperlink"/>
                <w:noProof/>
                <w:lang w:val="en-US"/>
              </w:rPr>
              <w:t>State-Machine / EEPROM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AF" w:rsidRDefault="00413DAF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52" w:history="1">
            <w:r w:rsidRPr="0022555E">
              <w:rPr>
                <w:rStyle w:val="Hyperlink"/>
                <w:noProof/>
                <w:lang w:val="en-US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589" w:rsidRDefault="003E6589">
          <w:r>
            <w:rPr>
              <w:b/>
              <w:bCs/>
            </w:rPr>
            <w:fldChar w:fldCharType="end"/>
          </w:r>
        </w:p>
      </w:sdtContent>
    </w:sdt>
    <w:p w:rsidR="00413DAF" w:rsidRDefault="00413DAF">
      <w:pPr>
        <w:sectPr w:rsidR="00413DAF" w:rsidSect="00413DAF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3E6589" w:rsidRDefault="003E6589">
      <w:r>
        <w:br w:type="page"/>
      </w:r>
    </w:p>
    <w:p w:rsidR="00D7524A" w:rsidRDefault="003E6589" w:rsidP="003E6589">
      <w:pPr>
        <w:pStyle w:val="berschrift1"/>
      </w:pPr>
      <w:bookmarkStart w:id="0" w:name="_Toc483831737"/>
      <w:r>
        <w:lastRenderedPageBreak/>
        <w:t>Arbeitsweiße</w:t>
      </w:r>
      <w:bookmarkEnd w:id="0"/>
    </w:p>
    <w:p w:rsidR="0085303F" w:rsidRDefault="00853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6589" w:rsidRDefault="003E6589" w:rsidP="003E6589">
      <w:pPr>
        <w:pStyle w:val="berschrift1"/>
        <w:spacing w:line="240" w:lineRule="auto"/>
      </w:pPr>
      <w:bookmarkStart w:id="1" w:name="_Toc483831738"/>
      <w:r>
        <w:lastRenderedPageBreak/>
        <w:t>Vor- und Nachteile</w:t>
      </w:r>
      <w:bookmarkEnd w:id="1"/>
    </w:p>
    <w:p w:rsidR="0085303F" w:rsidRDefault="00853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6589" w:rsidRDefault="003E6589" w:rsidP="003E6589">
      <w:pPr>
        <w:pStyle w:val="berschrift1"/>
      </w:pPr>
      <w:bookmarkStart w:id="2" w:name="_Toc483831739"/>
      <w:r>
        <w:lastRenderedPageBreak/>
        <w:t>Programmoberfläche und deren Handhabung</w:t>
      </w:r>
      <w:bookmarkEnd w:id="2"/>
    </w:p>
    <w:p w:rsidR="003E6589" w:rsidRPr="003E6589" w:rsidRDefault="003E6589" w:rsidP="003E6589">
      <w:pPr>
        <w:rPr>
          <w:color w:val="FF0000"/>
        </w:rPr>
      </w:pPr>
      <w:r>
        <w:rPr>
          <w:color w:val="FF0000"/>
        </w:rPr>
        <w:t>TODO: 3</w:t>
      </w:r>
    </w:p>
    <w:p w:rsidR="0085303F" w:rsidRDefault="00853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6589" w:rsidRDefault="003E6589" w:rsidP="003E6589">
      <w:pPr>
        <w:pStyle w:val="berschrift1"/>
      </w:pPr>
      <w:bookmarkStart w:id="3" w:name="_Toc483831740"/>
      <w:r>
        <w:lastRenderedPageBreak/>
        <w:t>Realisierung</w:t>
      </w:r>
      <w:bookmarkEnd w:id="3"/>
    </w:p>
    <w:p w:rsidR="003E6589" w:rsidRDefault="003E6589" w:rsidP="003E6589">
      <w:pPr>
        <w:pStyle w:val="berschrift2"/>
      </w:pPr>
      <w:bookmarkStart w:id="4" w:name="_Toc483831741"/>
      <w:r>
        <w:t>Grundkonzept</w:t>
      </w:r>
      <w:bookmarkEnd w:id="4"/>
    </w:p>
    <w:p w:rsidR="003E6589" w:rsidRDefault="003E6589" w:rsidP="003E6589">
      <w:pPr>
        <w:pStyle w:val="berschrift2"/>
      </w:pPr>
      <w:bookmarkStart w:id="5" w:name="_Toc483831742"/>
      <w:r>
        <w:t>Gliederung</w:t>
      </w:r>
      <w:bookmarkEnd w:id="5"/>
    </w:p>
    <w:p w:rsidR="003E6589" w:rsidRDefault="003E6589" w:rsidP="003E6589">
      <w:pPr>
        <w:pStyle w:val="berschrift2"/>
      </w:pPr>
      <w:bookmarkStart w:id="6" w:name="_Toc483831743"/>
      <w:r>
        <w:t>Programmstruktur</w:t>
      </w:r>
      <w:bookmarkEnd w:id="6"/>
    </w:p>
    <w:p w:rsidR="003E6589" w:rsidRDefault="00413DAF" w:rsidP="00413DAF">
      <w:r>
        <w:t xml:space="preserve">Das Programm untergliedert sich grob in drei Teile. Dem Hauptfenster, dem emulierten Prozessor </w:t>
      </w:r>
      <w:r w:rsidR="00DB413E">
        <w:t xml:space="preserve">und </w:t>
      </w:r>
      <w:r w:rsidR="005F1742">
        <w:t xml:space="preserve">der Verknüpfung des Prozessors mit </w:t>
      </w:r>
      <w:r w:rsidR="00DB413E">
        <w:t>externer Peripherie</w:t>
      </w:r>
      <w:r w:rsidR="005F1742">
        <w:t>.</w:t>
      </w:r>
    </w:p>
    <w:p w:rsidR="005F1742" w:rsidRDefault="005F1742" w:rsidP="005F1742">
      <w:pPr>
        <w:pStyle w:val="berschrift3"/>
      </w:pPr>
      <w:r>
        <w:t>Hauptfenster</w:t>
      </w:r>
    </w:p>
    <w:p w:rsidR="005F1742" w:rsidRPr="005F1742" w:rsidRDefault="00DB413E" w:rsidP="005F1742">
      <w:r>
        <w:t xml:space="preserve">Das Hauptfenster wird von der Klasse </w:t>
      </w:r>
      <w:r w:rsidRPr="00DB413E">
        <w:rPr>
          <w:b/>
        </w:rPr>
        <w:t>TfrmMain</w:t>
      </w:r>
      <w:r>
        <w:t xml:space="preserve"> repräsentiert. Sie beinhaltet neben der Benutzeroberfläche auch eine Instanz der </w:t>
      </w:r>
      <w:r>
        <w:rPr>
          <w:b/>
        </w:rPr>
        <w:t xml:space="preserve">TProcessor </w:t>
      </w:r>
      <w:r>
        <w:t>Klasse. Des Weiteren, können über das Hauptfenster diverse Peripherie-Emulationen geöffnet werden.</w:t>
      </w:r>
    </w:p>
    <w:p w:rsidR="005F1742" w:rsidRDefault="005F1742" w:rsidP="005F1742">
      <w:pPr>
        <w:pStyle w:val="berschrift3"/>
      </w:pPr>
      <w:r>
        <w:t>Prozessor</w:t>
      </w:r>
    </w:p>
    <w:p w:rsidR="005F1742" w:rsidRDefault="00DB413E" w:rsidP="005F1742">
      <w:r>
        <w:t xml:space="preserve">Der Prozessor wird durch die </w:t>
      </w:r>
      <w:r>
        <w:rPr>
          <w:b/>
        </w:rPr>
        <w:t>TProcessor</w:t>
      </w:r>
      <w:r>
        <w:t xml:space="preserve"> Klasse dargestellt.</w:t>
      </w:r>
      <w:r w:rsidR="0052432B">
        <w:t xml:space="preserve"> In dieser Klasse sind alle, für die vollständige Emulation eines PIC16F84-Prozessors, relevanten Felder und Funktionen implementiert.</w:t>
      </w:r>
    </w:p>
    <w:p w:rsidR="0052432B" w:rsidRDefault="0052432B" w:rsidP="005F1742">
      <w:r>
        <w:t>Darunter fallen unter anderem:</w:t>
      </w:r>
    </w:p>
    <w:p w:rsidR="008F52EB" w:rsidRDefault="0052432B" w:rsidP="0052432B">
      <w:pPr>
        <w:pStyle w:val="Listenabsatz"/>
        <w:numPr>
          <w:ilvl w:val="0"/>
          <w:numId w:val="1"/>
        </w:numPr>
      </w:pPr>
      <w:r>
        <w:t>Programmspeicher inklusive Programmzähler</w:t>
      </w:r>
      <w:r w:rsidR="008F52EB">
        <w:t xml:space="preserve"> und Stack</w:t>
      </w:r>
    </w:p>
    <w:p w:rsidR="008F52EB" w:rsidRDefault="0052432B" w:rsidP="008F52EB">
      <w:pPr>
        <w:pStyle w:val="Listenabsatz"/>
        <w:numPr>
          <w:ilvl w:val="0"/>
          <w:numId w:val="1"/>
        </w:numPr>
      </w:pPr>
      <w:r>
        <w:t>Working-Register</w:t>
      </w:r>
    </w:p>
    <w:p w:rsidR="0052432B" w:rsidRPr="0052432B" w:rsidRDefault="00D8296C" w:rsidP="005243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Map</w:t>
      </w:r>
      <w:r w:rsidR="0052432B" w:rsidRPr="0052432B">
        <w:rPr>
          <w:lang w:val="en-US"/>
        </w:rPr>
        <w:t xml:space="preserve"> inklusive Special-Function-Register</w:t>
      </w:r>
    </w:p>
    <w:p w:rsidR="0052432B" w:rsidRDefault="0052432B" w:rsidP="0052432B">
      <w:pPr>
        <w:pStyle w:val="Listenabsatz"/>
        <w:numPr>
          <w:ilvl w:val="0"/>
          <w:numId w:val="1"/>
        </w:numPr>
      </w:pPr>
      <w:r>
        <w:t>Externer EEPROM inklusive State-Machine</w:t>
      </w:r>
    </w:p>
    <w:p w:rsidR="008F52EB" w:rsidRDefault="008F52EB" w:rsidP="008F52EB">
      <w:pPr>
        <w:pStyle w:val="Listenabsatz"/>
        <w:numPr>
          <w:ilvl w:val="0"/>
          <w:numId w:val="1"/>
        </w:numPr>
      </w:pPr>
      <w:r>
        <w:t xml:space="preserve">Pins (mithilfe der </w:t>
      </w:r>
      <w:r>
        <w:rPr>
          <w:b/>
        </w:rPr>
        <w:t>TPin/TPinArray</w:t>
      </w:r>
      <w:r>
        <w:rPr>
          <w:rFonts w:hint="eastAsia"/>
          <w:b/>
        </w:rPr>
        <w:t xml:space="preserve"> </w:t>
      </w:r>
      <w:r>
        <w:t>Klassen)</w:t>
      </w:r>
    </w:p>
    <w:p w:rsidR="008F52EB" w:rsidRDefault="008F52EB" w:rsidP="008F52EB">
      <w:pPr>
        <w:pStyle w:val="Listenabsatz"/>
        <w:numPr>
          <w:ilvl w:val="0"/>
          <w:numId w:val="1"/>
        </w:numPr>
      </w:pPr>
      <w:r>
        <w:rPr>
          <w:rFonts w:hint="eastAsia"/>
        </w:rPr>
        <w:t>WatchDog-Timer</w:t>
      </w:r>
    </w:p>
    <w:p w:rsidR="008F52EB" w:rsidRDefault="008F52EB" w:rsidP="008F52EB">
      <w:pPr>
        <w:pStyle w:val="Listenabsatz"/>
        <w:numPr>
          <w:ilvl w:val="0"/>
          <w:numId w:val="1"/>
        </w:numPr>
      </w:pPr>
      <w:r>
        <w:t>Breakpoints</w:t>
      </w:r>
    </w:p>
    <w:p w:rsidR="0052432B" w:rsidRPr="00DB413E" w:rsidRDefault="00A40676" w:rsidP="0052432B">
      <w:pPr>
        <w:pStyle w:val="Listenabsatz"/>
        <w:numPr>
          <w:ilvl w:val="0"/>
          <w:numId w:val="1"/>
        </w:numPr>
      </w:pPr>
      <w:r>
        <w:t>Interrupts</w:t>
      </w:r>
    </w:p>
    <w:p w:rsidR="005F1742" w:rsidRDefault="005F1742" w:rsidP="005F1742">
      <w:pPr>
        <w:pStyle w:val="berschrift3"/>
      </w:pPr>
      <w:r>
        <w:t>Peripherie</w:t>
      </w:r>
    </w:p>
    <w:p w:rsidR="007427A0" w:rsidRDefault="00A40676" w:rsidP="005F1742">
      <w:r>
        <w:t xml:space="preserve">Verschiedene Peripherien können einfach hinzugefügt werden, indem man von der </w:t>
      </w:r>
      <w:r>
        <w:rPr>
          <w:b/>
        </w:rPr>
        <w:t>TPeripheralForm</w:t>
      </w:r>
      <w:r>
        <w:rPr>
          <w:rFonts w:hint="eastAsia"/>
          <w:b/>
        </w:rPr>
        <w:t xml:space="preserve"> </w:t>
      </w:r>
      <w:r>
        <w:t xml:space="preserve">Klasse erbt und die virtuellen Funktionen für Benutzereingaben, Visualisierung und Logik </w:t>
      </w:r>
      <w:r w:rsidR="007427A0">
        <w:t>überschreibt.</w:t>
      </w:r>
    </w:p>
    <w:p w:rsidR="007427A0" w:rsidRDefault="007427A0" w:rsidP="005F1742">
      <w:r>
        <w:t>In der aktuellen Version der Anwendung sind zwei Peripherien verfügbar. Ein Button-Panel, für externe Eingaben am Prozessor und ein LED-Array, um eine vom Prozessor generierte Ausgabe anzuzeigen.</w:t>
      </w:r>
    </w:p>
    <w:p w:rsidR="007427A0" w:rsidRPr="00A40676" w:rsidRDefault="007427A0" w:rsidP="005F1742">
      <w:pPr>
        <w:rPr>
          <w:rFonts w:hint="eastAsia"/>
        </w:rPr>
      </w:pPr>
      <w:r>
        <w:t>Die Verbindung zwischen den Pins am Prozessor und den Pins eines Peripherie-Objekts können einfach per „drag’n‘drop“ hergestellt werden. Es ist sowohl m</w:t>
      </w:r>
      <w:bookmarkStart w:id="7" w:name="_GoBack"/>
      <w:bookmarkEnd w:id="7"/>
      <w:r>
        <w:t>öglich, Pins einzeln zu verbinden, aber es können auch direkt alle Pins auf einmal verbunden werden.</w:t>
      </w:r>
    </w:p>
    <w:p w:rsidR="003E6589" w:rsidRDefault="003E6589" w:rsidP="003E6589">
      <w:pPr>
        <w:pStyle w:val="berschrift2"/>
      </w:pPr>
      <w:bookmarkStart w:id="8" w:name="_Toc483831744"/>
      <w:r>
        <w:t>Programmiersprache</w:t>
      </w:r>
      <w:bookmarkEnd w:id="8"/>
    </w:p>
    <w:p w:rsidR="003E6589" w:rsidRDefault="003E6589" w:rsidP="003E6589">
      <w:pPr>
        <w:pStyle w:val="berschrift2"/>
      </w:pPr>
      <w:bookmarkStart w:id="9" w:name="_Toc483831745"/>
      <w:r>
        <w:t>Beschreibung der Funktionen</w:t>
      </w:r>
      <w:bookmarkEnd w:id="9"/>
    </w:p>
    <w:p w:rsidR="003E6589" w:rsidRPr="007427A0" w:rsidRDefault="003E6589" w:rsidP="003E6589">
      <w:r w:rsidRPr="0085303F">
        <w:rPr>
          <w:color w:val="FF0000"/>
        </w:rPr>
        <w:t xml:space="preserve">TODO: 2 </w:t>
      </w:r>
      <w:r w:rsidRPr="0085303F">
        <w:t>(as in Assembler Instru</w:t>
      </w:r>
      <w:r w:rsidRPr="00413DAF">
        <w:t>c</w:t>
      </w:r>
      <w:r w:rsidRPr="007427A0">
        <w:t>tions)</w:t>
      </w:r>
    </w:p>
    <w:p w:rsidR="003E6589" w:rsidRPr="007427A0" w:rsidRDefault="003E6589" w:rsidP="003E6589">
      <w:pPr>
        <w:pStyle w:val="berschrift2"/>
      </w:pPr>
      <w:bookmarkStart w:id="10" w:name="_Toc483831746"/>
      <w:r w:rsidRPr="007427A0">
        <w:t>Flags</w:t>
      </w:r>
      <w:bookmarkEnd w:id="10"/>
    </w:p>
    <w:p w:rsidR="003E6589" w:rsidRPr="007427A0" w:rsidRDefault="003E6589" w:rsidP="003E6589">
      <w:pPr>
        <w:pStyle w:val="berschrift2"/>
      </w:pPr>
      <w:bookmarkStart w:id="11" w:name="_Toc483831747"/>
      <w:r w:rsidRPr="007427A0">
        <w:t>Interrupts</w:t>
      </w:r>
      <w:bookmarkEnd w:id="11"/>
    </w:p>
    <w:p w:rsidR="003E6589" w:rsidRDefault="003E6589" w:rsidP="003E6589">
      <w:pPr>
        <w:pStyle w:val="berschrift2"/>
        <w:rPr>
          <w:lang w:val="en-US"/>
        </w:rPr>
      </w:pPr>
      <w:bookmarkStart w:id="12" w:name="_Toc483831748"/>
      <w:r w:rsidRPr="007427A0">
        <w:t>TRIS-Registe</w:t>
      </w:r>
      <w:r>
        <w:rPr>
          <w:lang w:val="en-US"/>
        </w:rPr>
        <w:t>r</w:t>
      </w:r>
      <w:bookmarkEnd w:id="12"/>
    </w:p>
    <w:p w:rsidR="003E6589" w:rsidRDefault="003E6589" w:rsidP="003E6589">
      <w:pPr>
        <w:pStyle w:val="berschrift2"/>
        <w:rPr>
          <w:lang w:val="en-US"/>
        </w:rPr>
      </w:pPr>
      <w:bookmarkStart w:id="13" w:name="_Toc483831749"/>
      <w:r>
        <w:rPr>
          <w:lang w:val="en-US"/>
        </w:rPr>
        <w:t>Breakpoints</w:t>
      </w:r>
      <w:bookmarkEnd w:id="13"/>
    </w:p>
    <w:p w:rsidR="003E6589" w:rsidRDefault="003E6589" w:rsidP="003E6589">
      <w:pPr>
        <w:pStyle w:val="berschrift2"/>
        <w:rPr>
          <w:lang w:val="en-US"/>
        </w:rPr>
      </w:pPr>
      <w:bookmarkStart w:id="14" w:name="_Toc483831750"/>
      <w:r>
        <w:rPr>
          <w:lang w:val="en-US"/>
        </w:rPr>
        <w:t>Hardware Ansteuerung</w:t>
      </w:r>
      <w:bookmarkEnd w:id="14"/>
    </w:p>
    <w:p w:rsidR="003E6589" w:rsidRDefault="003E6589" w:rsidP="003E6589">
      <w:pPr>
        <w:rPr>
          <w:lang w:val="en-US"/>
        </w:rPr>
      </w:pPr>
      <w:r>
        <w:rPr>
          <w:lang w:val="en-US"/>
        </w:rPr>
        <w:t>n/a</w:t>
      </w:r>
    </w:p>
    <w:p w:rsidR="003E6589" w:rsidRDefault="003E6589" w:rsidP="003E6589">
      <w:pPr>
        <w:pStyle w:val="berschrift2"/>
        <w:rPr>
          <w:lang w:val="en-US"/>
        </w:rPr>
      </w:pPr>
      <w:bookmarkStart w:id="15" w:name="_Toc483831751"/>
      <w:r>
        <w:rPr>
          <w:lang w:val="en-US"/>
        </w:rPr>
        <w:t>State-Machine / EEPROM</w:t>
      </w:r>
      <w:bookmarkEnd w:id="15"/>
    </w:p>
    <w:p w:rsidR="003E6589" w:rsidRPr="003E6589" w:rsidRDefault="003E6589" w:rsidP="003E6589">
      <w:pPr>
        <w:pStyle w:val="berschrift1"/>
        <w:rPr>
          <w:lang w:val="en-US"/>
        </w:rPr>
      </w:pPr>
      <w:bookmarkStart w:id="16" w:name="_Toc483831752"/>
      <w:r>
        <w:rPr>
          <w:lang w:val="en-US"/>
        </w:rPr>
        <w:t>Fazit</w:t>
      </w:r>
      <w:bookmarkEnd w:id="16"/>
    </w:p>
    <w:sectPr w:rsidR="003E6589" w:rsidRPr="003E6589" w:rsidSect="00413DAF">
      <w:footerReference w:type="default" r:id="rId8"/>
      <w:type w:val="continuous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7B9" w:rsidRDefault="001357B9" w:rsidP="00413DAF">
      <w:pPr>
        <w:spacing w:after="0" w:line="240" w:lineRule="auto"/>
      </w:pPr>
      <w:r>
        <w:separator/>
      </w:r>
    </w:p>
  </w:endnote>
  <w:endnote w:type="continuationSeparator" w:id="0">
    <w:p w:rsidR="001357B9" w:rsidRDefault="001357B9" w:rsidP="0041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36720399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413DAF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413DAF" w:rsidRDefault="00413DA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413DAF" w:rsidRDefault="00413DA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1252D">
                <w:rPr>
                  <w:noProof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413DAF" w:rsidRDefault="00413D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7B9" w:rsidRDefault="001357B9" w:rsidP="00413DAF">
      <w:pPr>
        <w:spacing w:after="0" w:line="240" w:lineRule="auto"/>
      </w:pPr>
      <w:r>
        <w:separator/>
      </w:r>
    </w:p>
  </w:footnote>
  <w:footnote w:type="continuationSeparator" w:id="0">
    <w:p w:rsidR="001357B9" w:rsidRDefault="001357B9" w:rsidP="00413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170"/>
    <w:multiLevelType w:val="hybridMultilevel"/>
    <w:tmpl w:val="2960C426"/>
    <w:lvl w:ilvl="0" w:tplc="7DA6D2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89"/>
    <w:rsid w:val="001357B9"/>
    <w:rsid w:val="003E6589"/>
    <w:rsid w:val="0041252D"/>
    <w:rsid w:val="00413DAF"/>
    <w:rsid w:val="0052432B"/>
    <w:rsid w:val="005F1742"/>
    <w:rsid w:val="007427A0"/>
    <w:rsid w:val="0085303F"/>
    <w:rsid w:val="008F52EB"/>
    <w:rsid w:val="00A03F58"/>
    <w:rsid w:val="00A40676"/>
    <w:rsid w:val="00D7524A"/>
    <w:rsid w:val="00D8296C"/>
    <w:rsid w:val="00D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FE0A"/>
  <w15:chartTrackingRefBased/>
  <w15:docId w15:val="{B981347A-6C42-4F93-A8FB-B6ACB8D6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B413E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E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6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6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E6589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3E6589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E6589"/>
    <w:pPr>
      <w:outlineLvl w:val="9"/>
    </w:pPr>
  </w:style>
  <w:style w:type="paragraph" w:styleId="KeinLeerraum">
    <w:name w:val="No Spacing"/>
    <w:link w:val="KeinLeerraumZchn"/>
    <w:uiPriority w:val="1"/>
    <w:qFormat/>
    <w:rsid w:val="00413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3DAF"/>
  </w:style>
  <w:style w:type="paragraph" w:styleId="Kopfzeile">
    <w:name w:val="header"/>
    <w:basedOn w:val="Standard"/>
    <w:link w:val="KopfzeileZchn"/>
    <w:uiPriority w:val="99"/>
    <w:unhideWhenUsed/>
    <w:rsid w:val="0041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DAF"/>
  </w:style>
  <w:style w:type="paragraph" w:styleId="Fuzeile">
    <w:name w:val="footer"/>
    <w:basedOn w:val="Standard"/>
    <w:link w:val="FuzeileZchn"/>
    <w:uiPriority w:val="99"/>
    <w:unhideWhenUsed/>
    <w:rsid w:val="0041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DAF"/>
  </w:style>
  <w:style w:type="character" w:customStyle="1" w:styleId="berschrift3Zchn">
    <w:name w:val="Überschrift 3 Zchn"/>
    <w:basedOn w:val="Absatz-Standardschriftart"/>
    <w:link w:val="berschrift3"/>
    <w:uiPriority w:val="9"/>
    <w:rsid w:val="005F1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D007-AAF4-433D-B212-8CBBD69E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Karlsruhe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PIC16F84-Simulator</dc:title>
  <dc:subject>Author: André Schmitt, Dominik Vogel</dc:subject>
  <dc:creator>Dominik Vogel</dc:creator>
  <cp:keywords/>
  <dc:description/>
  <cp:lastModifiedBy>Dominik Vogel</cp:lastModifiedBy>
  <cp:revision>5</cp:revision>
  <dcterms:created xsi:type="dcterms:W3CDTF">2017-05-29T12:17:00Z</dcterms:created>
  <dcterms:modified xsi:type="dcterms:W3CDTF">2017-05-29T14:41:00Z</dcterms:modified>
  <cp:category>TINF15B3</cp:category>
</cp:coreProperties>
</file>