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0000"/>
          <w:sz w:val="36"/>
        </w:rPr>
        <w:t>结题验收对照矩阵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项目：</w:t>
      </w:r>
      <w:r>
        <w:rPr>
          <w:rFonts w:ascii="宋体" w:hAnsi="宋体" w:eastAsia="宋体"/>
          <w:color w:val="000000"/>
        </w:rPr>
        <w:t xml:space="preserve"> 基于传统文本分类方法的大学生轻量化错题自动分类管理系统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核对基准：</w:t>
      </w:r>
      <w:r>
        <w:rPr>
          <w:rFonts w:ascii="宋体" w:hAnsi="宋体" w:eastAsia="宋体"/>
          <w:color w:val="000000"/>
        </w:rPr>
        <w:t xml:space="preserve"> 项目申报书原文（</w:t>
      </w:r>
      <w:r>
        <w:rPr>
          <w:rFonts w:ascii="Consolas" w:hAnsi="Consolas" w:eastAsia="宋体"/>
        </w:rPr>
        <w:t>校创/基于传统文本分类方法的大学生轻量化错题自动分类管理系统.docx</w:t>
      </w:r>
      <w:r>
        <w:rPr>
          <w:rFonts w:ascii="宋体" w:hAnsi="宋体" w:eastAsia="宋体"/>
          <w:color w:val="000000"/>
        </w:rPr>
        <w:t>）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核对日期：</w:t>
      </w:r>
      <w:r>
        <w:rPr>
          <w:rFonts w:ascii="宋体" w:hAnsi="宋体" w:eastAsia="宋体"/>
          <w:color w:val="000000"/>
        </w:rPr>
        <w:t xml:space="preserve"> 2026-10-30　</w:t>
      </w:r>
      <w:r>
        <w:rPr>
          <w:rFonts w:ascii="宋体" w:hAnsi="宋体" w:eastAsia="宋体"/>
          <w:b/>
          <w:color w:val="000000"/>
        </w:rPr>
        <w:t>软件版本：</w:t>
      </w:r>
      <w:r>
        <w:rPr>
          <w:rFonts w:ascii="宋体" w:hAnsi="宋体" w:eastAsia="宋体"/>
          <w:color w:val="000000"/>
        </w:rPr>
        <w:t xml:space="preserve"> 1.0.0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使用说明</w:t>
      </w:r>
    </w:p>
    <w:p>
      <w:pPr>
        <w:spacing w:after="80"/>
      </w:pPr>
      <w:r>
        <w:rPr>
          <w:rFonts w:ascii="宋体" w:hAnsi="宋体" w:eastAsia="宋体"/>
          <w:color w:val="000000"/>
        </w:rPr>
        <w:t>本矩阵逐条把申报书的原文要求拆成可判定的条目，每条给出"实现位置 / 验收证据 / 结论"。结论只有五种，不允许出现模糊表述：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00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标记</w:t>
            </w:r>
          </w:p>
        </w:tc>
        <w:tc>
          <w:tcPr>
            <w:tcW w:type="dxa" w:w="795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含义</w:t>
            </w:r>
          </w:p>
        </w:tc>
      </w:tr>
      <w:tr>
        <w:tc>
          <w:tcPr>
            <w:tcW w:type="dxa" w:w="100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  <w:tc>
          <w:tcPr>
            <w:tcW w:type="dxa" w:w="795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已达标：有可复现的实现和证据，达到申报书写的量化目标或功能要求</w:t>
            </w:r>
          </w:p>
        </w:tc>
      </w:tr>
      <w:tr>
        <w:tc>
          <w:tcPr>
            <w:tcW w:type="dxa" w:w="100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⚠️</w:t>
            </w:r>
          </w:p>
        </w:tc>
        <w:tc>
          <w:tcPr>
            <w:tcW w:type="dxa" w:w="795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有条件达标：功能已实现且可用，但证据限于同源数据或本机环境，不能外推</w:t>
            </w:r>
          </w:p>
        </w:tc>
      </w:tr>
      <w:tr>
        <w:tc>
          <w:tcPr>
            <w:tcW w:type="dxa" w:w="100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❌</w:t>
            </w:r>
          </w:p>
        </w:tc>
        <w:tc>
          <w:tcPr>
            <w:tcW w:type="dxa" w:w="795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未达标：已实测，结果低于申报书目标</w:t>
            </w:r>
          </w:p>
        </w:tc>
      </w:tr>
      <w:tr>
        <w:tc>
          <w:tcPr>
            <w:tcW w:type="dxa" w:w="100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➖</w:t>
            </w:r>
          </w:p>
        </w:tc>
        <w:tc>
          <w:tcPr>
            <w:tcW w:type="dxa" w:w="795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不适用 / 已明确移出范围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/>
          <w:color w:val="000000"/>
        </w:rPr>
        <w:t>证据分级</w:t>
      </w:r>
      <w:r>
        <w:rPr>
          <w:rFonts w:ascii="宋体" w:hAnsi="宋体" w:eastAsia="宋体"/>
          <w:color w:val="000000"/>
        </w:rPr>
        <w:t>（同一结论的证据强度不同，必须区分）：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E1 可复现的自动化证据</w:t>
      </w:r>
      <w:r>
        <w:rPr>
          <w:rFonts w:ascii="宋体" w:hAnsi="宋体" w:eastAsia="宋体"/>
          <w:color w:val="000000"/>
        </w:rPr>
        <w:t>：任何人按文档命令可重跑得到同样结果（测试、评测脚本）。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E2 本机实测记录</w:t>
      </w:r>
      <w:r>
        <w:rPr>
          <w:rFonts w:ascii="宋体" w:hAnsi="宋体" w:eastAsia="宋体"/>
          <w:color w:val="000000"/>
        </w:rPr>
        <w:t>：在本机真实运行并由脚本写出的记录文件（冒烟、性能）。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E3 同源闭卷自测</w:t>
      </w:r>
      <w:r>
        <w:rPr>
          <w:rFonts w:ascii="宋体" w:hAnsi="宋体" w:eastAsia="宋体"/>
          <w:color w:val="000000"/>
        </w:rPr>
        <w:t>：评测集与规则/词典在建设过程中互相参考，只能看回归趋势。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E4 无证据</w:t>
      </w:r>
      <w:r>
        <w:rPr>
          <w:rFonts w:ascii="宋体" w:hAnsi="宋体" w:eastAsia="宋体"/>
          <w:color w:val="000000"/>
        </w:rPr>
        <w:t>：只有主张，没有可核对的记录。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一、项目预期成果（申报书"二、项目预期成果"）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87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申报书要求</w:t>
            </w:r>
          </w:p>
        </w:tc>
        <w:tc>
          <w:tcPr>
            <w:tcW w:type="dxa" w:w="250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实现情况</w:t>
            </w:r>
          </w:p>
        </w:tc>
        <w:tc>
          <w:tcPr>
            <w:tcW w:type="dxa" w:w="250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证据</w:t>
            </w:r>
          </w:p>
        </w:tc>
        <w:tc>
          <w:tcPr>
            <w:tcW w:type="dxa" w:w="121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结论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O-1</w:t>
            </w:r>
          </w:p>
        </w:tc>
        <w:tc>
          <w:tcPr>
            <w:tcW w:type="dxa" w:w="187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研发可直接落地使用的多模态错题自动分类系统程序：Python 桌面应用，实现多模态导入、自定义分类体系、多特征融合分级分类、分类结果导出四大核心模块；支持单条录入、TXT 与 Excel 批量导入；适配文本/公式/图形；可自建分学科分类标签与知识点词库；一键分类；封装打包后无需配置编程环境，Windows 本地离线运行；运行稳定、批量无卡顿无数据丢失</w:t>
            </w:r>
          </w:p>
        </w:tc>
        <w:tc>
          <w:tcPr>
            <w:tcW w:type="dxa" w:w="25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四大模块均已实现；5 种导入方式；5 类题型（文本/公式/图形/英语阅读完形/英语听力）；5 套学科体系 + 自建体系；Windows 目录版已构建并通过本机冒烟</w:t>
            </w:r>
          </w:p>
        </w:tc>
        <w:tc>
          <w:tcPr>
            <w:tcW w:type="dxa" w:w="2508"/>
          </w:tcPr>
          <w:p>
            <w:r>
              <w:rPr>
                <w:rFonts w:ascii="Consolas" w:hAnsi="Consolas" w:eastAsia="宋体"/>
                <w:sz w:val="18"/>
              </w:rPr>
              <w:t>app/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dist/错题自动分类/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.startup-check/release/smoke_20261030_afterfix_run*.json</w:t>
            </w:r>
            <w:r>
              <w:rPr>
                <w:rFonts w:ascii="宋体" w:hAnsi="宋体" w:eastAsia="宋体"/>
                <w:color w:val="000000"/>
                <w:sz w:val="18"/>
              </w:rPr>
              <w:t>（3 轮全部 passed）；</w:t>
            </w:r>
            <w:r>
              <w:rPr>
                <w:rFonts w:ascii="Consolas" w:hAnsi="Consolas" w:eastAsia="宋体"/>
                <w:sz w:val="18"/>
              </w:rPr>
              <w:t>docs/自动化回归记录.xml</w:t>
            </w:r>
            <w:r>
              <w:rPr>
                <w:rFonts w:ascii="宋体" w:hAnsi="宋体" w:eastAsia="宋体"/>
                <w:color w:val="000000"/>
                <w:sz w:val="18"/>
              </w:rPr>
              <w:t>（826 项）</w:t>
            </w:r>
          </w:p>
        </w:tc>
        <w:tc>
          <w:tcPr>
            <w:tcW w:type="dxa" w:w="121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✅（本机）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O-1a</w:t>
            </w:r>
          </w:p>
        </w:tc>
        <w:tc>
          <w:tcPr>
            <w:tcW w:type="dxa" w:w="187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其中"无需额外配置编程环境"</w:t>
            </w:r>
          </w:p>
        </w:tc>
        <w:tc>
          <w:tcPr>
            <w:tcW w:type="dxa" w:w="25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已做成 PyInstaller 目录版，双击 exe 运行；发布包自带解释器与运行库，模型与独立公式运行时随包</w:t>
            </w:r>
          </w:p>
        </w:tc>
        <w:tc>
          <w:tcPr>
            <w:tcW w:type="dxa" w:w="25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同上 + </w:t>
            </w:r>
            <w:r>
              <w:rPr>
                <w:rFonts w:ascii="Consolas" w:hAnsi="Consolas" w:eastAsia="宋体"/>
                <w:sz w:val="18"/>
              </w:rPr>
              <w:t>docs/Windows发布与组件说明.md</w:t>
            </w:r>
            <w:r>
              <w:rPr>
                <w:rFonts w:ascii="宋体" w:hAnsi="宋体" w:eastAsia="宋体"/>
                <w:color w:val="000000"/>
                <w:sz w:val="18"/>
              </w:rPr>
              <w:t>；真实 exe 三轮冒烟</w:t>
            </w:r>
          </w:p>
        </w:tc>
        <w:tc>
          <w:tcPr>
            <w:tcW w:type="dxa" w:w="121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 发布包 exe 脱离源码独立运行通过（验证环境见 8.4）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O-1b</w:t>
            </w:r>
          </w:p>
        </w:tc>
        <w:tc>
          <w:tcPr>
            <w:tcW w:type="dxa" w:w="187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其中"兼容普通配置计算机设备""批量分类无卡顿"</w:t>
            </w:r>
          </w:p>
        </w:tc>
        <w:tc>
          <w:tcPr>
            <w:tcW w:type="dxa" w:w="25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文本 155 条批量分类可完成；页面重建优化后导入/分类页 </w:t>
            </w:r>
            <w:r>
              <w:rPr>
                <w:rFonts w:ascii="Consolas" w:hAnsi="Consolas" w:eastAsia="宋体"/>
                <w:sz w:val="18"/>
              </w:rPr>
              <w:t>on_show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均值约 12.7/11.9 ms（原约 2461.6/2886.0 ms）</w:t>
            </w:r>
          </w:p>
        </w:tc>
        <w:tc>
          <w:tcPr>
            <w:tcW w:type="dxa" w:w="2508"/>
          </w:tcPr>
          <w:p>
            <w:r>
              <w:rPr>
                <w:rFonts w:ascii="Consolas" w:hAnsi="Consolas" w:eastAsia="宋体"/>
                <w:sz w:val="18"/>
              </w:rPr>
              <w:t>docs/页面响应验收记录.json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docs/页面响应验收记录_优化前.json</w:t>
            </w:r>
          </w:p>
        </w:tc>
        <w:tc>
          <w:tcPr>
            <w:tcW w:type="dxa" w:w="121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⚠️ E2，offscreen 测量，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未在低配真机验证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O-2</w:t>
            </w:r>
          </w:p>
        </w:tc>
        <w:tc>
          <w:tcPr>
            <w:tcW w:type="dxa" w:w="187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形成完整规范的项目开发资料与开源代码成果：涵盖需求分析、整体架构说明、核心算法设计、开发过程记录、功能测试报告、用户使用手册；全部源代码及配套资源公开，代码标注完整清晰，附运行教程、使用规范与基础拓展说明</w:t>
            </w:r>
          </w:p>
        </w:tc>
        <w:tc>
          <w:tcPr>
            <w:tcW w:type="dxa" w:w="25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需求分析、开发文档（架构+算法+设计决策）、开发过程记录、功能测试报告、用户使用手册、开始使用、验收矩阵均已产出；源代码完整带中文注释</w:t>
            </w:r>
          </w:p>
        </w:tc>
        <w:tc>
          <w:tcPr>
            <w:tcW w:type="dxa" w:w="2508"/>
          </w:tcPr>
          <w:p>
            <w:r>
              <w:rPr>
                <w:rFonts w:ascii="Consolas" w:hAnsi="Consolas" w:eastAsia="宋体"/>
                <w:sz w:val="18"/>
              </w:rPr>
              <w:t>docs/需求分析.md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docs/开发文档.md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docs/开发过程记录.md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docs/功能测试报告.md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docs/用户使用手册.md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开始使用.md</w:t>
            </w:r>
          </w:p>
        </w:tc>
        <w:tc>
          <w:tcPr>
            <w:tcW w:type="dxa" w:w="121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✅（资料）／⚠️（源码随包交付，公开发布另行安排）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O-2a</w:t>
            </w:r>
          </w:p>
        </w:tc>
        <w:tc>
          <w:tcPr>
            <w:tcW w:type="dxa" w:w="187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其中"全部内容开源共享、公开"</w:t>
            </w:r>
          </w:p>
        </w:tc>
        <w:tc>
          <w:tcPr>
            <w:tcW w:type="dxa" w:w="2508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已发布到 GitHub 公开仓库</w:t>
            </w:r>
            <w:r>
              <w:rPr>
                <w:rFonts w:ascii="宋体" w:hAnsi="宋体" w:eastAsia="宋体"/>
                <w:color w:val="000000"/>
                <w:sz w:val="18"/>
              </w:rPr>
              <w:t>：https://github.com/SchnappiMika/lightweight-mistake-classifier；含全部源码、资源、测试、工具与文档，共 270 个受版本控制的文件</w:t>
            </w:r>
          </w:p>
        </w:tc>
        <w:tc>
          <w:tcPr>
            <w:tcW w:type="dxa" w:w="25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仓库地址；</w:t>
            </w:r>
            <w:r>
              <w:rPr>
                <w:rFonts w:ascii="Consolas" w:hAnsi="Consolas" w:eastAsia="宋体"/>
                <w:sz w:val="18"/>
              </w:rPr>
              <w:t>docs/开源交付与许可说明.md</w:t>
            </w:r>
          </w:p>
        </w:tc>
        <w:tc>
          <w:tcPr>
            <w:tcW w:type="dxa" w:w="121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 已公开发布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O-3</w:t>
            </w:r>
          </w:p>
        </w:tc>
        <w:tc>
          <w:tcPr>
            <w:tcW w:type="dxa" w:w="187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产出贴合大学生学习场景的实际应用成果：面向校内不同专业同学小范围试用，覆盖高数、物理、英语；收集真实反馈；完成多轮功能迭代与细节优化</w:t>
            </w:r>
          </w:p>
        </w:tc>
        <w:tc>
          <w:tcPr>
            <w:tcW w:type="dxa" w:w="25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校内试用已开展：覆盖高数、物理、英语三类场景，同学独立操作；试用暴露 23 项问题，按四个批次修复，阻断级问题全部解决，回归由 209 项增至 826 项</w:t>
            </w:r>
          </w:p>
        </w:tc>
        <w:tc>
          <w:tcPr>
            <w:tcW w:type="dxa" w:w="2508"/>
          </w:tcPr>
          <w:p>
            <w:r>
              <w:rPr>
                <w:rFonts w:ascii="Consolas" w:hAnsi="Consolas" w:eastAsia="宋体"/>
                <w:sz w:val="18"/>
              </w:rPr>
              <w:t>docs/真实试用与迭代记录.md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/ </w:t>
            </w:r>
            <w:r>
              <w:rPr>
                <w:rFonts w:ascii="Consolas" w:hAnsi="Consolas" w:eastAsia="宋体"/>
                <w:sz w:val="18"/>
              </w:rPr>
              <w:t>.docx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docs/试用与外部验证方案.md</w:t>
            </w:r>
            <w:r>
              <w:rPr>
                <w:rFonts w:ascii="宋体" w:hAnsi="宋体" w:eastAsia="宋体"/>
                <w:color w:val="000000"/>
                <w:sz w:val="18"/>
              </w:rPr>
              <w:t>（执行方案与空白表）</w:t>
            </w:r>
          </w:p>
        </w:tc>
        <w:tc>
          <w:tcPr>
            <w:tcW w:type="dxa" w:w="121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⚠️ 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已开展</w:t>
            </w:r>
            <w:r>
              <w:rPr>
                <w:rFonts w:ascii="宋体" w:hAnsi="宋体" w:eastAsia="宋体"/>
                <w:color w:val="000000"/>
                <w:sz w:val="18"/>
              </w:rPr>
              <w:t>；按匿名记录，不列姓名与日期，报告不虚构原话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O-4</w:t>
            </w:r>
          </w:p>
        </w:tc>
        <w:tc>
          <w:tcPr>
            <w:tcW w:type="dxa" w:w="187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实现团队专业实践能力的系统性提升：掌握 Python 桌面开发、文本预处理、轻量化数据处理、可视化界面搭建；建立完整开发思维</w:t>
            </w:r>
          </w:p>
        </w:tc>
        <w:tc>
          <w:tcPr>
            <w:tcW w:type="dxa" w:w="25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分工与能力沉淀见结题报告第十章；开发中解决的真实问题整理成记录</w:t>
            </w:r>
          </w:p>
        </w:tc>
        <w:tc>
          <w:tcPr>
            <w:tcW w:type="dxa" w:w="2508"/>
          </w:tcPr>
          <w:p>
            <w:r>
              <w:rPr>
                <w:rFonts w:ascii="Consolas" w:hAnsi="Consolas" w:eastAsia="宋体"/>
                <w:sz w:val="18"/>
              </w:rPr>
              <w:t>docs/结题报告.md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第十章、</w:t>
            </w:r>
            <w:r>
              <w:rPr>
                <w:rFonts w:ascii="Consolas" w:hAnsi="Consolas" w:eastAsia="宋体"/>
                <w:sz w:val="18"/>
              </w:rPr>
              <w:t>docs/开发过程记录.md</w:t>
            </w:r>
          </w:p>
        </w:tc>
        <w:tc>
          <w:tcPr>
            <w:tcW w:type="dxa" w:w="121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✅（定性）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二、研究内容（申报书"1.2 研究内容"）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42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申报书要求</w:t>
            </w:r>
          </w:p>
        </w:tc>
        <w:tc>
          <w:tcPr>
            <w:tcW w:type="dxa" w:w="214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实现情况</w:t>
            </w:r>
          </w:p>
        </w:tc>
        <w:tc>
          <w:tcPr>
            <w:tcW w:type="dxa" w:w="268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证据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结论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R-1</w:t>
            </w:r>
          </w:p>
        </w:tc>
        <w:tc>
          <w:tcPr>
            <w:tcW w:type="dxa" w:w="24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多模态错题预处理与特征提取方法研究：分题型、分学科标准化预处理，覆盖公式、图形、听力、纯文本</w:t>
            </w:r>
          </w:p>
        </w:tc>
        <w:tc>
          <w:tcPr>
            <w:tcW w:type="dxa" w:w="21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4 个可插拔单元（text_cn/text_en/formula/audio）+ 图片 OCR + 科学术语桥接；按 </w:t>
            </w:r>
            <w:r>
              <w:rPr>
                <w:rFonts w:ascii="Consolas" w:hAnsi="Consolas" w:eastAsia="宋体"/>
                <w:sz w:val="18"/>
              </w:rPr>
              <w:t>audio→figure→formula→text_cn→text_en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顺序调度</w:t>
            </w:r>
          </w:p>
        </w:tc>
        <w:tc>
          <w:tcPr>
            <w:tcW w:type="dxa" w:w="2683"/>
          </w:tcPr>
          <w:p>
            <w:r>
              <w:rPr>
                <w:rFonts w:ascii="Consolas" w:hAnsi="Consolas" w:eastAsia="宋体"/>
                <w:sz w:val="18"/>
              </w:rPr>
              <w:t>app/core/preprocess/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tests/test_preprocess.py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等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R-1a</w:t>
            </w:r>
          </w:p>
        </w:tc>
        <w:tc>
          <w:tcPr>
            <w:tcW w:type="dxa" w:w="24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公式：引入 LaTeX-OCR（pix2tex），CPU 离线识别并转 LaTeX；搭建"公式—知识点映射词典"</w:t>
            </w:r>
          </w:p>
        </w:tc>
        <w:tc>
          <w:tcPr>
            <w:tcW w:type="dxa" w:w="21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pix2tex 0.1.4 + torch 2.5.1 独立 Python 3.12 运行时随包；</w:t>
            </w:r>
            <w:r>
              <w:rPr>
                <w:rFonts w:ascii="Consolas" w:hAnsi="Consolas" w:eastAsia="宋体"/>
                <w:sz w:val="18"/>
              </w:rPr>
              <w:t>resources/formula_map.json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85 条规则</w:t>
            </w:r>
          </w:p>
        </w:tc>
        <w:tc>
          <w:tcPr>
            <w:tcW w:type="dxa" w:w="2683"/>
          </w:tcPr>
          <w:p>
            <w:r>
              <w:rPr>
                <w:rFonts w:ascii="Consolas" w:hAnsi="Consolas" w:eastAsia="宋体"/>
                <w:sz w:val="18"/>
              </w:rPr>
              <w:t>app/core/preprocess/formula.py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tests/test_formula_backend*.py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；冒烟记录 </w:t>
            </w:r>
            <w:r>
              <w:rPr>
                <w:rFonts w:ascii="Consolas" w:hAnsi="Consolas" w:eastAsia="宋体"/>
                <w:sz w:val="18"/>
              </w:rPr>
              <w:t>formula_recognition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✅（识别质量见 R-1e）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R-1b</w:t>
            </w:r>
          </w:p>
        </w:tc>
        <w:tc>
          <w:tcPr>
            <w:tcW w:type="dxa" w:w="24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图形：PaddleOCR 轻量版本地离线提取图内标注文本与参数；配套手动标注入口</w:t>
            </w:r>
          </w:p>
        </w:tc>
        <w:tc>
          <w:tcPr>
            <w:tcW w:type="dxa" w:w="21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改用 RapidOCR（本地离线、体积更小），保留文字提取与人工标注融合；参数保留符号/原值/单位/位置/来源</w:t>
            </w:r>
          </w:p>
        </w:tc>
        <w:tc>
          <w:tcPr>
            <w:tcW w:type="dxa" w:w="2683"/>
          </w:tcPr>
          <w:p>
            <w:r>
              <w:rPr>
                <w:rFonts w:ascii="Consolas" w:hAnsi="Consolas" w:eastAsia="宋体"/>
                <w:sz w:val="18"/>
              </w:rPr>
              <w:t>app/core/preprocess/image_ocr.py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docs/Windows发布与组件说明.md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⚠️ 实现完整，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真实图形题参数与小字准确率未人工评测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R-1c</w:t>
            </w:r>
          </w:p>
        </w:tc>
        <w:tc>
          <w:tcPr>
            <w:tcW w:type="dxa" w:w="24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英语：NLTK 分词、词根词缀还原、专属停用词；听力用 Whisper 轻量化模型离线转写</w:t>
            </w:r>
          </w:p>
        </w:tc>
        <w:tc>
          <w:tcPr>
            <w:tcW w:type="dxa" w:w="21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内置英文分词 + 规则词形处理 + 英文停用词；faster-whisper CPU int8 </w:t>
            </w:r>
            <w:r>
              <w:rPr>
                <w:rFonts w:ascii="Consolas" w:hAnsi="Consolas" w:eastAsia="宋体"/>
                <w:sz w:val="18"/>
              </w:rPr>
              <w:t>base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随包离线转写</w:t>
            </w:r>
          </w:p>
        </w:tc>
        <w:tc>
          <w:tcPr>
            <w:tcW w:type="dxa" w:w="2683"/>
          </w:tcPr>
          <w:p>
            <w:r>
              <w:rPr>
                <w:rFonts w:ascii="Consolas" w:hAnsi="Consolas" w:eastAsia="宋体"/>
                <w:sz w:val="18"/>
              </w:rPr>
              <w:t>app/core/preprocess/text_en.py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audio.py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media_recognition.py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 功能；⚠️ 未使用 NLTK（替换理由见 R-1f）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R-1d</w:t>
            </w:r>
          </w:p>
        </w:tc>
        <w:tc>
          <w:tcPr>
            <w:tcW w:type="dxa" w:w="24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纯文本：文本清洗、jieba 分词、双层停用词、核心实词提取</w:t>
            </w:r>
          </w:p>
        </w:tc>
        <w:tc>
          <w:tcPr>
            <w:tcW w:type="dxa" w:w="21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全部实现，另加分学科专有名词词典</w:t>
            </w:r>
          </w:p>
        </w:tc>
        <w:tc>
          <w:tcPr>
            <w:tcW w:type="dxa" w:w="2683"/>
          </w:tcPr>
          <w:p>
            <w:r>
              <w:rPr>
                <w:rFonts w:ascii="Consolas" w:hAnsi="Consolas" w:eastAsia="宋体"/>
                <w:sz w:val="18"/>
              </w:rPr>
              <w:t>text_cn.py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cleaner.py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lexicon.py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resources/userdict/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R-1e</w:t>
            </w:r>
          </w:p>
        </w:tc>
        <w:tc>
          <w:tcPr>
            <w:tcW w:type="dxa" w:w="24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各模态核心特征提取准确率（申报书 4.4.1 给出 ≥95%/≥90%）</w:t>
            </w:r>
          </w:p>
        </w:tc>
        <w:tc>
          <w:tcPr>
            <w:tcW w:type="dxa" w:w="21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见指标 I-2～I-6</w:t>
            </w:r>
          </w:p>
        </w:tc>
        <w:tc>
          <w:tcPr>
            <w:tcW w:type="dxa" w:w="2683"/>
          </w:tcPr>
          <w:p>
            <w:r>
              <w:rPr>
                <w:rFonts w:ascii="Consolas" w:hAnsi="Consolas" w:eastAsia="宋体"/>
                <w:sz w:val="18"/>
              </w:rPr>
              <w:t>tools/eval_features.py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⚠️ E3 同源闭卷达标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R-1f</w:t>
            </w:r>
          </w:p>
        </w:tc>
        <w:tc>
          <w:tcPr>
            <w:tcW w:type="dxa" w:w="24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技术选型与申报书一致性</w:t>
            </w:r>
          </w:p>
        </w:tc>
        <w:tc>
          <w:tcPr>
            <w:tcW w:type="dxa" w:w="21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Python 3.9→3.13.5、PaddleOCR→RapidOCR、NLTK→内置规则、Whisper→faster-whisper，均已记录理由</w:t>
            </w:r>
          </w:p>
        </w:tc>
        <w:tc>
          <w:tcPr>
            <w:tcW w:type="dxa" w:w="2683"/>
          </w:tcPr>
          <w:p>
            <w:r>
              <w:rPr>
                <w:rFonts w:ascii="Consolas" w:hAnsi="Consolas" w:eastAsia="宋体"/>
                <w:sz w:val="18"/>
              </w:rPr>
              <w:t>docs/开发过程记录.md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第四章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⚠️ 差异已披露，是否接受由指导教师确认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R-2</w:t>
            </w:r>
          </w:p>
        </w:tc>
        <w:tc>
          <w:tcPr>
            <w:tcW w:type="dxa" w:w="24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多特征融合的双层分级分类策略研究："关键词粗筛—多特征融合精匹配"，融合公式/题型/学科/文本特征并差异化加权</w:t>
            </w:r>
          </w:p>
        </w:tc>
        <w:tc>
          <w:tcPr>
            <w:tcW w:type="dxa" w:w="21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完整实现；粗筛三重兜底（分词命中、子词扩展、原文子串）；精匹配 TF-IDF 余弦 + 差异化权重</w:t>
            </w:r>
          </w:p>
        </w:tc>
        <w:tc>
          <w:tcPr>
            <w:tcW w:type="dxa" w:w="2683"/>
          </w:tcPr>
          <w:p>
            <w:r>
              <w:rPr>
                <w:rFonts w:ascii="Consolas" w:hAnsi="Consolas" w:eastAsia="宋体"/>
                <w:sz w:val="18"/>
              </w:rPr>
              <w:t>app/core/classify/coarse.py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fine.py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weights.py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engine.py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tests/test_classify.py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R-2a</w:t>
            </w:r>
          </w:p>
        </w:tc>
        <w:tc>
          <w:tcPr>
            <w:tcW w:type="dxa" w:w="24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支持多维度自定义分类（知识点、错误类型、难度、复习优先级）</w:t>
            </w:r>
          </w:p>
        </w:tc>
        <w:tc>
          <w:tcPr>
            <w:tcW w:type="dxa" w:w="21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4 个内置维度 + 用户可自建维度</w:t>
            </w:r>
          </w:p>
        </w:tc>
        <w:tc>
          <w:tcPr>
            <w:tcW w:type="dxa" w:w="2683"/>
          </w:tcPr>
          <w:p>
            <w:r>
              <w:rPr>
                <w:rFonts w:ascii="Consolas" w:hAnsi="Consolas" w:eastAsia="宋体"/>
                <w:sz w:val="18"/>
              </w:rPr>
              <w:t>resources/schemes/builtin_schemes.json</w:t>
            </w:r>
            <w:r>
              <w:rPr>
                <w:rFonts w:ascii="宋体" w:hAnsi="宋体" w:eastAsia="宋体"/>
                <w:color w:val="000000"/>
                <w:sz w:val="18"/>
              </w:rPr>
              <w:t>；分类体系页面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R-2b</w:t>
            </w:r>
          </w:p>
        </w:tc>
        <w:tc>
          <w:tcPr>
            <w:tcW w:type="dxa" w:w="24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错因/难度维度不得从题干瞎猜</w:t>
            </w:r>
          </w:p>
        </w:tc>
        <w:tc>
          <w:tcPr>
            <w:tcW w:type="dxa" w:w="21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实现为"只用用户提供的依据"（</w:t>
            </w:r>
            <w:r>
              <w:rPr>
                <w:rFonts w:ascii="Consolas" w:hAnsi="Consolas" w:eastAsia="宋体"/>
                <w:sz w:val="18"/>
              </w:rPr>
              <w:t>matching_features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对 error/difficulty 只取人工标注文本）</w:t>
            </w:r>
          </w:p>
        </w:tc>
        <w:tc>
          <w:tcPr>
            <w:tcW w:type="dxa" w:w="2683"/>
          </w:tcPr>
          <w:p>
            <w:r>
              <w:rPr>
                <w:rFonts w:ascii="Consolas" w:hAnsi="Consolas" w:eastAsia="宋体"/>
                <w:sz w:val="18"/>
              </w:rPr>
              <w:t>engine.py::matching_features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 设计上已守住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R-3</w:t>
            </w:r>
          </w:p>
        </w:tc>
        <w:tc>
          <w:tcPr>
            <w:tcW w:type="dxa" w:w="24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可自定义分类体系的轻量化适配方法研究：可视化零代码建体系；改完自动同步；人工反馈增量优化</w:t>
            </w:r>
          </w:p>
        </w:tc>
        <w:tc>
          <w:tcPr>
            <w:tcW w:type="dxa" w:w="21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完整实现；base/delta 双层画像；改关键词后重建 base、delta 保留，热更新</w:t>
            </w:r>
          </w:p>
        </w:tc>
        <w:tc>
          <w:tcPr>
            <w:tcW w:type="dxa" w:w="268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分类体系页面；</w:t>
            </w:r>
            <w:r>
              <w:rPr>
                <w:rFonts w:ascii="Consolas" w:hAnsi="Consolas" w:eastAsia="宋体"/>
                <w:sz w:val="18"/>
              </w:rPr>
              <w:t>engine.py::sync_scheme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feedback.py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tests/test_scheme_creation_flow.py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test_scheme_samples_weights.py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test_feedback*.py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 功能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R-3a</w:t>
            </w:r>
          </w:p>
        </w:tc>
        <w:tc>
          <w:tcPr>
            <w:tcW w:type="dxa" w:w="24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反馈"增量更新，无需全量重新计算"</w:t>
            </w:r>
          </w:p>
        </w:tc>
        <w:tc>
          <w:tcPr>
            <w:tcW w:type="dxa" w:w="21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已实现，修正即时生效</w:t>
            </w:r>
          </w:p>
        </w:tc>
        <w:tc>
          <w:tcPr>
            <w:tcW w:type="dxa" w:w="2683"/>
          </w:tcPr>
          <w:p>
            <w:r>
              <w:rPr>
                <w:rFonts w:ascii="Consolas" w:hAnsi="Consolas" w:eastAsia="宋体"/>
                <w:sz w:val="18"/>
              </w:rPr>
              <w:t>vector_space.py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增量 TF-IDF；</w:t>
            </w:r>
            <w:r>
              <w:rPr>
                <w:rFonts w:ascii="Consolas" w:hAnsi="Consolas" w:eastAsia="宋体"/>
                <w:sz w:val="18"/>
              </w:rPr>
              <w:t>tests/test_feedback_update_stability.py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 机制；❌ 提升幅度见 I-10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R-4</w:t>
            </w:r>
          </w:p>
        </w:tc>
        <w:tc>
          <w:tcPr>
            <w:tcW w:type="dxa" w:w="24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系统功能与交互界面开发研究：PyQt 全可视化按钮式操作，零门槛</w:t>
            </w:r>
          </w:p>
        </w:tc>
        <w:tc>
          <w:tcPr>
            <w:tcW w:type="dxa" w:w="21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5 个主页面 + 4 个对话框；主题切换；新手引导；图标与悬浮提示</w:t>
            </w:r>
          </w:p>
        </w:tc>
        <w:tc>
          <w:tcPr>
            <w:tcW w:type="dxa" w:w="2683"/>
          </w:tcPr>
          <w:p>
            <w:r>
              <w:rPr>
                <w:rFonts w:ascii="Consolas" w:hAnsi="Consolas" w:eastAsia="宋体"/>
                <w:sz w:val="18"/>
              </w:rPr>
              <w:t>app/ui/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tests/test_ui_lifecycle.py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test_auto_media_ui.py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等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R-4a</w:t>
            </w:r>
          </w:p>
        </w:tc>
        <w:tc>
          <w:tcPr>
            <w:tcW w:type="dxa" w:w="24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针对运行稳定性与跨平台兼容性多轮测试，确保 Windows、macOS 均能运行</w:t>
            </w:r>
          </w:p>
        </w:tc>
        <w:tc>
          <w:tcPr>
            <w:tcW w:type="dxa" w:w="21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Windows 已完成构建、三轮冒烟与全部量化指标复测；交付范围为 Windows x64 目录版，源码可跨平台构建</w:t>
            </w:r>
          </w:p>
        </w:tc>
        <w:tc>
          <w:tcPr>
            <w:tcW w:type="dxa" w:w="268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结题报告 8.4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➖ 范围外（macOS 构建不在本次交付内容内）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三、技术路线核心算法（申报书 4.2）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75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申报书要求</w:t>
            </w:r>
          </w:p>
        </w:tc>
        <w:tc>
          <w:tcPr>
            <w:tcW w:type="dxa" w:w="265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实现情况</w:t>
            </w:r>
          </w:p>
        </w:tc>
        <w:tc>
          <w:tcPr>
            <w:tcW w:type="dxa" w:w="285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证据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结论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A-1</w:t>
            </w:r>
          </w:p>
        </w:tc>
        <w:tc>
          <w:tcPr>
            <w:tcW w:type="dxa" w:w="175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四层松耦合架构（输入层/预处理层/分类层/交互输出层）</w:t>
            </w:r>
          </w:p>
        </w:tc>
        <w:tc>
          <w:tcPr>
            <w:tcW w:type="dxa" w:w="265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严格分层，层间以 </w:t>
            </w:r>
            <w:r>
              <w:rPr>
                <w:rFonts w:ascii="Consolas" w:hAnsi="Consolas" w:eastAsia="宋体"/>
                <w:sz w:val="18"/>
              </w:rPr>
              <w:t>Question</w:t>
            </w:r>
            <w:r>
              <w:rPr>
                <w:rFonts w:ascii="宋体" w:hAnsi="宋体" w:eastAsia="宋体"/>
                <w:color w:val="000000"/>
                <w:sz w:val="18"/>
              </w:rPr>
              <w:t>/</w:t>
            </w:r>
            <w:r>
              <w:rPr>
                <w:rFonts w:ascii="Consolas" w:hAnsi="Consolas" w:eastAsia="宋体"/>
                <w:sz w:val="18"/>
              </w:rPr>
              <w:t>FeatureBundle</w:t>
            </w:r>
            <w:r>
              <w:rPr>
                <w:rFonts w:ascii="宋体" w:hAnsi="宋体" w:eastAsia="宋体"/>
                <w:color w:val="000000"/>
                <w:sz w:val="18"/>
              </w:rPr>
              <w:t>/</w:t>
            </w:r>
            <w:r>
              <w:rPr>
                <w:rFonts w:ascii="Consolas" w:hAnsi="Consolas" w:eastAsia="宋体"/>
                <w:sz w:val="18"/>
              </w:rPr>
              <w:t>ClassifyResult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数据模型交互</w:t>
            </w:r>
          </w:p>
        </w:tc>
        <w:tc>
          <w:tcPr>
            <w:tcW w:type="dxa" w:w="2852"/>
          </w:tcPr>
          <w:p>
            <w:r>
              <w:rPr>
                <w:rFonts w:ascii="Consolas" w:hAnsi="Consolas" w:eastAsia="宋体"/>
                <w:sz w:val="18"/>
              </w:rPr>
              <w:t>docs/开发文档.md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第 1 章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A-2</w:t>
            </w:r>
          </w:p>
        </w:tc>
        <w:tc>
          <w:tcPr>
            <w:tcW w:type="dxa" w:w="175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预处理"通用标准化 + 分题型专属"可插拔</w:t>
            </w:r>
          </w:p>
        </w:tc>
        <w:tc>
          <w:tcPr>
            <w:tcW w:type="dxa" w:w="265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注册式单元 + </w:t>
            </w:r>
            <w:r>
              <w:rPr>
                <w:rFonts w:ascii="Consolas" w:hAnsi="Consolas" w:eastAsia="宋体"/>
                <w:sz w:val="18"/>
              </w:rPr>
              <w:t>accept()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判定 + 异常隔离</w:t>
            </w:r>
          </w:p>
        </w:tc>
        <w:tc>
          <w:tcPr>
            <w:tcW w:type="dxa" w:w="2852"/>
          </w:tcPr>
          <w:p>
            <w:r>
              <w:rPr>
                <w:rFonts w:ascii="Consolas" w:hAnsi="Consolas" w:eastAsia="宋体"/>
                <w:sz w:val="18"/>
              </w:rPr>
              <w:t>app/core/preprocess/base.py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pipeline.py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A-3</w:t>
            </w:r>
          </w:p>
        </w:tc>
        <w:tc>
          <w:tcPr>
            <w:tcW w:type="dxa" w:w="175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粗筛保留 3–5 个候选</w:t>
            </w:r>
          </w:p>
        </w:tc>
        <w:tc>
          <w:tcPr>
            <w:tcW w:type="dxa" w:w="2653"/>
          </w:tcPr>
          <w:p>
            <w:r>
              <w:rPr>
                <w:rFonts w:ascii="Consolas" w:hAnsi="Consolas" w:eastAsia="宋体"/>
                <w:sz w:val="18"/>
              </w:rPr>
              <w:t>config.COARSE_TOP_K</w:t>
            </w:r>
            <w:r>
              <w:rPr>
                <w:rFonts w:ascii="宋体" w:hAnsi="宋体" w:eastAsia="宋体"/>
                <w:color w:val="000000"/>
                <w:sz w:val="18"/>
              </w:rPr>
              <w:t>，实测粗筛召回 100%</w:t>
            </w:r>
          </w:p>
        </w:tc>
        <w:tc>
          <w:tcPr>
            <w:tcW w:type="dxa" w:w="2852"/>
          </w:tcPr>
          <w:p>
            <w:r>
              <w:rPr>
                <w:rFonts w:ascii="Consolas" w:hAnsi="Consolas" w:eastAsia="宋体"/>
                <w:sz w:val="18"/>
              </w:rPr>
              <w:t>tools/evaluate.py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输出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A-4</w:t>
            </w:r>
          </w:p>
        </w:tc>
        <w:tc>
          <w:tcPr>
            <w:tcW w:type="dxa" w:w="175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精匹配按错题类型与学科差异化权重</w:t>
            </w:r>
          </w:p>
        </w:tc>
        <w:tc>
          <w:tcPr>
            <w:tcW w:type="dxa" w:w="2653"/>
          </w:tcPr>
          <w:p>
            <w:r>
              <w:rPr>
                <w:rFonts w:ascii="Consolas" w:hAnsi="Consolas" w:eastAsia="宋体"/>
                <w:sz w:val="18"/>
              </w:rPr>
              <w:t>weights.py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全局/维度/标签三层权重规则</w:t>
            </w:r>
          </w:p>
        </w:tc>
        <w:tc>
          <w:tcPr>
            <w:tcW w:type="dxa" w:w="2852"/>
          </w:tcPr>
          <w:p>
            <w:r>
              <w:rPr>
                <w:rFonts w:ascii="Consolas" w:hAnsi="Consolas" w:eastAsia="宋体"/>
                <w:sz w:val="18"/>
              </w:rPr>
              <w:t>tests/test_classify.py::test_*weights*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A-5</w:t>
            </w:r>
          </w:p>
        </w:tc>
        <w:tc>
          <w:tcPr>
            <w:tcW w:type="dxa" w:w="175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零代码建体系，无需重启</w:t>
            </w:r>
          </w:p>
        </w:tc>
        <w:tc>
          <w:tcPr>
            <w:tcW w:type="dxa" w:w="265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保存后增量重建索引</w:t>
            </w:r>
          </w:p>
        </w:tc>
        <w:tc>
          <w:tcPr>
            <w:tcW w:type="dxa" w:w="2852"/>
          </w:tcPr>
          <w:p>
            <w:r>
              <w:rPr>
                <w:rFonts w:ascii="Consolas" w:hAnsi="Consolas" w:eastAsia="宋体"/>
                <w:sz w:val="18"/>
              </w:rPr>
              <w:t>test_scheme_creation_flow.py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A-6</w:t>
            </w:r>
          </w:p>
        </w:tc>
        <w:tc>
          <w:tcPr>
            <w:tcW w:type="dxa" w:w="175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增量反馈，不全量重训</w:t>
            </w:r>
          </w:p>
        </w:tc>
        <w:tc>
          <w:tcPr>
            <w:tcW w:type="dxa" w:w="265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delta 层增量；负反馈按次总扣减预算</w:t>
            </w:r>
          </w:p>
        </w:tc>
        <w:tc>
          <w:tcPr>
            <w:tcW w:type="dxa" w:w="2852"/>
          </w:tcPr>
          <w:p>
            <w:r>
              <w:rPr>
                <w:rFonts w:ascii="Consolas" w:hAnsi="Consolas" w:eastAsia="宋体"/>
                <w:sz w:val="18"/>
              </w:rPr>
              <w:t>feedback.py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test_feedback.py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四、功能模块（申报书 4.3.2 / 4.3.3）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30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申报书要求</w:t>
            </w:r>
          </w:p>
        </w:tc>
        <w:tc>
          <w:tcPr>
            <w:tcW w:type="dxa" w:w="224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实现情况</w:t>
            </w:r>
          </w:p>
        </w:tc>
        <w:tc>
          <w:tcPr>
            <w:tcW w:type="dxa" w:w="270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证据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结论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F-1</w:t>
            </w:r>
          </w:p>
        </w:tc>
        <w:tc>
          <w:tcPr>
            <w:tcW w:type="dxa" w:w="230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多模态错题导入与预览：单条录入、TXT/Excel 批量、图片/音频导入，实时预览与编辑，媒体补充标注</w:t>
            </w:r>
          </w:p>
        </w:tc>
        <w:tc>
          <w:tcPr>
            <w:tcW w:type="dxa" w:w="224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手动 / TXT / XLSX / CSV / TSV / 图片 / 音频；附件归档去重；部分失败保留重试；预览与标注</w:t>
            </w:r>
          </w:p>
        </w:tc>
        <w:tc>
          <w:tcPr>
            <w:tcW w:type="dxa" w:w="27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导入页面；</w:t>
            </w:r>
            <w:r>
              <w:rPr>
                <w:rFonts w:ascii="Consolas" w:hAnsi="Consolas" w:eastAsia="宋体"/>
                <w:sz w:val="18"/>
              </w:rPr>
              <w:t>tests/test_dataio.py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test_media_preparation.py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F-2</w:t>
            </w:r>
          </w:p>
        </w:tc>
        <w:tc>
          <w:tcPr>
            <w:tcW w:type="dxa" w:w="230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零代码分类体系管理：增删改维度与标签，维护关键词、标准样本、特征权重，样本批量导入</w:t>
            </w:r>
          </w:p>
        </w:tc>
        <w:tc>
          <w:tcPr>
            <w:tcW w:type="dxa" w:w="224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全部实现，含标签特征权重与标准样本批量导入</w:t>
            </w:r>
          </w:p>
        </w:tc>
        <w:tc>
          <w:tcPr>
            <w:tcW w:type="dxa" w:w="27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分类体系页面；</w:t>
            </w:r>
            <w:r>
              <w:rPr>
                <w:rFonts w:ascii="Consolas" w:hAnsi="Consolas" w:eastAsia="宋体"/>
                <w:sz w:val="18"/>
              </w:rPr>
              <w:t>test_scheme_creation_flow.py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F-3</w:t>
            </w:r>
          </w:p>
        </w:tc>
        <w:tc>
          <w:tcPr>
            <w:tcW w:type="dxa" w:w="230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一键分类与结果修正：自动完成预处理与分类，展示结果，支持手动修正与标记复习优先级</w:t>
            </w:r>
          </w:p>
        </w:tc>
        <w:tc>
          <w:tcPr>
            <w:tcW w:type="dxa" w:w="224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一键分类；候选与得分可视化；四维修正；优先级</w:t>
            </w:r>
          </w:p>
        </w:tc>
        <w:tc>
          <w:tcPr>
            <w:tcW w:type="dxa" w:w="27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分类页面；</w:t>
            </w:r>
            <w:r>
              <w:rPr>
                <w:rFonts w:ascii="Consolas" w:hAnsi="Consolas" w:eastAsia="宋体"/>
                <w:sz w:val="18"/>
              </w:rPr>
              <w:t>test_workflow.py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F-4</w:t>
            </w:r>
          </w:p>
        </w:tc>
        <w:tc>
          <w:tcPr>
            <w:tcW w:type="dxa" w:w="230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反馈与增量优化：修正后自动提取特征、增量更新特征库与权重</w:t>
            </w:r>
          </w:p>
        </w:tc>
        <w:tc>
          <w:tcPr>
            <w:tcW w:type="dxa" w:w="224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已实现并可持久化、可重置</w:t>
            </w:r>
          </w:p>
        </w:tc>
        <w:tc>
          <w:tcPr>
            <w:tcW w:type="dxa" w:w="27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反馈页面；</w:t>
            </w:r>
            <w:r>
              <w:rPr>
                <w:rFonts w:ascii="Consolas" w:hAnsi="Consolas" w:eastAsia="宋体"/>
                <w:sz w:val="18"/>
              </w:rPr>
              <w:t>test_feedback_index_consistency.py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 功能；❌ 提升幅度 I-10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F-5</w:t>
            </w:r>
          </w:p>
        </w:tc>
        <w:tc>
          <w:tcPr>
            <w:tcW w:type="dxa" w:w="230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个性化导出：按自定义维度分 sheet；媒体类按标签分文件夹</w:t>
            </w:r>
          </w:p>
        </w:tc>
        <w:tc>
          <w:tcPr>
            <w:tcW w:type="dxa" w:w="224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按体系隔离导出，保留实际维度、体系来源、识别状态、原始/草稿/确认、媒体索引；媒体归档目录</w:t>
            </w:r>
          </w:p>
        </w:tc>
        <w:tc>
          <w:tcPr>
            <w:tcW w:type="dxa" w:w="27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导出页面；</w:t>
            </w:r>
            <w:r>
              <w:rPr>
                <w:rFonts w:ascii="Consolas" w:hAnsi="Consolas" w:eastAsia="宋体"/>
                <w:sz w:val="18"/>
              </w:rPr>
              <w:t>tests/test_export_integrity.py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test_export_media_content.py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test_unreviewed_draft_consistency.py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F-6</w:t>
            </w:r>
          </w:p>
        </w:tc>
        <w:tc>
          <w:tcPr>
            <w:tcW w:type="dxa" w:w="230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界面：左侧导航 + 中间内容区 + 右侧操作；浅色/深色主题；新手引导</w:t>
            </w:r>
          </w:p>
        </w:tc>
        <w:tc>
          <w:tcPr>
            <w:tcW w:type="dxa" w:w="224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全部实现</w:t>
            </w:r>
          </w:p>
        </w:tc>
        <w:tc>
          <w:tcPr>
            <w:tcW w:type="dxa" w:w="2707"/>
          </w:tcPr>
          <w:p>
            <w:r>
              <w:rPr>
                <w:rFonts w:ascii="Consolas" w:hAnsi="Consolas" w:eastAsia="宋体"/>
                <w:sz w:val="18"/>
              </w:rPr>
              <w:t>main_window.py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theme.py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guide.py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F-7</w:t>
            </w:r>
          </w:p>
        </w:tc>
        <w:tc>
          <w:tcPr>
            <w:tcW w:type="dxa" w:w="230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数据保护（申报书未直接要求，属工程必备）</w:t>
            </w:r>
          </w:p>
        </w:tc>
        <w:tc>
          <w:tcPr>
            <w:tcW w:type="dxa" w:w="224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ZIP 完整备份恢复、恢复前备份、失败回滚、附件重定位</w:t>
            </w:r>
          </w:p>
        </w:tc>
        <w:tc>
          <w:tcPr>
            <w:tcW w:type="dxa" w:w="2707"/>
          </w:tcPr>
          <w:p>
            <w:r>
              <w:rPr>
                <w:rFonts w:ascii="Consolas" w:hAnsi="Consolas" w:eastAsia="宋体"/>
                <w:sz w:val="18"/>
              </w:rPr>
              <w:t>app/core/dataio/backup.py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test_backup.py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test_backup_feedback_statistics.py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五、申报量化指标（申报书 4.4.1）</w:t>
      </w:r>
    </w:p>
    <w:p>
      <w:pPr>
        <w:ind w:left="340"/>
      </w:pPr>
      <w:r>
        <w:rPr>
          <w:rFonts w:ascii="宋体" w:hAnsi="宋体" w:eastAsia="宋体"/>
          <w:b/>
          <w:color w:val="444444"/>
        </w:rPr>
        <w:t>口径</w:t>
      </w:r>
      <w:r>
        <w:rPr>
          <w:rFonts w:ascii="宋体" w:hAnsi="宋体" w:eastAsia="宋体"/>
          <w:color w:val="444444"/>
        </w:rPr>
        <w:t>：申报书明确"分类准确率测试，基于 150 余条人工标注的全类型错题样本"。主验收即 155 条人工标注集的实测；特征类指标使用 87 条特征标注集。两者均属 E3（同源闭卷），可确认回归与功能正确，不构成对未见真实题目的泛化承诺。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21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申报指标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目标</w:t>
            </w:r>
          </w:p>
        </w:tc>
        <w:tc>
          <w:tcPr>
            <w:tcW w:type="dxa" w:w="271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实测</w:t>
            </w:r>
          </w:p>
        </w:tc>
        <w:tc>
          <w:tcPr>
            <w:tcW w:type="dxa" w:w="248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证据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结论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I-1</w:t>
            </w:r>
          </w:p>
        </w:tc>
        <w:tc>
          <w:tcPr>
            <w:tcW w:type="dxa" w:w="121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分词错误率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≤3%</w:t>
            </w:r>
          </w:p>
        </w:tc>
        <w:tc>
          <w:tcPr>
            <w:tcW w:type="dxa" w:w="27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0%（0/121 术语×语境）</w:t>
            </w:r>
          </w:p>
        </w:tc>
        <w:tc>
          <w:tcPr>
            <w:tcW w:type="dxa" w:w="2480"/>
          </w:tcPr>
          <w:p>
            <w:r>
              <w:rPr>
                <w:rFonts w:ascii="Consolas" w:hAnsi="Consolas" w:eastAsia="宋体"/>
                <w:sz w:val="18"/>
              </w:rPr>
              <w:t>tools/eval_features.py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⚠️ E3，测的就是当初修词典那批术语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I-2</w:t>
            </w:r>
          </w:p>
        </w:tc>
        <w:tc>
          <w:tcPr>
            <w:tcW w:type="dxa" w:w="121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公式类核心特征提取准确率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≥90%</w:t>
            </w:r>
          </w:p>
        </w:tc>
        <w:tc>
          <w:tcPr>
            <w:tcW w:type="dxa" w:w="27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100%（34/34）</w:t>
            </w:r>
          </w:p>
        </w:tc>
        <w:tc>
          <w:tcPr>
            <w:tcW w:type="dxa" w:w="248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同上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⚠️ E3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I-3</w:t>
            </w:r>
          </w:p>
        </w:tc>
        <w:tc>
          <w:tcPr>
            <w:tcW w:type="dxa" w:w="121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纯文本核心特征提取准确率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≥95%</w:t>
            </w:r>
          </w:p>
        </w:tc>
        <w:tc>
          <w:tcPr>
            <w:tcW w:type="dxa" w:w="27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100%（30/30）</w:t>
            </w:r>
          </w:p>
        </w:tc>
        <w:tc>
          <w:tcPr>
            <w:tcW w:type="dxa" w:w="248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同上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⚠️ E3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I-4</w:t>
            </w:r>
          </w:p>
        </w:tc>
        <w:tc>
          <w:tcPr>
            <w:tcW w:type="dxa" w:w="121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图形类核心特征提取准确率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≥90%</w:t>
            </w:r>
          </w:p>
        </w:tc>
        <w:tc>
          <w:tcPr>
            <w:tcW w:type="dxa" w:w="27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100%（8/8）</w:t>
            </w:r>
          </w:p>
        </w:tc>
        <w:tc>
          <w:tcPr>
            <w:tcW w:type="dxa" w:w="248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同上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⚠️ E3，样本量小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I-5</w:t>
            </w:r>
          </w:p>
        </w:tc>
        <w:tc>
          <w:tcPr>
            <w:tcW w:type="dxa" w:w="121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英语题核心特征提取准确率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≥90%</w:t>
            </w:r>
          </w:p>
        </w:tc>
        <w:tc>
          <w:tcPr>
            <w:tcW w:type="dxa" w:w="27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93.3%（14/15）</w:t>
            </w:r>
          </w:p>
        </w:tc>
        <w:tc>
          <w:tcPr>
            <w:tcW w:type="dxa" w:w="248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同上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⚠️ E3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I-6</w:t>
            </w:r>
          </w:p>
        </w:tc>
        <w:tc>
          <w:tcPr>
            <w:tcW w:type="dxa" w:w="121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纯文本错题分类准确率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≥95%</w:t>
            </w:r>
          </w:p>
        </w:tc>
        <w:tc>
          <w:tcPr>
            <w:tcW w:type="dxa" w:w="27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98.8%（85/86）</w:t>
            </w:r>
          </w:p>
        </w:tc>
        <w:tc>
          <w:tcPr>
            <w:tcW w:type="dxa" w:w="2480"/>
          </w:tcPr>
          <w:p>
            <w:r>
              <w:rPr>
                <w:rFonts w:ascii="Consolas" w:hAnsi="Consolas" w:eastAsia="宋体"/>
                <w:sz w:val="18"/>
              </w:rPr>
              <w:t>tools/evaluate.py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 达标（E3）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I-7</w:t>
            </w:r>
          </w:p>
        </w:tc>
        <w:tc>
          <w:tcPr>
            <w:tcW w:type="dxa" w:w="121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全类型平均分类准确率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≥90%</w:t>
            </w:r>
          </w:p>
        </w:tc>
        <w:tc>
          <w:tcPr>
            <w:tcW w:type="dxa" w:w="27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98.1%（152/155）</w:t>
            </w:r>
          </w:p>
        </w:tc>
        <w:tc>
          <w:tcPr>
            <w:tcW w:type="dxa" w:w="248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同上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 达标（E3）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I-7a</w:t>
            </w:r>
          </w:p>
        </w:tc>
        <w:tc>
          <w:tcPr>
            <w:tcW w:type="dxa" w:w="121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分学科拆分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—</w:t>
            </w:r>
          </w:p>
        </w:tc>
        <w:tc>
          <w:tcPr>
            <w:tcW w:type="dxa" w:w="27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高数 42/44、物理 43/43、英语 27/27、线代 20/20、概率 20/21</w:t>
            </w:r>
          </w:p>
        </w:tc>
        <w:tc>
          <w:tcPr>
            <w:tcW w:type="dxa" w:w="248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同上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I-7b</w:t>
            </w:r>
          </w:p>
        </w:tc>
        <w:tc>
          <w:tcPr>
            <w:tcW w:type="dxa" w:w="121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分题型拆分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—</w:t>
            </w:r>
          </w:p>
        </w:tc>
        <w:tc>
          <w:tcPr>
            <w:tcW w:type="dxa" w:w="27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公式 35/37、纯文本 85/86、图形 8/8、阅读完形 21/21、听力 3/3</w:t>
            </w:r>
          </w:p>
        </w:tc>
        <w:tc>
          <w:tcPr>
            <w:tcW w:type="dxa" w:w="248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同上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I-8</w:t>
            </w:r>
          </w:p>
        </w:tc>
        <w:tc>
          <w:tcPr>
            <w:tcW w:type="dxa" w:w="121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粗筛召回率（效率支撑）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—</w:t>
            </w:r>
          </w:p>
        </w:tc>
        <w:tc>
          <w:tcPr>
            <w:tcW w:type="dxa" w:w="27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100%</w:t>
            </w:r>
          </w:p>
        </w:tc>
        <w:tc>
          <w:tcPr>
            <w:tcW w:type="dxa" w:w="248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同上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I-9</w:t>
            </w:r>
          </w:p>
        </w:tc>
        <w:tc>
          <w:tcPr>
            <w:tcW w:type="dxa" w:w="121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单条错题全流程分类耗时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≤1 秒</w:t>
            </w:r>
          </w:p>
        </w:tc>
        <w:tc>
          <w:tcPr>
            <w:tcW w:type="dxa" w:w="27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文本：均 25.1 ms / 中位 18.8 ms / P95 30.6 ms；图片 2.05–2.44 s；31.88 s 音频 2.22–2.75 s；公式 7.84–8.12 s（冷态首轮 98.76 s）</w:t>
            </w:r>
          </w:p>
        </w:tc>
        <w:tc>
          <w:tcPr>
            <w:tcW w:type="dxa" w:w="2480"/>
          </w:tcPr>
          <w:p>
            <w:r>
              <w:rPr>
                <w:rFonts w:ascii="Consolas" w:hAnsi="Consolas" w:eastAsia="宋体"/>
                <w:sz w:val="18"/>
              </w:rPr>
              <w:t>tools/evaluate.py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smoke_20261030_afterfix_run*.json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❌ 媒体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未达标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I-10</w:t>
            </w:r>
          </w:p>
        </w:tc>
        <w:tc>
          <w:tcPr>
            <w:tcW w:type="dxa" w:w="121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反馈后同类型题准确率提升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≥5%</w:t>
            </w:r>
          </w:p>
        </w:tc>
        <w:tc>
          <w:tcPr>
            <w:tcW w:type="dxa" w:w="27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种子 17/42/2026：科学组 0 / −13.6 / −2.5 pp；英语组 0 / +13.3 / +13.3 pp</w:t>
            </w:r>
          </w:p>
        </w:tc>
        <w:tc>
          <w:tcPr>
            <w:tcW w:type="dxa" w:w="2480"/>
          </w:tcPr>
          <w:p>
            <w:r>
              <w:rPr>
                <w:rFonts w:ascii="Consolas" w:hAnsi="Consolas" w:eastAsia="宋体"/>
                <w:sz w:val="18"/>
              </w:rPr>
              <w:t>tools/evaluate.py --only feedback</w:t>
            </w:r>
            <w:r>
              <w:rPr>
                <w:rFonts w:ascii="宋体" w:hAnsi="宋体" w:eastAsia="宋体"/>
                <w:color w:val="000000"/>
                <w:sz w:val="18"/>
              </w:rPr>
              <w:t>；</w:t>
            </w:r>
            <w:r>
              <w:rPr>
                <w:rFonts w:ascii="Consolas" w:hAnsi="Consolas" w:eastAsia="宋体"/>
                <w:sz w:val="18"/>
              </w:rPr>
              <w:t>tools/results/independent_science_feedback_stability.json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❌ 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未稳定达标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I-11</w:t>
            </w:r>
          </w:p>
        </w:tc>
        <w:tc>
          <w:tcPr>
            <w:tcW w:type="dxa" w:w="121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测试样本规模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150 余条、全类型覆盖</w:t>
            </w:r>
          </w:p>
        </w:tc>
        <w:tc>
          <w:tcPr>
            <w:tcW w:type="dxa" w:w="27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155 条、5 学科、44 标签、5 题型，每条含标准知识点与错因标注</w:t>
            </w:r>
          </w:p>
        </w:tc>
        <w:tc>
          <w:tcPr>
            <w:tcW w:type="dxa" w:w="2480"/>
          </w:tcPr>
          <w:p>
            <w:r>
              <w:rPr>
                <w:rFonts w:ascii="Consolas" w:hAnsi="Consolas" w:eastAsia="宋体"/>
                <w:sz w:val="18"/>
              </w:rPr>
              <w:t>samples/eval_dataset.json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I-12</w:t>
            </w:r>
          </w:p>
        </w:tc>
        <w:tc>
          <w:tcPr>
            <w:tcW w:type="dxa" w:w="121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增量更新无需全量重算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是</w:t>
            </w:r>
          </w:p>
        </w:tc>
        <w:tc>
          <w:tcPr>
            <w:tcW w:type="dxa" w:w="27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已实现，修正即时生效</w:t>
            </w:r>
          </w:p>
        </w:tc>
        <w:tc>
          <w:tcPr>
            <w:tcW w:type="dxa" w:w="2480"/>
          </w:tcPr>
          <w:p>
            <w:r>
              <w:rPr>
                <w:rFonts w:ascii="Consolas" w:hAnsi="Consolas" w:eastAsia="宋体"/>
                <w:sz w:val="18"/>
              </w:rPr>
              <w:t>test_feedback_update_stability.py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 机制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六、场景用例（申报书 4.4.2 CASE 1–6）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93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场景</w:t>
            </w:r>
          </w:p>
        </w:tc>
        <w:tc>
          <w:tcPr>
            <w:tcW w:type="dxa" w:w="309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验收内容</w:t>
            </w:r>
          </w:p>
        </w:tc>
        <w:tc>
          <w:tcPr>
            <w:tcW w:type="dxa" w:w="235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现状</w:t>
            </w:r>
          </w:p>
        </w:tc>
        <w:tc>
          <w:tcPr>
            <w:tcW w:type="dxa" w:w="172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结论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CASE 1</w:t>
            </w:r>
          </w:p>
        </w:tc>
        <w:tc>
          <w:tcPr>
            <w:tcW w:type="dxa" w:w="93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单条多模态快速分类</w:t>
            </w:r>
          </w:p>
        </w:tc>
        <w:tc>
          <w:tcPr>
            <w:tcW w:type="dxa" w:w="309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文本/公式/图形/听力分别从输入到结果，记录耗时</w:t>
            </w:r>
          </w:p>
        </w:tc>
        <w:tc>
          <w:tcPr>
            <w:tcW w:type="dxa" w:w="23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文本 25 ms 级；三类媒体均有真实识别与分类记录，耗时见 I-9</w:t>
            </w:r>
          </w:p>
        </w:tc>
        <w:tc>
          <w:tcPr>
            <w:tcW w:type="dxa" w:w="172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⚠️ 链路通，耗时未达标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CASE 2</w:t>
            </w:r>
          </w:p>
        </w:tc>
        <w:tc>
          <w:tcPr>
            <w:tcW w:type="dxa" w:w="93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多学科多模态批量</w:t>
            </w:r>
          </w:p>
        </w:tc>
        <w:tc>
          <w:tcPr>
            <w:tcW w:type="dxa" w:w="309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150 余条混合数据全流程，无卡顿无丢失</w:t>
            </w:r>
          </w:p>
        </w:tc>
        <w:tc>
          <w:tcPr>
            <w:tcW w:type="dxa" w:w="23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155 条批量分类可完成；失败/未处理分别计数</w:t>
            </w:r>
          </w:p>
        </w:tc>
        <w:tc>
          <w:tcPr>
            <w:tcW w:type="dxa" w:w="172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⚠️ 文本批次已验证；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含真实媒体的 150 条混合批次未跑过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CASE 3</w:t>
            </w:r>
          </w:p>
        </w:tc>
        <w:tc>
          <w:tcPr>
            <w:tcW w:type="dxa" w:w="93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零代码自建体系</w:t>
            </w:r>
          </w:p>
        </w:tc>
        <w:tc>
          <w:tcPr>
            <w:tcW w:type="dxa" w:w="309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新建维度/标签/关键词/样本/权重后立即影响分类，不改代码不重启</w:t>
            </w:r>
          </w:p>
        </w:tc>
        <w:tc>
          <w:tcPr>
            <w:tcW w:type="dxa" w:w="23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已实现并有回归</w:t>
            </w:r>
          </w:p>
        </w:tc>
        <w:tc>
          <w:tcPr>
            <w:tcW w:type="dxa" w:w="172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CASE 4</w:t>
            </w:r>
          </w:p>
        </w:tc>
        <w:tc>
          <w:tcPr>
            <w:tcW w:type="dxa" w:w="93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反馈增量优化</w:t>
            </w:r>
          </w:p>
        </w:tc>
        <w:tc>
          <w:tcPr>
            <w:tcW w:type="dxa" w:w="309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修正记录、更新内容、独立后续题效果、退步记录</w:t>
            </w:r>
          </w:p>
        </w:tc>
        <w:tc>
          <w:tcPr>
            <w:tcW w:type="dxa" w:w="23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机制完整；效果见 I-10</w:t>
            </w:r>
          </w:p>
        </w:tc>
        <w:tc>
          <w:tcPr>
            <w:tcW w:type="dxa" w:w="172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❌ 效果未稳定达标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CASE 5</w:t>
            </w:r>
          </w:p>
        </w:tc>
        <w:tc>
          <w:tcPr>
            <w:tcW w:type="dxa" w:w="93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无网络全流程离线</w:t>
            </w:r>
          </w:p>
        </w:tc>
        <w:tc>
          <w:tcPr>
            <w:tcW w:type="dxa" w:w="309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断网下导入/预处理/分类/导出全部可运行</w:t>
            </w:r>
          </w:p>
        </w:tc>
        <w:tc>
          <w:tcPr>
            <w:tcW w:type="dxa" w:w="23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识别进程在机制上禁止网络；运行期只读本地模型</w:t>
            </w:r>
          </w:p>
        </w:tc>
        <w:tc>
          <w:tcPr>
            <w:tcW w:type="dxa" w:w="172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✅ 机制；⚠️ 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未在物理断网环境实测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CASE 6</w:t>
            </w:r>
          </w:p>
        </w:tc>
        <w:tc>
          <w:tcPr>
            <w:tcW w:type="dxa" w:w="93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个性化导出</w:t>
            </w:r>
          </w:p>
        </w:tc>
        <w:tc>
          <w:tcPr>
            <w:tcW w:type="dxa" w:w="309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按维度分 sheet、媒体按标签归档、格式正确内容完整</w:t>
            </w:r>
          </w:p>
        </w:tc>
        <w:tc>
          <w:tcPr>
            <w:tcW w:type="dxa" w:w="23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已实现并按体系隔离</w:t>
            </w:r>
          </w:p>
        </w:tc>
        <w:tc>
          <w:tcPr>
            <w:tcW w:type="dxa" w:w="172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七、申报书"待解决的核心问题"四条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34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申报书列出的难点</w:t>
            </w:r>
          </w:p>
        </w:tc>
        <w:tc>
          <w:tcPr>
            <w:tcW w:type="dxa" w:w="360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处理情况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结论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P-1</w:t>
            </w:r>
          </w:p>
        </w:tc>
        <w:tc>
          <w:tcPr>
            <w:tcW w:type="dxa" w:w="234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多模态跨学科标准化特征提取（非文本信息如何提取、如何统一为可匹配格式）</w:t>
            </w:r>
          </w:p>
        </w:tc>
        <w:tc>
          <w:tcPr>
            <w:tcW w:type="dxa" w:w="360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用"公式符号→知识点特征词"映射、OCR 文本并入题干、中英术语桥接三条路径解决；已形成统一 </w:t>
            </w:r>
            <w:r>
              <w:rPr>
                <w:rFonts w:ascii="Consolas" w:hAnsi="Consolas" w:eastAsia="宋体"/>
                <w:sz w:val="18"/>
              </w:rPr>
              <w:t>FeatureBundle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 已解决（在申报范围内）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P-2</w:t>
            </w:r>
          </w:p>
        </w:tc>
        <w:tc>
          <w:tcPr>
            <w:tcW w:type="dxa" w:w="234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低算力离线环境下准确率与效率平衡</w:t>
            </w:r>
          </w:p>
        </w:tc>
        <w:tc>
          <w:tcPr>
            <w:tcW w:type="dxa" w:w="360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用"粗筛缩候选 + 轻量 TF-IDF 余弦"避免深度学习依赖；文本达毫秒级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⚠️ 文本已解决；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媒体推理受模型能力限制未达 1 秒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P-3</w:t>
            </w:r>
          </w:p>
        </w:tc>
        <w:tc>
          <w:tcPr>
            <w:tcW w:type="dxa" w:w="234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零代码自定义体系的动态适配与增量优化</w:t>
            </w:r>
          </w:p>
        </w:tc>
        <w:tc>
          <w:tcPr>
            <w:tcW w:type="dxa" w:w="360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base/delta 双层画像 + 增量文档统计解决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 已解决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P-4</w:t>
            </w:r>
          </w:p>
        </w:tc>
        <w:tc>
          <w:tcPr>
            <w:tcW w:type="dxa" w:w="234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多模态工具链跨平台轻量化封装与无依赖兼容</w:t>
            </w:r>
          </w:p>
        </w:tc>
        <w:tc>
          <w:tcPr>
            <w:tcW w:type="dxa" w:w="360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双 Analysis 打包、独立识别进程、随包模型与公式运行时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⚠️ Windows 已解决并验证；macOS 构建不在本次交付范围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八、交付物清单核对（申报书"预期成果 2"要求的资料）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68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资料</w:t>
            </w:r>
          </w:p>
        </w:tc>
        <w:tc>
          <w:tcPr>
            <w:tcW w:type="dxa" w:w="638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文件名</w:t>
            </w:r>
          </w:p>
        </w:tc>
        <w:tc>
          <w:tcPr>
            <w:tcW w:type="dxa" w:w="88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状态</w:t>
            </w:r>
          </w:p>
        </w:tc>
      </w:tr>
      <w:tr>
        <w:tc>
          <w:tcPr>
            <w:tcW w:type="dxa" w:w="16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需求分析</w:t>
            </w:r>
          </w:p>
        </w:tc>
        <w:tc>
          <w:tcPr>
            <w:tcW w:type="dxa" w:w="6382"/>
          </w:tcPr>
          <w:p>
            <w:r>
              <w:rPr>
                <w:rFonts w:ascii="Consolas" w:hAnsi="Consolas" w:eastAsia="宋体"/>
                <w:sz w:val="18"/>
              </w:rPr>
              <w:t>docs/需求分析.md</w:t>
            </w:r>
          </w:p>
        </w:tc>
        <w:tc>
          <w:tcPr>
            <w:tcW w:type="dxa" w:w="88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16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整体架构说明</w:t>
            </w:r>
          </w:p>
        </w:tc>
        <w:tc>
          <w:tcPr>
            <w:tcW w:type="dxa" w:w="6382"/>
          </w:tcPr>
          <w:p>
            <w:r>
              <w:rPr>
                <w:rFonts w:ascii="Consolas" w:hAnsi="Consolas" w:eastAsia="宋体"/>
                <w:sz w:val="18"/>
              </w:rPr>
              <w:t>docs/开发文档.md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第 1–2 章</w:t>
            </w:r>
          </w:p>
        </w:tc>
        <w:tc>
          <w:tcPr>
            <w:tcW w:type="dxa" w:w="88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16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核心算法设计</w:t>
            </w:r>
          </w:p>
        </w:tc>
        <w:tc>
          <w:tcPr>
            <w:tcW w:type="dxa" w:w="6382"/>
          </w:tcPr>
          <w:p>
            <w:r>
              <w:rPr>
                <w:rFonts w:ascii="Consolas" w:hAnsi="Consolas" w:eastAsia="宋体"/>
                <w:sz w:val="18"/>
              </w:rPr>
              <w:t>docs/开发文档.md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第 3–5 章</w:t>
            </w:r>
          </w:p>
        </w:tc>
        <w:tc>
          <w:tcPr>
            <w:tcW w:type="dxa" w:w="88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16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开发过程记录</w:t>
            </w:r>
          </w:p>
        </w:tc>
        <w:tc>
          <w:tcPr>
            <w:tcW w:type="dxa" w:w="6382"/>
          </w:tcPr>
          <w:p>
            <w:r>
              <w:rPr>
                <w:rFonts w:ascii="Consolas" w:hAnsi="Consolas" w:eastAsia="宋体"/>
                <w:sz w:val="18"/>
              </w:rPr>
              <w:t>docs/开发过程记录.md</w:t>
            </w:r>
          </w:p>
        </w:tc>
        <w:tc>
          <w:tcPr>
            <w:tcW w:type="dxa" w:w="88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16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功能测试报告</w:t>
            </w:r>
          </w:p>
        </w:tc>
        <w:tc>
          <w:tcPr>
            <w:tcW w:type="dxa" w:w="6382"/>
          </w:tcPr>
          <w:p>
            <w:r>
              <w:rPr>
                <w:rFonts w:ascii="Consolas" w:hAnsi="Consolas" w:eastAsia="宋体"/>
                <w:sz w:val="18"/>
              </w:rPr>
              <w:t>docs/功能测试报告.md</w:t>
            </w:r>
          </w:p>
        </w:tc>
        <w:tc>
          <w:tcPr>
            <w:tcW w:type="dxa" w:w="88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16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用户使用手册</w:t>
            </w:r>
          </w:p>
        </w:tc>
        <w:tc>
          <w:tcPr>
            <w:tcW w:type="dxa" w:w="6382"/>
          </w:tcPr>
          <w:p>
            <w:r>
              <w:rPr>
                <w:rFonts w:ascii="Consolas" w:hAnsi="Consolas" w:eastAsia="宋体"/>
                <w:sz w:val="18"/>
              </w:rPr>
              <w:t>docs/用户使用手册.md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开始使用.md</w:t>
            </w:r>
          </w:p>
        </w:tc>
        <w:tc>
          <w:tcPr>
            <w:tcW w:type="dxa" w:w="88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16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运行教程与使用规范</w:t>
            </w:r>
          </w:p>
        </w:tc>
        <w:tc>
          <w:tcPr>
            <w:tcW w:type="dxa" w:w="6382"/>
          </w:tcPr>
          <w:p>
            <w:r>
              <w:rPr>
                <w:rFonts w:ascii="Consolas" w:hAnsi="Consolas" w:eastAsia="宋体"/>
                <w:sz w:val="18"/>
              </w:rPr>
              <w:t>开始使用.md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docs/Windows发布与组件说明.md</w:t>
            </w:r>
          </w:p>
        </w:tc>
        <w:tc>
          <w:tcPr>
            <w:tcW w:type="dxa" w:w="88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16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基础拓展说明</w:t>
            </w:r>
          </w:p>
        </w:tc>
        <w:tc>
          <w:tcPr>
            <w:tcW w:type="dxa" w:w="6382"/>
          </w:tcPr>
          <w:p>
            <w:r>
              <w:rPr>
                <w:rFonts w:ascii="Consolas" w:hAnsi="Consolas" w:eastAsia="宋体"/>
                <w:sz w:val="18"/>
              </w:rPr>
              <w:t>docs/开发文档.md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第 10 章、</w:t>
            </w:r>
            <w:r>
              <w:rPr>
                <w:rFonts w:ascii="Consolas" w:hAnsi="Consolas" w:eastAsia="宋体"/>
                <w:sz w:val="18"/>
              </w:rPr>
              <w:t>docs/开源交付与许可说明.md</w:t>
            </w:r>
          </w:p>
        </w:tc>
        <w:tc>
          <w:tcPr>
            <w:tcW w:type="dxa" w:w="88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16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结题报告</w:t>
            </w:r>
          </w:p>
        </w:tc>
        <w:tc>
          <w:tcPr>
            <w:tcW w:type="dxa" w:w="6382"/>
          </w:tcPr>
          <w:p>
            <w:r>
              <w:rPr>
                <w:rFonts w:ascii="Consolas" w:hAnsi="Consolas" w:eastAsia="宋体"/>
                <w:sz w:val="18"/>
              </w:rPr>
              <w:t>docs/结题报告.md</w:t>
            </w:r>
          </w:p>
        </w:tc>
        <w:tc>
          <w:tcPr>
            <w:tcW w:type="dxa" w:w="88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16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验收对照矩阵</w:t>
            </w:r>
          </w:p>
        </w:tc>
        <w:tc>
          <w:tcPr>
            <w:tcW w:type="dxa" w:w="638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本文件</w:t>
            </w:r>
          </w:p>
        </w:tc>
        <w:tc>
          <w:tcPr>
            <w:tcW w:type="dxa" w:w="88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16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软件成品</w:t>
            </w:r>
          </w:p>
        </w:tc>
        <w:tc>
          <w:tcPr>
            <w:tcW w:type="dxa" w:w="6382"/>
          </w:tcPr>
          <w:p>
            <w:r>
              <w:rPr>
                <w:rFonts w:ascii="Consolas" w:hAnsi="Consolas" w:eastAsia="宋体"/>
                <w:sz w:val="18"/>
              </w:rPr>
              <w:t>dist/错题自动分类/</w:t>
            </w:r>
          </w:p>
        </w:tc>
        <w:tc>
          <w:tcPr>
            <w:tcW w:type="dxa" w:w="88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 已构建</w:t>
            </w:r>
          </w:p>
        </w:tc>
      </w:tr>
      <w:tr>
        <w:tc>
          <w:tcPr>
            <w:tcW w:type="dxa" w:w="16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源代码包</w:t>
            </w:r>
          </w:p>
        </w:tc>
        <w:tc>
          <w:tcPr>
            <w:tcW w:type="dxa" w:w="6382"/>
          </w:tcPr>
          <w:p>
            <w:r>
              <w:rPr>
                <w:rFonts w:ascii="Consolas" w:hAnsi="Consolas" w:eastAsia="宋体"/>
                <w:sz w:val="18"/>
              </w:rPr>
              <w:t>dist/错题自动分类/对应源代码.zip</w:t>
            </w:r>
          </w:p>
        </w:tc>
        <w:tc>
          <w:tcPr>
            <w:tcW w:type="dxa" w:w="88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168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第三方许可声明</w:t>
            </w:r>
          </w:p>
        </w:tc>
        <w:tc>
          <w:tcPr>
            <w:tcW w:type="dxa" w:w="6382"/>
          </w:tcPr>
          <w:p>
            <w:r>
              <w:rPr>
                <w:rFonts w:ascii="Consolas" w:hAnsi="Consolas" w:eastAsia="宋体"/>
                <w:sz w:val="18"/>
              </w:rPr>
              <w:t>dist/错题自动分类/third-party-licenses/</w:t>
            </w:r>
          </w:p>
        </w:tc>
        <w:tc>
          <w:tcPr>
            <w:tcW w:type="dxa" w:w="88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✅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九、未达标项与交付范围</w:t>
      </w:r>
    </w:p>
    <w:p>
      <w:pPr>
        <w:spacing w:after="80"/>
      </w:pPr>
      <w:r>
        <w:rPr>
          <w:rFonts w:ascii="宋体" w:hAnsi="宋体" w:eastAsia="宋体"/>
          <w:color w:val="000000"/>
        </w:rPr>
        <w:t>以下是本矩阵中所有非 ✅ 条目，按处理建议归并。</w:t>
      </w:r>
      <w:r>
        <w:rPr>
          <w:rFonts w:ascii="宋体" w:hAnsi="宋体" w:eastAsia="宋体"/>
          <w:b/>
          <w:color w:val="000000"/>
        </w:rPr>
        <w:t>这些条目必须在答辩与结题材料中主动说明，不得回避。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必须如实说明的未达标项（❌）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40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  <w:tc>
          <w:tcPr>
            <w:tcW w:type="dxa" w:w="408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差距</w:t>
            </w:r>
          </w:p>
        </w:tc>
        <w:tc>
          <w:tcPr>
            <w:tcW w:type="dxa" w:w="262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建议处理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I-9</w:t>
            </w:r>
          </w:p>
        </w:tc>
        <w:tc>
          <w:tcPr>
            <w:tcW w:type="dxa" w:w="140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多模态全流程每题≤1 秒</w:t>
            </w:r>
          </w:p>
        </w:tc>
        <w:tc>
          <w:tcPr>
            <w:tcW w:type="dxa" w:w="408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图片约 2.0–2.4 s、音频约 2.2–2.8 s、公式约 7.8–8.1 s（冷态近 99 s）</w:t>
            </w:r>
          </w:p>
        </w:tc>
        <w:tc>
          <w:tcPr>
            <w:tcW w:type="dxa" w:w="262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保留原指标，如实报告；说明瓶颈在模型推理而非分类算法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I-10</w:t>
            </w:r>
          </w:p>
        </w:tc>
        <w:tc>
          <w:tcPr>
            <w:tcW w:type="dxa" w:w="140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反馈后同类型提升≥5%</w:t>
            </w:r>
          </w:p>
        </w:tc>
        <w:tc>
          <w:tcPr>
            <w:tcW w:type="dxa" w:w="408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科学组出现退步；英语组部分种子 +13.3pp</w:t>
            </w:r>
          </w:p>
        </w:tc>
        <w:tc>
          <w:tcPr>
            <w:tcW w:type="dxa" w:w="262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如实报告区间与退步，不宣称稳定增益</w:t>
            </w:r>
          </w:p>
        </w:tc>
      </w:tr>
    </w:tbl>
    <w:p/>
    <w:p>
      <w:pPr>
        <w:ind w:left="340"/>
      </w:pPr>
      <w:r>
        <w:rPr>
          <w:rFonts w:ascii="宋体" w:hAnsi="宋体" w:eastAsia="宋体"/>
          <w:color w:val="444444"/>
        </w:rPr>
        <w:t>说明：本矩阵不设“未开展”条目。交付与验收范围为 Windows x64 目录版（验证环境 Windows 11 26200），详见结题报告 8.4；跨平台构建与低配机型测试不在本次交付内容内，已按 ➖ 标注。</w:t>
      </w:r>
    </w:p>
    <w:p>
      <w:pPr>
        <w:ind w:left="340"/>
      </w:pPr>
    </w:p>
    <w:p>
      <w:pPr>
        <w:ind w:left="340"/>
      </w:pPr>
      <w:r>
        <w:rPr>
          <w:rFonts w:ascii="宋体" w:hAnsi="宋体" w:eastAsia="宋体"/>
          <w:color w:val="444444"/>
        </w:rPr>
        <w:t xml:space="preserve">校内同学真实试用已开展，判定为 ⚠️，证据见 </w:t>
      </w:r>
      <w:r>
        <w:rPr>
          <w:rFonts w:ascii="Consolas" w:hAnsi="Consolas" w:eastAsia="宋体"/>
          <w:color w:val="444444"/>
        </w:rPr>
        <w:t>docs/真实试用与迭代记录.md</w:t>
      </w:r>
      <w:r>
        <w:rPr>
          <w:rFonts w:ascii="宋体" w:hAnsi="宋体" w:eastAsia="宋体"/>
          <w:color w:val="444444"/>
        </w:rPr>
        <w:t>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有条件达标、证据限于同源或本机（⚠️）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781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319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  <w:tc>
          <w:tcPr>
            <w:tcW w:type="dxa" w:w="3981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证据性质</w:t>
            </w:r>
          </w:p>
        </w:tc>
      </w:tr>
      <w:tr>
        <w:tc>
          <w:tcPr>
            <w:tcW w:type="dxa" w:w="178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I-1～I-5</w:t>
            </w:r>
          </w:p>
        </w:tc>
        <w:tc>
          <w:tcPr>
            <w:tcW w:type="dxa" w:w="31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五类核心特征提取准确率</w:t>
            </w:r>
          </w:p>
        </w:tc>
        <w:tc>
          <w:tcPr>
            <w:tcW w:type="dxa" w:w="398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E3 同源闭卷</w:t>
            </w:r>
          </w:p>
        </w:tc>
      </w:tr>
      <w:tr>
        <w:tc>
          <w:tcPr>
            <w:tcW w:type="dxa" w:w="178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I-6、I-7</w:t>
            </w:r>
          </w:p>
        </w:tc>
        <w:tc>
          <w:tcPr>
            <w:tcW w:type="dxa" w:w="31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分类准确率</w:t>
            </w:r>
          </w:p>
        </w:tc>
        <w:tc>
          <w:tcPr>
            <w:tcW w:type="dxa" w:w="398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E3 同源闭卷（申报书规定口径）</w:t>
            </w:r>
          </w:p>
        </w:tc>
      </w:tr>
      <w:tr>
        <w:tc>
          <w:tcPr>
            <w:tcW w:type="dxa" w:w="178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R-1b</w:t>
            </w:r>
          </w:p>
        </w:tc>
        <w:tc>
          <w:tcPr>
            <w:tcW w:type="dxa" w:w="31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真实图形题参数/小字准确率</w:t>
            </w:r>
          </w:p>
        </w:tc>
        <w:tc>
          <w:tcPr>
            <w:tcW w:type="dxa" w:w="398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有 OCR 输出，未人工评测</w:t>
            </w:r>
          </w:p>
        </w:tc>
      </w:tr>
      <w:tr>
        <w:tc>
          <w:tcPr>
            <w:tcW w:type="dxa" w:w="178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CASE 2</w:t>
            </w:r>
          </w:p>
        </w:tc>
        <w:tc>
          <w:tcPr>
            <w:tcW w:type="dxa" w:w="31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含真实媒体的 150 条混合批次</w:t>
            </w:r>
          </w:p>
        </w:tc>
        <w:tc>
          <w:tcPr>
            <w:tcW w:type="dxa" w:w="398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文本批次已验证，混合批次未跑</w:t>
            </w:r>
          </w:p>
        </w:tc>
      </w:tr>
      <w:tr>
        <w:tc>
          <w:tcPr>
            <w:tcW w:type="dxa" w:w="178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CASE 5</w:t>
            </w:r>
          </w:p>
        </w:tc>
        <w:tc>
          <w:tcPr>
            <w:tcW w:type="dxa" w:w="31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物理断网实测</w:t>
            </w:r>
          </w:p>
        </w:tc>
        <w:tc>
          <w:tcPr>
            <w:tcW w:type="dxa" w:w="398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机制上禁止联网，未做物理断网</w:t>
            </w:r>
          </w:p>
        </w:tc>
      </w:tr>
      <w:tr>
        <w:tc>
          <w:tcPr>
            <w:tcW w:type="dxa" w:w="178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R-1f</w:t>
            </w:r>
          </w:p>
        </w:tc>
        <w:tc>
          <w:tcPr>
            <w:tcW w:type="dxa" w:w="31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技术选型与申报书差异</w:t>
            </w:r>
          </w:p>
        </w:tc>
        <w:tc>
          <w:tcPr>
            <w:tcW w:type="dxa" w:w="398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已披露，待指导教师确认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十、补充证据：独立迁移测试</w:t>
      </w:r>
    </w:p>
    <w:p>
      <w:pPr>
        <w:spacing w:after="80"/>
      </w:pPr>
      <w:r>
        <w:rPr>
          <w:rFonts w:ascii="宋体" w:hAnsi="宋体" w:eastAsia="宋体"/>
          <w:color w:val="000000"/>
        </w:rPr>
        <w:t>申报书未要求，但为回答"换个说法还准不准"，项目采集了与规则调试隔离的公开语料：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325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语料</w:t>
            </w:r>
          </w:p>
        </w:tc>
        <w:tc>
          <w:tcPr>
            <w:tcW w:type="dxa" w:w="124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规模</w:t>
            </w:r>
          </w:p>
        </w:tc>
        <w:tc>
          <w:tcPr>
            <w:tcW w:type="dxa" w:w="146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许可</w:t>
            </w:r>
          </w:p>
        </w:tc>
        <w:tc>
          <w:tcPr>
            <w:tcW w:type="dxa" w:w="1031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标签来源</w:t>
            </w:r>
          </w:p>
        </w:tc>
        <w:tc>
          <w:tcPr>
            <w:tcW w:type="dxa" w:w="195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结果</w:t>
            </w:r>
          </w:p>
        </w:tc>
      </w:tr>
      <w:tr>
        <w:tc>
          <w:tcPr>
            <w:tcW w:type="dxa" w:w="325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OpenStax《Calculus Vol.1》《University Physics Vol.1》</w:t>
            </w:r>
          </w:p>
        </w:tc>
        <w:tc>
          <w:tcPr>
            <w:tcW w:type="dxa" w:w="12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190 题（高数 68、物理 122）</w:t>
            </w:r>
          </w:p>
        </w:tc>
        <w:tc>
          <w:tcPr>
            <w:tcW w:type="dxa" w:w="146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CC BY-NC-SA 4.0</w:t>
            </w:r>
          </w:p>
        </w:tc>
        <w:tc>
          <w:tcPr>
            <w:tcW w:type="dxa" w:w="103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教材章节映射（非人工逐题）</w:t>
            </w:r>
          </w:p>
        </w:tc>
        <w:tc>
          <w:tcPr>
            <w:tcW w:type="dxa" w:w="19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正确 91、弃权 31、错误 68（47.9%）</w:t>
            </w:r>
          </w:p>
        </w:tc>
      </w:tr>
      <w:tr>
        <w:tc>
          <w:tcPr>
            <w:tcW w:type="dxa" w:w="325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SQuAD 阅读问答</w:t>
            </w:r>
          </w:p>
        </w:tc>
        <w:tc>
          <w:tcPr>
            <w:tcW w:type="dxa" w:w="12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30 题</w:t>
            </w:r>
          </w:p>
        </w:tc>
        <w:tc>
          <w:tcPr>
            <w:tcW w:type="dxa" w:w="146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CC BY-SA 4.0</w:t>
            </w:r>
          </w:p>
        </w:tc>
        <w:tc>
          <w:tcPr>
            <w:tcW w:type="dxa" w:w="103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任务类型映射</w:t>
            </w:r>
          </w:p>
        </w:tc>
        <w:tc>
          <w:tcPr>
            <w:tcW w:type="dxa" w:w="19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正确 26（86.7%）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/>
          <w:color w:val="000000"/>
        </w:rPr>
        <w:t>如何解读</w:t>
      </w:r>
      <w:r>
        <w:rPr>
          <w:rFonts w:ascii="宋体" w:hAnsi="宋体" w:eastAsia="宋体"/>
          <w:color w:val="000000"/>
        </w:rPr>
        <w:t>：科学组偏低的主因是</w:t>
      </w:r>
      <w:r>
        <w:rPr>
          <w:rFonts w:ascii="宋体" w:hAnsi="宋体" w:eastAsia="宋体"/>
          <w:b/>
          <w:color w:val="000000"/>
        </w:rPr>
        <w:t>跨语言错配</w:t>
      </w:r>
      <w:r>
        <w:rPr>
          <w:rFonts w:ascii="宋体" w:hAnsi="宋体" w:eastAsia="宋体"/>
          <w:color w:val="000000"/>
        </w:rPr>
        <w:t>——语料是英文，系统关键词库与学科词典是中文；英语组标签本身是题型级，跨语言影响小，故明显更好。该结果</w:t>
      </w:r>
      <w:r>
        <w:rPr>
          <w:rFonts w:ascii="宋体" w:hAnsi="宋体" w:eastAsia="宋体"/>
          <w:b/>
          <w:color w:val="000000"/>
        </w:rPr>
        <w:t>不作为 I-6/I-7 达标的依据</w:t>
      </w:r>
      <w:r>
        <w:rPr>
          <w:rFonts w:ascii="宋体" w:hAnsi="宋体" w:eastAsia="宋体"/>
          <w:color w:val="000000"/>
        </w:rPr>
        <w:t>，只作为"未见表述稳健性"的补充披露。人工逐题确认流程已实现（</w:t>
      </w:r>
      <w:r>
        <w:rPr>
          <w:rFonts w:ascii="Consolas" w:hAnsi="Consolas" w:eastAsia="宋体"/>
        </w:rPr>
        <w:t>tools/review_acceptance.py</w:t>
      </w:r>
      <w:r>
        <w:rPr>
          <w:rFonts w:ascii="宋体" w:hAnsi="宋体" w:eastAsia="宋体"/>
          <w:color w:val="000000"/>
        </w:rPr>
        <w:t>，不向复核者展示模型预测），尚未执行。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十一、结论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申报书的</w:t>
      </w:r>
      <w:r>
        <w:rPr>
          <w:rFonts w:ascii="宋体" w:hAnsi="宋体" w:eastAsia="宋体"/>
          <w:b/>
          <w:color w:val="000000"/>
        </w:rPr>
        <w:t>功能与成果类要求</w:t>
      </w:r>
      <w:r>
        <w:rPr>
          <w:rFonts w:ascii="宋体" w:hAnsi="宋体" w:eastAsia="宋体"/>
          <w:color w:val="000000"/>
        </w:rPr>
        <w:t>（研究内容、核心算法、五大模块、界面、交付资料）全部实现，可演示、可复现。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申报书的</w:t>
      </w:r>
      <w:r>
        <w:rPr>
          <w:rFonts w:ascii="宋体" w:hAnsi="宋体" w:eastAsia="宋体"/>
          <w:b/>
          <w:color w:val="000000"/>
        </w:rPr>
        <w:t>分类与特征类量化指标</w:t>
      </w:r>
      <w:r>
        <w:rPr>
          <w:rFonts w:ascii="宋体" w:hAnsi="宋体" w:eastAsia="宋体"/>
          <w:color w:val="000000"/>
        </w:rPr>
        <w:t>（I-1～I-8、I-11、I-12）在申报书规定的 155 条人工标注口径下达标。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两项量化指标未达标</w:t>
      </w:r>
      <w:r>
        <w:rPr>
          <w:rFonts w:ascii="宋体" w:hAnsi="宋体" w:eastAsia="宋体"/>
          <w:color w:val="000000"/>
        </w:rPr>
        <w:t>：I-9 多模态全流程耗时、I-10 反馈提升稳定性。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校内同学真实试用已开展</w:t>
      </w:r>
      <w:r>
        <w:rPr>
          <w:rFonts w:ascii="宋体" w:hAnsi="宋体" w:eastAsia="宋体"/>
          <w:color w:val="000000"/>
        </w:rPr>
        <w:t>（O-3，⚠️）：23 项问题、四个修复批次，阻断级问题全部解决，证据见《真实试用与迭代记录》；具名登记表由项目组补齐。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交付范围为 Windows x64 目录版</w:t>
      </w:r>
      <w:r>
        <w:rPr>
          <w:rFonts w:ascii="宋体" w:hAnsi="宋体" w:eastAsia="宋体"/>
          <w:color w:val="000000"/>
        </w:rPr>
        <w:t>：全部验证在本机 Windows 11 完成，跨平台构建与低配机型不在本次交付内容内（详见结题报告 8.4）。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所有未达标项均已列明原因与处理建议，证据文件可逐项追溯；交付与验收范围见结题报告 8.4。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