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E3A5F"/>
          <w:sz w:val="60"/>
          <w:szCs w:val="60"/>
        </w:rPr>
        <w:t xml:space="preserve">PowerIPTV by Portiva</w:t>
      </w:r>
    </w:p>
    <w:p>
      <w:pPr>
        <w:spacing w:after="400"/>
        <w:jc w:val="center"/>
      </w:pPr>
      <w:r>
        <w:rPr>
          <w:color w:val="1E88B8"/>
          <w:sz w:val="36"/>
          <w:szCs w:val="36"/>
        </w:rPr>
        <w:t xml:space="preserve">In den Google Play Store – Schritt für Schritt</w:t>
      </w:r>
    </w:p>
    <w:p>
      <w:pPr>
        <w:jc w:val="center"/>
      </w:pPr>
      <w:r>
        <w:t xml:space="preserve">Konto anlegen · App einreichen · Test mit 12 Personen · Veröffentlichen · Automatische Updates von GitHub</w:t>
      </w:r>
    </w:p>
    <w:p>
      <w:pPr>
        <w:spacing w:before="200"/>
        <w:jc w:val="center"/>
      </w:pPr>
      <w:r>
        <w:rPr>
          <w:color w:val="666666"/>
        </w:rPr>
        <w:t xml:space="preserve">Stand: Oktober 2026 (Version 1.1.111)</w:t>
      </w:r>
    </w:p>
    <w:p>
      <w:r>
        <w:br w:type="page"/>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Kurz zusammengefasst</w:t>
      </w:r>
    </w:p>
    <w:p>
      <w:pPr>
        <w:spacing w:after="120"/>
      </w:pPr>
      <w:r>
        <w:rPr>
          <w:b/>
          <w:bCs/>
        </w:rPr>
        <w:t xml:space="preserve">Ja – nach einer einmaligen Einrichtung geht jede Änderung, die du bei mir (Claude) anstößt, automatisch von GitHub an Google Play. </w:t>
      </w:r>
      <w:r>
        <w:t xml:space="preserve">Google prüft jedes Update noch kurz (meist wenige Stunden, manchmal 1–3 Tage), danach bekommen alle Nutzer es automatisch über den Play Store.</w:t>
      </w:r>
    </w:p>
    <w:p>
      <w:pPr>
        <w:spacing w:after="120"/>
      </w:pPr>
      <w:r>
        <w:t xml:space="preserve">Der Weg dorthin besteht aus drei Teilen: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shd w:fill="1E3A5F" w:color="auto" w:val="clear"/>
            <w:tcMar>
              <w:top w:type="dxa" w:w="60"/>
              <w:left w:type="dxa" w:w="100"/>
              <w:bottom w:type="dxa" w:w="60"/>
              <w:right w:type="dxa" w:w="100"/>
            </w:tcMar>
          </w:tcPr>
          <w:p>
            <w:r>
              <w:rPr>
                <w:b/>
                <w:bCs/>
                <w:color w:val="FFFFFF"/>
                <w:sz w:val="20"/>
                <w:szCs w:val="20"/>
              </w:rPr>
              <w:t xml:space="preserve">Teil</w:t>
            </w:r>
          </w:p>
        </w:tc>
        <w:tc>
          <w:tcPr>
            <w:tcW w:type="dxa" w:w="4826"/>
            <w:shd w:fill="1E3A5F" w:color="auto" w:val="clear"/>
            <w:tcMar>
              <w:top w:type="dxa" w:w="60"/>
              <w:left w:type="dxa" w:w="100"/>
              <w:bottom w:type="dxa" w:w="60"/>
              <w:right w:type="dxa" w:w="100"/>
            </w:tcMar>
          </w:tcPr>
          <w:p>
            <w:r>
              <w:rPr>
                <w:b/>
                <w:bCs/>
                <w:color w:val="FFFFFF"/>
                <w:sz w:val="20"/>
                <w:szCs w:val="20"/>
              </w:rPr>
              <w:t xml:space="preserve">Was passiert</w:t>
            </w:r>
          </w:p>
        </w:tc>
        <w:tc>
          <w:tcPr>
            <w:tcW w:type="dxa" w:w="1600"/>
            <w:shd w:fill="1E3A5F" w:color="auto" w:val="clear"/>
            <w:tcMar>
              <w:top w:type="dxa" w:w="60"/>
              <w:left w:type="dxa" w:w="100"/>
              <w:bottom w:type="dxa" w:w="60"/>
              <w:right w:type="dxa" w:w="100"/>
            </w:tcMar>
          </w:tcPr>
          <w:p>
            <w:r>
              <w:rPr>
                <w:b/>
                <w:bCs/>
                <w:color w:val="FFFFFF"/>
                <w:sz w:val="20"/>
                <w:szCs w:val="20"/>
              </w:rPr>
              <w:t xml:space="preserve">Dauer</w:t>
            </w:r>
          </w:p>
        </w:tc>
      </w:tr>
      <w:tr>
        <w:tc>
          <w:tcPr>
            <w:tcW w:type="dxa" w:w="2600"/>
            <w:tcMar>
              <w:top w:type="dxa" w:w="60"/>
              <w:left w:type="dxa" w:w="100"/>
              <w:bottom w:type="dxa" w:w="60"/>
              <w:right w:type="dxa" w:w="100"/>
            </w:tcMar>
          </w:tcPr>
          <w:p>
            <w:r>
              <w:rPr>
                <w:b/>
                <w:bCs/>
                <w:sz w:val="20"/>
                <w:szCs w:val="20"/>
              </w:rPr>
              <w:t xml:space="preserve">A. Einmalig: Konto &amp; App</w:t>
            </w:r>
          </w:p>
        </w:tc>
        <w:tc>
          <w:tcPr>
            <w:tcW w:type="dxa" w:w="4826"/>
            <w:tcMar>
              <w:top w:type="dxa" w:w="60"/>
              <w:left w:type="dxa" w:w="100"/>
              <w:bottom w:type="dxa" w:w="60"/>
              <w:right w:type="dxa" w:w="100"/>
            </w:tcMar>
          </w:tcPr>
          <w:p>
            <w:r>
              <w:rPr>
                <w:b w:val="false"/>
                <w:bCs w:val="false"/>
                <w:sz w:val="20"/>
                <w:szCs w:val="20"/>
              </w:rPr>
              <w:t xml:space="preserve">Entwicklerkonto (25 US-Dollar einmalig), Ausweis-Prüfung, App mit Texten/Bildern/Datenschutz anlegen</w:t>
            </w:r>
          </w:p>
        </w:tc>
        <w:tc>
          <w:tcPr>
            <w:tcW w:type="dxa" w:w="1600"/>
            <w:tcMar>
              <w:top w:type="dxa" w:w="60"/>
              <w:left w:type="dxa" w:w="100"/>
              <w:bottom w:type="dxa" w:w="60"/>
              <w:right w:type="dxa" w:w="100"/>
            </w:tcMar>
          </w:tcPr>
          <w:p>
            <w:r>
              <w:rPr>
                <w:b w:val="false"/>
                <w:bCs w:val="false"/>
                <w:sz w:val="20"/>
                <w:szCs w:val="20"/>
              </w:rPr>
              <w:t xml:space="preserve">1–3 Tage</w:t>
            </w:r>
          </w:p>
        </w:tc>
      </w:tr>
      <w:tr>
        <w:tc>
          <w:tcPr>
            <w:tcW w:type="dxa" w:w="2600"/>
            <w:shd w:fill="EEF5FA" w:color="auto" w:val="clear"/>
            <w:tcMar>
              <w:top w:type="dxa" w:w="60"/>
              <w:left w:type="dxa" w:w="100"/>
              <w:bottom w:type="dxa" w:w="60"/>
              <w:right w:type="dxa" w:w="100"/>
            </w:tcMar>
          </w:tcPr>
          <w:p>
            <w:r>
              <w:rPr>
                <w:b/>
                <w:bCs/>
                <w:sz w:val="20"/>
                <w:szCs w:val="20"/>
              </w:rPr>
              <w:t xml:space="preserve">B. Pflicht-Test</w:t>
            </w:r>
          </w:p>
        </w:tc>
        <w:tc>
          <w:tcPr>
            <w:tcW w:type="dxa" w:w="4826"/>
            <w:shd w:fill="EEF5FA" w:color="auto" w:val="clear"/>
            <w:tcMar>
              <w:top w:type="dxa" w:w="60"/>
              <w:left w:type="dxa" w:w="100"/>
              <w:bottom w:type="dxa" w:w="60"/>
              <w:right w:type="dxa" w:w="100"/>
            </w:tcMar>
          </w:tcPr>
          <w:p>
            <w:r>
              <w:rPr>
                <w:b w:val="false"/>
                <w:bCs w:val="false"/>
                <w:sz w:val="20"/>
                <w:szCs w:val="20"/>
              </w:rPr>
              <w:t xml:space="preserve">Geschlossener Test mit mindestens 12 Personen, 14 Tage am Stück (gilt für private Konten)</w:t>
            </w:r>
          </w:p>
        </w:tc>
        <w:tc>
          <w:tcPr>
            <w:tcW w:type="dxa" w:w="1600"/>
            <w:shd w:fill="EEF5FA" w:color="auto" w:val="clear"/>
            <w:tcMar>
              <w:top w:type="dxa" w:w="60"/>
              <w:left w:type="dxa" w:w="100"/>
              <w:bottom w:type="dxa" w:w="60"/>
              <w:right w:type="dxa" w:w="100"/>
            </w:tcMar>
          </w:tcPr>
          <w:p>
            <w:r>
              <w:rPr>
                <w:b w:val="false"/>
                <w:bCs w:val="false"/>
                <w:sz w:val="20"/>
                <w:szCs w:val="20"/>
              </w:rPr>
              <w:t xml:space="preserve">mind. 14 Tage</w:t>
            </w:r>
          </w:p>
        </w:tc>
      </w:tr>
      <w:tr>
        <w:tc>
          <w:tcPr>
            <w:tcW w:type="dxa" w:w="2600"/>
            <w:tcMar>
              <w:top w:type="dxa" w:w="60"/>
              <w:left w:type="dxa" w:w="100"/>
              <w:bottom w:type="dxa" w:w="60"/>
              <w:right w:type="dxa" w:w="100"/>
            </w:tcMar>
          </w:tcPr>
          <w:p>
            <w:r>
              <w:rPr>
                <w:b/>
                <w:bCs/>
                <w:sz w:val="20"/>
                <w:szCs w:val="20"/>
              </w:rPr>
              <w:t xml:space="preserve">C. Veröffentlichen + Automatik</w:t>
            </w:r>
          </w:p>
        </w:tc>
        <w:tc>
          <w:tcPr>
            <w:tcW w:type="dxa" w:w="4826"/>
            <w:tcMar>
              <w:top w:type="dxa" w:w="60"/>
              <w:left w:type="dxa" w:w="100"/>
              <w:bottom w:type="dxa" w:w="60"/>
              <w:right w:type="dxa" w:w="100"/>
            </w:tcMar>
          </w:tcPr>
          <w:p>
            <w:r>
              <w:rPr>
                <w:b w:val="false"/>
                <w:bCs w:val="false"/>
                <w:sz w:val="20"/>
                <w:szCs w:val="20"/>
              </w:rPr>
              <w:t xml:space="preserve">Produktion beantragen, Google prüft, App geht live. Danach Upload-Schlüssel bei GitHub hinterlegen → Updates laufen automatisch</w:t>
            </w:r>
          </w:p>
        </w:tc>
        <w:tc>
          <w:tcPr>
            <w:tcW w:type="dxa" w:w="1600"/>
            <w:tcMar>
              <w:top w:type="dxa" w:w="60"/>
              <w:left w:type="dxa" w:w="100"/>
              <w:bottom w:type="dxa" w:w="60"/>
              <w:right w:type="dxa" w:w="100"/>
            </w:tcMar>
          </w:tcPr>
          <w:p>
            <w:r>
              <w:rPr>
                <w:b w:val="false"/>
                <w:bCs w:val="false"/>
                <w:sz w:val="20"/>
                <w:szCs w:val="20"/>
              </w:rPr>
              <w:t xml:space="preserve">ca. 1 Woche</w:t>
            </w:r>
          </w:p>
        </w:tc>
      </w:tr>
    </w:tbl>
    <w:p>
      <w:pPr>
        <w:spacing w:after="120"/>
      </w:pPr>
      <w:r>
        <w:t xml:space="preserve"/>
      </w:r>
    </w:p>
    <w:p>
      <w:pPr>
        <w:pStyle w:val="Heading2"/>
        <w:spacing w:after="120" w:before="240"/>
      </w:pPr>
      <w:r>
        <w:t xml:space="preserve">Was ich (Claude) schon für dich vorbereitet habe</w:t>
      </w:r>
    </w:p>
    <w:p>
      <w:pPr>
        <w:pStyle w:val="ListParagraph"/>
        <w:numPr>
          <w:ilvl w:val="0"/>
          <w:numId w:val="2"/>
        </w:numPr>
        <w:spacing w:after="60"/>
      </w:pPr>
      <w:r>
        <w:rPr>
          <w:b/>
          <w:bCs/>
        </w:rPr>
        <w:t xml:space="preserve">Eigene Play-Store-Variante der App: </w:t>
      </w:r>
      <w:r>
        <w:t xml:space="preserve">GitHub baut jetzt bei jeder Änderung zusätzlich ein „App-Bundle“ (.aab) – das Format, das Google verlangt.</w:t>
      </w:r>
    </w:p>
    <w:p>
      <w:pPr>
        <w:pStyle w:val="ListParagraph"/>
        <w:numPr>
          <w:ilvl w:val="0"/>
          <w:numId w:val="2"/>
        </w:numPr>
        <w:spacing w:after="60"/>
      </w:pPr>
      <w:r>
        <w:rPr>
          <w:b/>
          <w:bCs/>
        </w:rPr>
        <w:t xml:space="preserve">Technische Pflichten erfüllt: </w:t>
      </w:r>
      <w:r>
        <w:t xml:space="preserve">Android 16 (API 36) als Ziel, 16-KB-Speicherseiten (neue VLC- und WireGuard-Bibliotheken).</w:t>
      </w:r>
    </w:p>
    <w:p>
      <w:pPr>
        <w:pStyle w:val="ListParagraph"/>
        <w:numPr>
          <w:ilvl w:val="0"/>
          <w:numId w:val="2"/>
        </w:numPr>
        <w:spacing w:after="60"/>
      </w:pPr>
      <w:r>
        <w:rPr>
          <w:b/>
          <w:bCs/>
        </w:rPr>
        <w:t xml:space="preserve">Play-Regeln beachtet: </w:t>
      </w:r>
      <w:r>
        <w:t xml:space="preserve">In der Play-Version gibt es keine eigene Update-Funktion (Updates kommen vom Play Store) und kein VPN (Google erlaubt geräteweite VPNs nur in reinen VPN-Apps). Die GitHub-Version behält beides.</w:t>
      </w:r>
    </w:p>
    <w:p>
      <w:pPr>
        <w:pStyle w:val="ListParagraph"/>
        <w:numPr>
          <w:ilvl w:val="0"/>
          <w:numId w:val="2"/>
        </w:numPr>
        <w:spacing w:after="60"/>
      </w:pPr>
      <w:r>
        <w:rPr>
          <w:b/>
          <w:bCs/>
        </w:rPr>
        <w:t xml:space="preserve">Fertige Unterlagen im Ordner „Android/play“: </w:t>
      </w:r>
      <w:r>
        <w:t xml:space="preserve">Datenschutzerklärung, Store-Texte, App-Symbol (512×512) und Werbegrafik (1024×500).</w:t>
      </w:r>
    </w:p>
    <w:p>
      <w:pPr>
        <w:pStyle w:val="ListParagraph"/>
        <w:numPr>
          <w:ilvl w:val="0"/>
          <w:numId w:val="2"/>
        </w:numPr>
        <w:spacing w:after="60"/>
      </w:pPr>
      <w:r>
        <w:rPr>
          <w:b/>
          <w:bCs/>
        </w:rPr>
        <w:t xml:space="preserve">Automatischer Upload: </w:t>
      </w:r>
      <w:r>
        <w:t xml:space="preserve">Ein GitHub-Schritt („play“) schickt jedes neue App-Bundle an Google Play – er ist schon eingebaut und wird aktiv, sobald du in Teil C den Schlüssel hinterlegst.</w:t>
      </w:r>
    </w:p>
    <w:p>
      <w:pPr>
        <w:pStyle w:val="Heading2"/>
        <w:spacing w:after="120" w:before="240"/>
      </w:pPr>
      <w:r>
        <w:t xml:space="preserve">Wichtig vorab</w:t>
      </w:r>
    </w:p>
    <w:p>
      <w:pPr>
        <w:pBdr>
          <w:left w:val="single" w:color="B42318" w:sz="18" w:space="8"/>
        </w:pBdr>
        <w:spacing w:after="160" w:before="80"/>
        <w:ind w:left="240"/>
      </w:pPr>
      <w:r>
        <w:rPr>
          <w:b/>
          <w:bCs/>
          <w:color w:val="B42318"/>
        </w:rPr>
        <w:t xml:space="preserve">Wichtig: </w:t>
      </w:r>
      <w:r>
        <w:t xml:space="preserve">Google ist bei IPTV-Apps streng. Die App darf </w:t>
      </w:r>
      <w:r>
        <w:rPr>
          <w:b/>
          <w:bCs/>
        </w:rPr>
        <w:t xml:space="preserve">keine</w:t>
      </w:r>
      <w:r>
        <w:t xml:space="preserve"> Sender oder Playlists mitbringen und nicht mit Sendern, Sport-Events oder Logos von Sendern werben. Das ist bei PowerIPTV so umgesetzt – bitte auch Screenshots ohne bekannte Senderlogos/Pay-TV-Inhalte machen (siehe Schritt 5).</w:t>
      </w:r>
    </w:p>
    <w:p>
      <w:pPr>
        <w:pStyle w:val="ListParagraph"/>
        <w:numPr>
          <w:ilvl w:val="0"/>
          <w:numId w:val="2"/>
        </w:numPr>
        <w:spacing w:after="60"/>
      </w:pPr>
      <w:r>
        <w:rPr>
          <w:b/>
          <w:bCs/>
        </w:rPr>
        <w:t xml:space="preserve">Gleicher Paketname: </w:t>
      </w:r>
      <w:r>
        <w:t xml:space="preserve">Play-Version und GitHub-Version heißen intern beide „com.poweriptv.app“. Wer von der GitHub-APK zur Play-Version wechseln will, muss die App einmal deinstallieren (Zugänge vorher per Backup/QR sichern).</w:t>
      </w:r>
    </w:p>
    <w:p>
      <w:pPr>
        <w:pStyle w:val="ListParagraph"/>
        <w:numPr>
          <w:ilvl w:val="0"/>
          <w:numId w:val="2"/>
        </w:numPr>
        <w:spacing w:after="60"/>
      </w:pPr>
      <w:r>
        <w:rPr>
          <w:b/>
          <w:bCs/>
        </w:rPr>
        <w:t xml:space="preserve">GitHub-Version bleibt: </w:t>
      </w:r>
      <w:r>
        <w:t xml:space="preserve">Fire TV, Samsung, Windows, iOS, Enigma2 und die Android-APK laufen weiter wie bisher über GitHub.</w:t>
      </w:r>
    </w:p>
    <w:p>
      <w:pPr>
        <w:pStyle w:val="ListParagraph"/>
        <w:numPr>
          <w:ilvl w:val="0"/>
          <w:numId w:val="2"/>
        </w:numPr>
        <w:spacing w:after="60"/>
      </w:pPr>
      <w:r>
        <w:rPr>
          <w:b/>
          <w:bCs/>
        </w:rPr>
        <w:t xml:space="preserve">Entwickler-Verifizierung: </w:t>
      </w:r>
      <w:r>
        <w:t xml:space="preserve">Google verlangt ab 2026/2027 auch für APKs außerhalb des Play Stores einen bestätigten Entwickler. Mit deinem Play-Konto bist du bestätigt – so funktioniert auch die GitHub-APK weiterhin problemlos.</w:t>
      </w:r>
    </w:p>
    <w:p>
      <w:pPr>
        <w:pStyle w:val="Heading1"/>
        <w:spacing w:after="160" w:before="360"/>
      </w:pPr>
      <w:r>
        <w:t xml:space="preserve">2. Schritt 1: Google-Play-Entwicklerkonto anlegen</w:t>
      </w:r>
    </w:p>
    <w:p>
      <w:pPr>
        <w:pStyle w:val="ListParagraph"/>
        <w:numPr>
          <w:ilvl w:val="0"/>
          <w:numId w:val="3"/>
        </w:numPr>
        <w:spacing w:after="80"/>
      </w:pPr>
      <w:r>
        <w:t xml:space="preserve">Am PC öffnen: </w:t>
      </w:r>
      <w:hyperlink w:history="1" r:id="rIdpxphkv24zrhn6s0o9xk7h">
        <w:r>
          <w:rPr>
            <w:rStyle w:val="Hyperlink"/>
            <w:color w:val="0563C1"/>
            <w:u w:val="single"/>
          </w:rPr>
          <w:t xml:space="preserve">play.google.com/console</w:t>
        </w:r>
      </w:hyperlink>
      <w:r>
        <w:t xml:space="preserve"> und mit deinem Google-Konto anmelden (am besten ein eigenes Konto nur für die App).</w:t>
      </w:r>
    </w:p>
    <w:p>
      <w:pPr>
        <w:pStyle w:val="ListParagraph"/>
        <w:numPr>
          <w:ilvl w:val="0"/>
          <w:numId w:val="3"/>
        </w:numPr>
        <w:spacing w:after="80"/>
      </w:pPr>
      <w:r>
        <w:t xml:space="preserve">Kontotyp wählen: </w:t>
      </w:r>
      <w:r>
        <w:rPr>
          <w:b/>
          <w:bCs/>
        </w:rPr>
        <w:t xml:space="preserve">„Für mich selbst“ (privat)</w:t>
      </w:r>
      <w:r>
        <w:t xml:space="preserve">. Ein Organisationskonto braucht eine D-U-N-S-Nummer (Firma) – dafür entfiele allerdings der 14-Tage-Test.</w:t>
      </w:r>
    </w:p>
    <w:p>
      <w:pPr>
        <w:pStyle w:val="ListParagraph"/>
        <w:numPr>
          <w:ilvl w:val="0"/>
          <w:numId w:val="3"/>
        </w:numPr>
        <w:spacing w:after="80"/>
      </w:pPr>
      <w:r>
        <w:t xml:space="preserve">Entwicklername eingeben: </w:t>
      </w:r>
      <w:r>
        <w:rPr>
          <w:b/>
          <w:bCs/>
        </w:rPr>
        <w:t xml:space="preserve">Portiva</w:t>
      </w:r>
      <w:r>
        <w:t xml:space="preserve"> (wird im Store unter dem App-Namen angezeigt).</w:t>
      </w:r>
    </w:p>
    <w:p>
      <w:pPr>
        <w:pStyle w:val="ListParagraph"/>
        <w:numPr>
          <w:ilvl w:val="0"/>
          <w:numId w:val="3"/>
        </w:numPr>
        <w:spacing w:after="80"/>
      </w:pPr>
      <w:r>
        <w:t xml:space="preserve">Kontaktdaten, Telefonnummer und E-Mail eingeben und bestätigen.</w:t>
      </w:r>
    </w:p>
    <w:p>
      <w:pPr>
        <w:pStyle w:val="ListParagraph"/>
        <w:numPr>
          <w:ilvl w:val="0"/>
          <w:numId w:val="3"/>
        </w:numPr>
        <w:spacing w:after="80"/>
      </w:pPr>
      <w:r>
        <w:t xml:space="preserve">Registrierungsgebühr </w:t>
      </w:r>
      <w:r>
        <w:rPr>
          <w:b/>
          <w:bCs/>
        </w:rPr>
        <w:t xml:space="preserve">25 US-Dollar</w:t>
      </w:r>
      <w:r>
        <w:t xml:space="preserve"> (einmalig, ca. 23 €) per Karte bezahlen.</w:t>
      </w:r>
    </w:p>
    <w:p>
      <w:pPr>
        <w:pStyle w:val="ListParagraph"/>
        <w:numPr>
          <w:ilvl w:val="0"/>
          <w:numId w:val="3"/>
        </w:numPr>
        <w:spacing w:after="80"/>
      </w:pPr>
      <w:r>
        <w:t xml:space="preserve">Identität bestätigen: Ausweis hochladen. Die Prüfung dauert meist 1–2 Tage. Zusätzlich verlangt Google, dass du die </w:t>
      </w:r>
      <w:r>
        <w:rPr>
          <w:b/>
          <w:bCs/>
        </w:rPr>
        <w:t xml:space="preserve">Play Console App</w:t>
      </w:r>
      <w:r>
        <w:t xml:space="preserve"> auf deinem Android-Handy installierst und dich dort einmal anmeldest (Gerätebestätigung).</w:t>
      </w:r>
    </w:p>
    <w:p>
      <w:pPr>
        <w:pBdr>
          <w:left w:val="single" w:color="1E88B8" w:sz="18" w:space="8"/>
        </w:pBdr>
        <w:spacing w:after="160" w:before="80"/>
        <w:ind w:left="240"/>
      </w:pPr>
      <w:r>
        <w:rPr>
          <w:b/>
          <w:bCs/>
          <w:color w:val="1E88B8"/>
        </w:rPr>
        <w:t xml:space="preserve">Tipp: </w:t>
      </w:r>
      <w:r>
        <w:t xml:space="preserve">Bei privaten Konten zeigt Google deinen Namen und dein Land im Store an. Eine Adresse wird nur angezeigt, wenn du Geld mit der App verdienst (In-App-Käufe/Bezahl-App) – das ist bei PowerIPTV nicht der Fall.</w:t>
      </w:r>
    </w:p>
    <w:p>
      <w:pPr>
        <w:pStyle w:val="Heading1"/>
        <w:spacing w:after="160" w:before="360"/>
      </w:pPr>
      <w:r>
        <w:t xml:space="preserve">3. Schritt 2: Datenschutzerklärung fertig machen</w:t>
      </w:r>
    </w:p>
    <w:p>
      <w:pPr>
        <w:spacing w:after="120"/>
      </w:pPr>
      <w:r>
        <w:t xml:space="preserve">Google verlangt einen Link zu einer Datenschutzerklärung. Die Erklärung ist fertig geschrieben – es fehlen nur deine Kontaktdaten (Pflicht nach DSGVO).</w:t>
      </w:r>
    </w:p>
    <w:p>
      <w:pPr>
        <w:pStyle w:val="ListParagraph"/>
        <w:numPr>
          <w:ilvl w:val="0"/>
          <w:numId w:val="4"/>
        </w:numPr>
        <w:spacing w:after="80"/>
      </w:pPr>
      <w:r>
        <w:t xml:space="preserve">Öffne: </w:t>
      </w:r>
      <w:hyperlink w:history="1" r:id="rIdiouunu3xozzss_wahdqjo">
        <w:r>
          <w:rPr>
            <w:rStyle w:val="Hyperlink"/>
            <w:color w:val="0563C1"/>
            <w:u w:val="single"/>
          </w:rPr>
          <w:t xml:space="preserve">Android/play/DATENSCHUTZ.md auf GitHub</w:t>
        </w:r>
      </w:hyperlink>
    </w:p>
    <w:p>
      <w:pPr>
        <w:pStyle w:val="ListParagraph"/>
        <w:numPr>
          <w:ilvl w:val="0"/>
          <w:numId w:val="4"/>
        </w:numPr>
        <w:spacing w:after="80"/>
      </w:pPr>
      <w:r>
        <w:t xml:space="preserve">Oben rechts auf den Stift (Bearbeiten) klicken und die Platzhalter in eckigen Klammern ersetzen: </w:t>
      </w:r>
      <w:r>
        <w:rPr>
          <w:b/>
          <w:bCs/>
        </w:rPr>
        <w:t xml:space="preserve">Name, Anschrift, E-Mail-Adresse</w:t>
      </w:r>
      <w:r>
        <w:t xml:space="preserve">. Alternativ schreibst du mir die Daten, dann trage ich sie ein.</w:t>
      </w:r>
    </w:p>
    <w:p>
      <w:pPr>
        <w:pStyle w:val="ListParagraph"/>
        <w:numPr>
          <w:ilvl w:val="0"/>
          <w:numId w:val="4"/>
        </w:numPr>
        <w:spacing w:after="80"/>
      </w:pPr>
      <w:r>
        <w:t xml:space="preserve">Unten auf „Commit changes“ klicken.</w:t>
      </w:r>
    </w:p>
    <w:p>
      <w:pPr>
        <w:pStyle w:val="ListParagraph"/>
        <w:numPr>
          <w:ilvl w:val="0"/>
          <w:numId w:val="4"/>
        </w:numPr>
        <w:spacing w:after="80"/>
      </w:pPr>
      <w:r>
        <w:t xml:space="preserve">Diesen Link brauchst du später in der Play Console: </w:t>
      </w:r>
      <w:r>
        <w:rPr>
          <w:rFonts w:ascii="Consolas" w:cs="Consolas" w:eastAsia="Consolas" w:hAnsi="Consolas"/>
          <w:color w:val="0B4F6C"/>
          <w:sz w:val="20"/>
          <w:szCs w:val="20"/>
        </w:rPr>
        <w:t xml:space="preserve">https://github.com/Schnielz87/PowerIPTV/blob/claude/happy-mccarthy-fhkx19/Android/play/DATENSCHUTZ.md</w:t>
      </w:r>
    </w:p>
    <w:p>
      <w:pPr>
        <w:pBdr>
          <w:left w:val="single" w:color="1E88B8" w:sz="18" w:space="8"/>
        </w:pBdr>
        <w:spacing w:after="160" w:before="80"/>
        <w:ind w:left="240"/>
      </w:pPr>
      <w:r>
        <w:rPr>
          <w:b/>
          <w:bCs/>
          <w:color w:val="1E88B8"/>
        </w:rPr>
        <w:t xml:space="preserve">Tipp: </w:t>
      </w:r>
      <w:r>
        <w:t xml:space="preserve">Die E-Mail-Adresse wird öffentlich sichtbar. Am besten eine eigene Adresse nur für die App anlegen (z. B. portiva.app@…).</w:t>
      </w:r>
    </w:p>
    <w:p>
      <w:pPr>
        <w:pStyle w:val="Heading1"/>
        <w:spacing w:after="160" w:before="360"/>
      </w:pPr>
      <w:r>
        <w:t xml:space="preserve">4. Schritt 3: App in der Play Console anlegen</w:t>
      </w:r>
    </w:p>
    <w:p>
      <w:pPr>
        <w:pStyle w:val="ListParagraph"/>
        <w:numPr>
          <w:ilvl w:val="0"/>
          <w:numId w:val="5"/>
        </w:numPr>
        <w:spacing w:after="80"/>
      </w:pPr>
      <w:r>
        <w:t xml:space="preserve">In der Play Console auf „App erstellen“ klicken.</w:t>
      </w:r>
    </w:p>
    <w:p>
      <w:pPr>
        <w:pStyle w:val="ListParagraph"/>
        <w:numPr>
          <w:ilvl w:val="0"/>
          <w:numId w:val="5"/>
        </w:numPr>
        <w:spacing w:after="80"/>
      </w:pPr>
      <w:r>
        <w:t xml:space="preserve">App-Name: </w:t>
      </w:r>
      <w:r>
        <w:rPr>
          <w:b/>
          <w:bCs/>
        </w:rPr>
        <w:t xml:space="preserve">PowerIPTV – IPTV Player</w:t>
      </w:r>
      <w:r>
        <w:t xml:space="preserve"> · Standardsprache: </w:t>
      </w:r>
      <w:r>
        <w:rPr>
          <w:b/>
          <w:bCs/>
        </w:rPr>
        <w:t xml:space="preserve">Deutsch – de-DE</w:t>
      </w:r>
      <w:r>
        <w:t xml:space="preserve"> · App oder Spiel: </w:t>
      </w:r>
      <w:r>
        <w:rPr>
          <w:b/>
          <w:bCs/>
        </w:rPr>
        <w:t xml:space="preserve">App</w:t>
      </w:r>
      <w:r>
        <w:t xml:space="preserve"> · Kostenlos oder kostenpflichtig: </w:t>
      </w:r>
      <w:r>
        <w:rPr>
          <w:b/>
          <w:bCs/>
        </w:rPr>
        <w:t xml:space="preserve">Kostenlos</w:t>
      </w:r>
      <w:r>
        <w:t xml:space="preserve">.</w:t>
      </w:r>
    </w:p>
    <w:p>
      <w:pPr>
        <w:pStyle w:val="ListParagraph"/>
        <w:numPr>
          <w:ilvl w:val="0"/>
          <w:numId w:val="5"/>
        </w:numPr>
        <w:spacing w:after="80"/>
      </w:pPr>
      <w:r>
        <w:t xml:space="preserve">Die Erklärungen (Richtlinien, US-Exportgesetze) bestätigen und „App erstellen“ klicken.</w:t>
      </w:r>
    </w:p>
    <w:p>
      <w:pPr>
        <w:spacing w:after="120"/>
      </w:pPr>
      <w:r>
        <w:t xml:space="preserve">Danach zeigt dir die Play Console im „Dashboard“ eine Aufgabenliste. Die folgenden Schritte arbeiten diese Liste ab.</w:t>
      </w:r>
    </w:p>
    <w:p>
      <w:pPr>
        <w:pStyle w:val="Heading1"/>
        <w:spacing w:after="160" w:before="360"/>
      </w:pPr>
      <w:r>
        <w:t xml:space="preserve">5. Schritt 4: Das App-Bundle (.aab) von GitHub holen</w:t>
      </w:r>
    </w:p>
    <w:p>
      <w:pPr>
        <w:spacing w:after="120"/>
      </w:pPr>
      <w:r>
        <w:t xml:space="preserve">Das erste Hochladen muss einmal von Hand passieren – erst danach darf GitHub automatisch hochladen.</w:t>
      </w:r>
    </w:p>
    <w:p>
      <w:pPr>
        <w:pStyle w:val="ListParagraph"/>
        <w:numPr>
          <w:ilvl w:val="0"/>
          <w:numId w:val="6"/>
        </w:numPr>
        <w:spacing w:after="80"/>
      </w:pPr>
      <w:r>
        <w:t xml:space="preserve">Öffne </w:t>
      </w:r>
      <w:hyperlink w:history="1" r:id="rIdk_y6uci3ethfxe2ichu0g">
        <w:r>
          <w:rPr>
            <w:rStyle w:val="Hyperlink"/>
            <w:color w:val="0563C1"/>
            <w:u w:val="single"/>
          </w:rPr>
          <w:t xml:space="preserve">github.com/Schnielz87/PowerIPTV/releases/latest</w:t>
        </w:r>
      </w:hyperlink>
      <w:r>
        <w:t xml:space="preserve">.</w:t>
      </w:r>
    </w:p>
    <w:p>
      <w:pPr>
        <w:pStyle w:val="ListParagraph"/>
        <w:numPr>
          <w:ilvl w:val="0"/>
          <w:numId w:val="6"/>
        </w:numPr>
        <w:spacing w:after="80"/>
      </w:pPr>
      <w:r>
        <w:t xml:space="preserve">Unten bei „Assets“ auf </w:t>
      </w:r>
      <w:r>
        <w:rPr>
          <w:rFonts w:ascii="Consolas" w:cs="Consolas" w:eastAsia="Consolas" w:hAnsi="Consolas"/>
          <w:color w:val="0B4F6C"/>
          <w:sz w:val="20"/>
          <w:szCs w:val="20"/>
        </w:rPr>
        <w:t xml:space="preserve">PowerIPTV-Play-v1.1.XXX.aab</w:t>
      </w:r>
      <w:r>
        <w:t xml:space="preserve"> klicken – die Datei wird heruntergeladen.</w:t>
      </w:r>
    </w:p>
    <w:p>
      <w:pPr>
        <w:pBdr>
          <w:left w:val="single" w:color="1E88B8" w:sz="18" w:space="8"/>
        </w:pBdr>
        <w:spacing w:after="160" w:before="80"/>
        <w:ind w:left="240"/>
      </w:pPr>
      <w:r>
        <w:rPr>
          <w:b/>
          <w:bCs/>
          <w:color w:val="1E88B8"/>
        </w:rPr>
        <w:t xml:space="preserve">Tipp: </w:t>
      </w:r>
      <w:r>
        <w:t xml:space="preserve">Das App-Bundle hängt an jedem Release, genau wie die APK. Es ist nur für Google Play gedacht – auf dem Handy installiert man weiterhin die APK.</w:t>
      </w:r>
    </w:p>
    <w:p>
      <w:pPr>
        <w:pStyle w:val="Heading1"/>
        <w:spacing w:after="160" w:before="360"/>
      </w:pPr>
      <w:r>
        <w:t xml:space="preserve">6. Schritt 5: Store-Eintrag (Texte &amp; Bilder)</w:t>
      </w:r>
    </w:p>
    <w:p>
      <w:pPr>
        <w:spacing w:after="120"/>
      </w:pPr>
      <w:r>
        <w:t xml:space="preserve">Play Console → </w:t>
      </w:r>
      <w:r>
        <w:rPr>
          <w:b/>
          <w:bCs/>
        </w:rPr>
        <w:t xml:space="preserve">Wachstum → Store-Präsenz → Haupteintrag im Play Store</w:t>
      </w:r>
      <w:r>
        <w:t xml:space="preserve">. Alle Texte stehen zum Kopieren in </w:t>
      </w:r>
      <w:hyperlink w:history="1" r:id="rIdvnti2ta_gcidfkqcy7zf1">
        <w:r>
          <w:rPr>
            <w:rStyle w:val="Hyperlink"/>
            <w:color w:val="0563C1"/>
            <w:u w:val="single"/>
          </w:rPr>
          <w:t xml:space="preserve">Android/play/STORE-TEXTE.md</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E3A5F" w:color="auto" w:val="clear"/>
            <w:tcMar>
              <w:top w:type="dxa" w:w="60"/>
              <w:left w:type="dxa" w:w="100"/>
              <w:bottom w:type="dxa" w:w="60"/>
              <w:right w:type="dxa" w:w="100"/>
            </w:tcMar>
          </w:tcPr>
          <w:p>
            <w:r>
              <w:rPr>
                <w:b/>
                <w:bCs/>
                <w:color w:val="FFFFFF"/>
                <w:sz w:val="20"/>
                <w:szCs w:val="20"/>
              </w:rPr>
              <w:t xml:space="preserve">Feld</w:t>
            </w:r>
          </w:p>
        </w:tc>
        <w:tc>
          <w:tcPr>
            <w:tcW w:type="dxa" w:w="6026"/>
            <w:shd w:fill="1E3A5F" w:color="auto" w:val="clear"/>
            <w:tcMar>
              <w:top w:type="dxa" w:w="60"/>
              <w:left w:type="dxa" w:w="100"/>
              <w:bottom w:type="dxa" w:w="60"/>
              <w:right w:type="dxa" w:w="100"/>
            </w:tcMar>
          </w:tcPr>
          <w:p>
            <w:r>
              <w:rPr>
                <w:b/>
                <w:bCs/>
                <w:color w:val="FFFFFF"/>
                <w:sz w:val="20"/>
                <w:szCs w:val="20"/>
              </w:rPr>
              <w:t xml:space="preserve">Was eintragen</w:t>
            </w:r>
          </w:p>
        </w:tc>
      </w:tr>
      <w:tr>
        <w:tc>
          <w:tcPr>
            <w:tcW w:type="dxa" w:w="3000"/>
            <w:tcMar>
              <w:top w:type="dxa" w:w="60"/>
              <w:left w:type="dxa" w:w="100"/>
              <w:bottom w:type="dxa" w:w="60"/>
              <w:right w:type="dxa" w:w="100"/>
            </w:tcMar>
          </w:tcPr>
          <w:p>
            <w:r>
              <w:rPr>
                <w:b/>
                <w:bCs/>
                <w:sz w:val="20"/>
                <w:szCs w:val="20"/>
              </w:rPr>
              <w:t xml:space="preserve">App-Name</w:t>
            </w:r>
          </w:p>
        </w:tc>
        <w:tc>
          <w:tcPr>
            <w:tcW w:type="dxa" w:w="6026"/>
            <w:tcMar>
              <w:top w:type="dxa" w:w="60"/>
              <w:left w:type="dxa" w:w="100"/>
              <w:bottom w:type="dxa" w:w="60"/>
              <w:right w:type="dxa" w:w="100"/>
            </w:tcMar>
          </w:tcPr>
          <w:p>
            <w:r>
              <w:rPr>
                <w:b w:val="false"/>
                <w:bCs w:val="false"/>
                <w:sz w:val="20"/>
                <w:szCs w:val="20"/>
              </w:rPr>
              <w:t xml:space="preserve">PowerIPTV – IPTV Player</w:t>
            </w:r>
          </w:p>
        </w:tc>
      </w:tr>
      <w:tr>
        <w:tc>
          <w:tcPr>
            <w:tcW w:type="dxa" w:w="3000"/>
            <w:shd w:fill="EEF5FA" w:color="auto" w:val="clear"/>
            <w:tcMar>
              <w:top w:type="dxa" w:w="60"/>
              <w:left w:type="dxa" w:w="100"/>
              <w:bottom w:type="dxa" w:w="60"/>
              <w:right w:type="dxa" w:w="100"/>
            </w:tcMar>
          </w:tcPr>
          <w:p>
            <w:r>
              <w:rPr>
                <w:b/>
                <w:bCs/>
                <w:sz w:val="20"/>
                <w:szCs w:val="20"/>
              </w:rPr>
              <w:t xml:space="preserve">Kurzbeschreibung</w:t>
            </w:r>
          </w:p>
        </w:tc>
        <w:tc>
          <w:tcPr>
            <w:tcW w:type="dxa" w:w="6026"/>
            <w:shd w:fill="EEF5FA" w:color="auto" w:val="clear"/>
            <w:tcMar>
              <w:top w:type="dxa" w:w="60"/>
              <w:left w:type="dxa" w:w="100"/>
              <w:bottom w:type="dxa" w:w="60"/>
              <w:right w:type="dxa" w:w="100"/>
            </w:tcMar>
          </w:tcPr>
          <w:p>
            <w:r>
              <w:rPr>
                <w:b w:val="false"/>
                <w:bCs w:val="false"/>
                <w:sz w:val="20"/>
                <w:szCs w:val="20"/>
              </w:rPr>
              <w:t xml:space="preserve">aus STORE-TEXTE.md (max. 80 Zeichen)</w:t>
            </w:r>
          </w:p>
        </w:tc>
      </w:tr>
      <w:tr>
        <w:tc>
          <w:tcPr>
            <w:tcW w:type="dxa" w:w="3000"/>
            <w:tcMar>
              <w:top w:type="dxa" w:w="60"/>
              <w:left w:type="dxa" w:w="100"/>
              <w:bottom w:type="dxa" w:w="60"/>
              <w:right w:type="dxa" w:w="100"/>
            </w:tcMar>
          </w:tcPr>
          <w:p>
            <w:r>
              <w:rPr>
                <w:b/>
                <w:bCs/>
                <w:sz w:val="20"/>
                <w:szCs w:val="20"/>
              </w:rPr>
              <w:t xml:space="preserve">Vollständige Beschreibung</w:t>
            </w:r>
          </w:p>
        </w:tc>
        <w:tc>
          <w:tcPr>
            <w:tcW w:type="dxa" w:w="6026"/>
            <w:tcMar>
              <w:top w:type="dxa" w:w="60"/>
              <w:left w:type="dxa" w:w="100"/>
              <w:bottom w:type="dxa" w:w="60"/>
              <w:right w:type="dxa" w:w="100"/>
            </w:tcMar>
          </w:tcPr>
          <w:p>
            <w:r>
              <w:rPr>
                <w:b w:val="false"/>
                <w:bCs w:val="false"/>
                <w:sz w:val="20"/>
                <w:szCs w:val="20"/>
              </w:rPr>
              <w:t xml:space="preserve">aus STORE-TEXTE.md</w:t>
            </w:r>
          </w:p>
        </w:tc>
      </w:tr>
      <w:tr>
        <w:tc>
          <w:tcPr>
            <w:tcW w:type="dxa" w:w="3000"/>
            <w:shd w:fill="EEF5FA" w:color="auto" w:val="clear"/>
            <w:tcMar>
              <w:top w:type="dxa" w:w="60"/>
              <w:left w:type="dxa" w:w="100"/>
              <w:bottom w:type="dxa" w:w="60"/>
              <w:right w:type="dxa" w:w="100"/>
            </w:tcMar>
          </w:tcPr>
          <w:p>
            <w:r>
              <w:rPr>
                <w:b/>
                <w:bCs/>
                <w:sz w:val="20"/>
                <w:szCs w:val="20"/>
              </w:rPr>
              <w:t xml:space="preserve">App-Symbol</w:t>
            </w:r>
          </w:p>
        </w:tc>
        <w:tc>
          <w:tcPr>
            <w:tcW w:type="dxa" w:w="6026"/>
            <w:shd w:fill="EEF5FA" w:color="auto" w:val="clear"/>
            <w:tcMar>
              <w:top w:type="dxa" w:w="60"/>
              <w:left w:type="dxa" w:w="100"/>
              <w:bottom w:type="dxa" w:w="60"/>
              <w:right w:type="dxa" w:w="100"/>
            </w:tcMar>
          </w:tcPr>
          <w:p>
            <w:r>
              <w:rPr>
                <w:b w:val="false"/>
                <w:bCs w:val="false"/>
                <w:sz w:val="20"/>
                <w:szCs w:val="20"/>
              </w:rPr>
              <w:t xml:space="preserve">Android/play/icon-512.png</w:t>
            </w:r>
          </w:p>
        </w:tc>
      </w:tr>
      <w:tr>
        <w:tc>
          <w:tcPr>
            <w:tcW w:type="dxa" w:w="3000"/>
            <w:tcMar>
              <w:top w:type="dxa" w:w="60"/>
              <w:left w:type="dxa" w:w="100"/>
              <w:bottom w:type="dxa" w:w="60"/>
              <w:right w:type="dxa" w:w="100"/>
            </w:tcMar>
          </w:tcPr>
          <w:p>
            <w:r>
              <w:rPr>
                <w:b/>
                <w:bCs/>
                <w:sz w:val="20"/>
                <w:szCs w:val="20"/>
              </w:rPr>
              <w:t xml:space="preserve">Vorstellungsgrafik</w:t>
            </w:r>
          </w:p>
        </w:tc>
        <w:tc>
          <w:tcPr>
            <w:tcW w:type="dxa" w:w="6026"/>
            <w:tcMar>
              <w:top w:type="dxa" w:w="60"/>
              <w:left w:type="dxa" w:w="100"/>
              <w:bottom w:type="dxa" w:w="60"/>
              <w:right w:type="dxa" w:w="100"/>
            </w:tcMar>
          </w:tcPr>
          <w:p>
            <w:r>
              <w:rPr>
                <w:b w:val="false"/>
                <w:bCs w:val="false"/>
                <w:sz w:val="20"/>
                <w:szCs w:val="20"/>
              </w:rPr>
              <w:t xml:space="preserve">Android/play/feature-graphic-1024x500.png</w:t>
            </w:r>
          </w:p>
        </w:tc>
      </w:tr>
      <w:tr>
        <w:tc>
          <w:tcPr>
            <w:tcW w:type="dxa" w:w="3000"/>
            <w:shd w:fill="EEF5FA" w:color="auto" w:val="clear"/>
            <w:tcMar>
              <w:top w:type="dxa" w:w="60"/>
              <w:left w:type="dxa" w:w="100"/>
              <w:bottom w:type="dxa" w:w="60"/>
              <w:right w:type="dxa" w:w="100"/>
            </w:tcMar>
          </w:tcPr>
          <w:p>
            <w:r>
              <w:rPr>
                <w:b/>
                <w:bCs/>
                <w:sz w:val="20"/>
                <w:szCs w:val="20"/>
              </w:rPr>
              <w:t xml:space="preserve">Smartphone-Screenshots</w:t>
            </w:r>
          </w:p>
        </w:tc>
        <w:tc>
          <w:tcPr>
            <w:tcW w:type="dxa" w:w="6026"/>
            <w:shd w:fill="EEF5FA" w:color="auto" w:val="clear"/>
            <w:tcMar>
              <w:top w:type="dxa" w:w="60"/>
              <w:left w:type="dxa" w:w="100"/>
              <w:bottom w:type="dxa" w:w="60"/>
              <w:right w:type="dxa" w:w="100"/>
            </w:tcMar>
          </w:tcPr>
          <w:p>
            <w:r>
              <w:rPr>
                <w:b w:val="false"/>
                <w:bCs w:val="false"/>
                <w:sz w:val="20"/>
                <w:szCs w:val="20"/>
              </w:rPr>
              <w:t xml:space="preserve">mind. 2, besser 4–8 (selbst am Handy machen: Power + Leiser)</w:t>
            </w:r>
          </w:p>
        </w:tc>
      </w:tr>
      <w:tr>
        <w:tc>
          <w:tcPr>
            <w:tcW w:type="dxa" w:w="3000"/>
            <w:tcMar>
              <w:top w:type="dxa" w:w="60"/>
              <w:left w:type="dxa" w:w="100"/>
              <w:bottom w:type="dxa" w:w="60"/>
              <w:right w:type="dxa" w:w="100"/>
            </w:tcMar>
          </w:tcPr>
          <w:p>
            <w:r>
              <w:rPr>
                <w:b/>
                <w:bCs/>
                <w:sz w:val="20"/>
                <w:szCs w:val="20"/>
              </w:rPr>
              <w:t xml:space="preserve">Tablet-Screenshots (optional)</w:t>
            </w:r>
          </w:p>
        </w:tc>
        <w:tc>
          <w:tcPr>
            <w:tcW w:type="dxa" w:w="6026"/>
            <w:tcMar>
              <w:top w:type="dxa" w:w="60"/>
              <w:left w:type="dxa" w:w="100"/>
              <w:bottom w:type="dxa" w:w="60"/>
              <w:right w:type="dxa" w:w="100"/>
            </w:tcMar>
          </w:tcPr>
          <w:p>
            <w:r>
              <w:rPr>
                <w:b w:val="false"/>
                <w:bCs w:val="false"/>
                <w:sz w:val="20"/>
                <w:szCs w:val="20"/>
              </w:rPr>
              <w:t xml:space="preserve">für 7"- und 10"-Tablets – erhöht die Sichtbarkeit</w:t>
            </w:r>
          </w:p>
        </w:tc>
      </w:tr>
      <w:tr>
        <w:tc>
          <w:tcPr>
            <w:tcW w:type="dxa" w:w="3000"/>
            <w:shd w:fill="EEF5FA" w:color="auto" w:val="clear"/>
            <w:tcMar>
              <w:top w:type="dxa" w:w="60"/>
              <w:left w:type="dxa" w:w="100"/>
              <w:bottom w:type="dxa" w:w="60"/>
              <w:right w:type="dxa" w:w="100"/>
            </w:tcMar>
          </w:tcPr>
          <w:p>
            <w:r>
              <w:rPr>
                <w:b/>
                <w:bCs/>
                <w:sz w:val="20"/>
                <w:szCs w:val="20"/>
              </w:rPr>
              <w:t xml:space="preserve">Kategorie</w:t>
            </w:r>
          </w:p>
        </w:tc>
        <w:tc>
          <w:tcPr>
            <w:tcW w:type="dxa" w:w="6026"/>
            <w:shd w:fill="EEF5FA" w:color="auto" w:val="clear"/>
            <w:tcMar>
              <w:top w:type="dxa" w:w="60"/>
              <w:left w:type="dxa" w:w="100"/>
              <w:bottom w:type="dxa" w:w="60"/>
              <w:right w:type="dxa" w:w="100"/>
            </w:tcMar>
          </w:tcPr>
          <w:p>
            <w:r>
              <w:rPr>
                <w:b w:val="false"/>
                <w:bCs w:val="false"/>
                <w:sz w:val="20"/>
                <w:szCs w:val="20"/>
              </w:rPr>
              <w:t xml:space="preserve">Video-Player &amp; -Editoren</w:t>
            </w:r>
          </w:p>
        </w:tc>
      </w:tr>
      <w:tr>
        <w:tc>
          <w:tcPr>
            <w:tcW w:type="dxa" w:w="3000"/>
            <w:tcMar>
              <w:top w:type="dxa" w:w="60"/>
              <w:left w:type="dxa" w:w="100"/>
              <w:bottom w:type="dxa" w:w="60"/>
              <w:right w:type="dxa" w:w="100"/>
            </w:tcMar>
          </w:tcPr>
          <w:p>
            <w:r>
              <w:rPr>
                <w:b/>
                <w:bCs/>
                <w:sz w:val="20"/>
                <w:szCs w:val="20"/>
              </w:rPr>
              <w:t xml:space="preserve">Kontakt-E-Mail</w:t>
            </w:r>
          </w:p>
        </w:tc>
        <w:tc>
          <w:tcPr>
            <w:tcW w:type="dxa" w:w="6026"/>
            <w:tcMar>
              <w:top w:type="dxa" w:w="60"/>
              <w:left w:type="dxa" w:w="100"/>
              <w:bottom w:type="dxa" w:w="60"/>
              <w:right w:type="dxa" w:w="100"/>
            </w:tcMar>
          </w:tcPr>
          <w:p>
            <w:r>
              <w:rPr>
                <w:b w:val="false"/>
                <w:bCs w:val="false"/>
                <w:sz w:val="20"/>
                <w:szCs w:val="20"/>
              </w:rPr>
              <w:t xml:space="preserve">deine App-E-Mail-Adresse</w:t>
            </w:r>
          </w:p>
        </w:tc>
      </w:tr>
    </w:tbl>
    <w:p>
      <w:pPr>
        <w:spacing w:after="120"/>
      </w:pPr>
      <w:r>
        <w:t xml:space="preserve"/>
      </w:r>
    </w:p>
    <w:p>
      <w:pPr>
        <w:pBdr>
          <w:left w:val="single" w:color="B42318" w:sz="18" w:space="8"/>
        </w:pBdr>
        <w:spacing w:after="160" w:before="80"/>
        <w:ind w:left="240"/>
      </w:pPr>
      <w:r>
        <w:rPr>
          <w:b/>
          <w:bCs/>
          <w:color w:val="B42318"/>
        </w:rPr>
        <w:t xml:space="preserve">Wichtig: </w:t>
      </w:r>
      <w:r>
        <w:t xml:space="preserve">Screenshots am besten mit einem Test-Zugang oder freien Sendern machen. Keine Bilder von Pay-TV, Sport-Events, Kinofilmen oder großen Senderlogos – das ist der häufigste Ablehnungsgrund bei IPTV-Apps.</w:t>
      </w:r>
    </w:p>
    <w:p>
      <w:pPr>
        <w:pStyle w:val="Heading1"/>
        <w:spacing w:after="160" w:before="360"/>
      </w:pPr>
      <w:r>
        <w:t xml:space="preserve">7. Schritt 6: „App-Inhalte“ ausfüllen (Richtlinien)</w:t>
      </w:r>
    </w:p>
    <w:p>
      <w:pPr>
        <w:spacing w:after="120"/>
      </w:pPr>
      <w:r>
        <w:t xml:space="preserve">Play Console → </w:t>
      </w:r>
      <w:r>
        <w:rPr>
          <w:b/>
          <w:bCs/>
        </w:rPr>
        <w:t xml:space="preserve">Richtlinien → App-Inhalte</w:t>
      </w:r>
      <w:r>
        <w:t xml:space="preserve">. Hier meine Empfehlungen für jede Frage: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E3A5F" w:color="auto" w:val="clear"/>
            <w:tcMar>
              <w:top w:type="dxa" w:w="60"/>
              <w:left w:type="dxa" w:w="100"/>
              <w:bottom w:type="dxa" w:w="60"/>
              <w:right w:type="dxa" w:w="100"/>
            </w:tcMar>
          </w:tcPr>
          <w:p>
            <w:r>
              <w:rPr>
                <w:b/>
                <w:bCs/>
                <w:color w:val="FFFFFF"/>
                <w:sz w:val="20"/>
                <w:szCs w:val="20"/>
              </w:rPr>
              <w:t xml:space="preserve">Bereich</w:t>
            </w:r>
          </w:p>
        </w:tc>
        <w:tc>
          <w:tcPr>
            <w:tcW w:type="dxa" w:w="6426"/>
            <w:shd w:fill="1E3A5F" w:color="auto" w:val="clear"/>
            <w:tcMar>
              <w:top w:type="dxa" w:w="60"/>
              <w:left w:type="dxa" w:w="100"/>
              <w:bottom w:type="dxa" w:w="60"/>
              <w:right w:type="dxa" w:w="100"/>
            </w:tcMar>
          </w:tcPr>
          <w:p>
            <w:r>
              <w:rPr>
                <w:b/>
                <w:bCs/>
                <w:color w:val="FFFFFF"/>
                <w:sz w:val="20"/>
                <w:szCs w:val="20"/>
              </w:rPr>
              <w:t xml:space="preserve">Antwort / Empfehlung</w:t>
            </w:r>
          </w:p>
        </w:tc>
      </w:tr>
      <w:tr>
        <w:tc>
          <w:tcPr>
            <w:tcW w:type="dxa" w:w="2600"/>
            <w:tcMar>
              <w:top w:type="dxa" w:w="60"/>
              <w:left w:type="dxa" w:w="100"/>
              <w:bottom w:type="dxa" w:w="60"/>
              <w:right w:type="dxa" w:w="100"/>
            </w:tcMar>
          </w:tcPr>
          <w:p>
            <w:r>
              <w:rPr>
                <w:b/>
                <w:bCs/>
                <w:sz w:val="20"/>
                <w:szCs w:val="20"/>
              </w:rPr>
              <w:t xml:space="preserve">Datenschutzerklärung</w:t>
            </w:r>
          </w:p>
        </w:tc>
        <w:tc>
          <w:tcPr>
            <w:tcW w:type="dxa" w:w="6426"/>
            <w:tcMar>
              <w:top w:type="dxa" w:w="60"/>
              <w:left w:type="dxa" w:w="100"/>
              <w:bottom w:type="dxa" w:w="60"/>
              <w:right w:type="dxa" w:w="100"/>
            </w:tcMar>
          </w:tcPr>
          <w:p>
            <w:r>
              <w:rPr>
                <w:b w:val="false"/>
                <w:bCs w:val="false"/>
                <w:sz w:val="20"/>
                <w:szCs w:val="20"/>
              </w:rPr>
              <w:t xml:space="preserve">Link aus Schritt 2 einfügen</w:t>
            </w:r>
          </w:p>
        </w:tc>
      </w:tr>
      <w:tr>
        <w:tc>
          <w:tcPr>
            <w:tcW w:type="dxa" w:w="2600"/>
            <w:shd w:fill="EEF5FA" w:color="auto" w:val="clear"/>
            <w:tcMar>
              <w:top w:type="dxa" w:w="60"/>
              <w:left w:type="dxa" w:w="100"/>
              <w:bottom w:type="dxa" w:w="60"/>
              <w:right w:type="dxa" w:w="100"/>
            </w:tcMar>
          </w:tcPr>
          <w:p>
            <w:r>
              <w:rPr>
                <w:b/>
                <w:bCs/>
                <w:sz w:val="20"/>
                <w:szCs w:val="20"/>
              </w:rPr>
              <w:t xml:space="preserve">Werbung</w:t>
            </w:r>
          </w:p>
        </w:tc>
        <w:tc>
          <w:tcPr>
            <w:tcW w:type="dxa" w:w="6426"/>
            <w:shd w:fill="EEF5FA" w:color="auto" w:val="clear"/>
            <w:tcMar>
              <w:top w:type="dxa" w:w="60"/>
              <w:left w:type="dxa" w:w="100"/>
              <w:bottom w:type="dxa" w:w="60"/>
              <w:right w:type="dxa" w:w="100"/>
            </w:tcMar>
          </w:tcPr>
          <w:p>
            <w:r>
              <w:rPr>
                <w:b w:val="false"/>
                <w:bCs w:val="false"/>
                <w:sz w:val="20"/>
                <w:szCs w:val="20"/>
              </w:rPr>
              <w:t xml:space="preserve">Nein, die App enthält keine Werbung</w:t>
            </w:r>
          </w:p>
        </w:tc>
      </w:tr>
      <w:tr>
        <w:tc>
          <w:tcPr>
            <w:tcW w:type="dxa" w:w="2600"/>
            <w:tcMar>
              <w:top w:type="dxa" w:w="60"/>
              <w:left w:type="dxa" w:w="100"/>
              <w:bottom w:type="dxa" w:w="60"/>
              <w:right w:type="dxa" w:w="100"/>
            </w:tcMar>
          </w:tcPr>
          <w:p>
            <w:r>
              <w:rPr>
                <w:b/>
                <w:bCs/>
                <w:sz w:val="20"/>
                <w:szCs w:val="20"/>
              </w:rPr>
              <w:t xml:space="preserve">App-Zugriff</w:t>
            </w:r>
          </w:p>
        </w:tc>
        <w:tc>
          <w:tcPr>
            <w:tcW w:type="dxa" w:w="6426"/>
            <w:tcMar>
              <w:top w:type="dxa" w:w="60"/>
              <w:left w:type="dxa" w:w="100"/>
              <w:bottom w:type="dxa" w:w="60"/>
              <w:right w:type="dxa" w:w="100"/>
            </w:tcMar>
          </w:tcPr>
          <w:p>
            <w:r>
              <w:rPr>
                <w:b w:val="false"/>
                <w:bCs w:val="false"/>
                <w:sz w:val="20"/>
                <w:szCs w:val="20"/>
              </w:rPr>
              <w:t xml:space="preserve">„Alle oder einige Funktionen sind eingeschränkt“ → Anleitung + Test-Zugang für Google-Prüfer angeben (siehe unten)</w:t>
            </w:r>
          </w:p>
        </w:tc>
      </w:tr>
      <w:tr>
        <w:tc>
          <w:tcPr>
            <w:tcW w:type="dxa" w:w="2600"/>
            <w:shd w:fill="EEF5FA" w:color="auto" w:val="clear"/>
            <w:tcMar>
              <w:top w:type="dxa" w:w="60"/>
              <w:left w:type="dxa" w:w="100"/>
              <w:bottom w:type="dxa" w:w="60"/>
              <w:right w:type="dxa" w:w="100"/>
            </w:tcMar>
          </w:tcPr>
          <w:p>
            <w:r>
              <w:rPr>
                <w:b/>
                <w:bCs/>
                <w:sz w:val="20"/>
                <w:szCs w:val="20"/>
              </w:rPr>
              <w:t xml:space="preserve">Einstufung des Inhalts</w:t>
            </w:r>
          </w:p>
        </w:tc>
        <w:tc>
          <w:tcPr>
            <w:tcW w:type="dxa" w:w="6426"/>
            <w:shd w:fill="EEF5FA" w:color="auto" w:val="clear"/>
            <w:tcMar>
              <w:top w:type="dxa" w:w="60"/>
              <w:left w:type="dxa" w:w="100"/>
              <w:bottom w:type="dxa" w:w="60"/>
              <w:right w:type="dxa" w:w="100"/>
            </w:tcMar>
          </w:tcPr>
          <w:p>
            <w:r>
              <w:rPr>
                <w:b w:val="false"/>
                <w:bCs w:val="false"/>
                <w:sz w:val="20"/>
                <w:szCs w:val="20"/>
              </w:rPr>
              <w:t xml:space="preserve">Fragebogen: Kategorie „Alle anderen App-Typen“. Gewalt/Sex/Sprache: Nein. Nutzer können Inhalte austauschen: Nein. Die App spielt nur Inhalte ab, die der Nutzer selbst einträgt.</w:t>
            </w:r>
          </w:p>
        </w:tc>
      </w:tr>
      <w:tr>
        <w:tc>
          <w:tcPr>
            <w:tcW w:type="dxa" w:w="2600"/>
            <w:tcMar>
              <w:top w:type="dxa" w:w="60"/>
              <w:left w:type="dxa" w:w="100"/>
              <w:bottom w:type="dxa" w:w="60"/>
              <w:right w:type="dxa" w:w="100"/>
            </w:tcMar>
          </w:tcPr>
          <w:p>
            <w:r>
              <w:rPr>
                <w:b/>
                <w:bCs/>
                <w:sz w:val="20"/>
                <w:szCs w:val="20"/>
              </w:rPr>
              <w:t xml:space="preserve">Zielgruppe</w:t>
            </w:r>
          </w:p>
        </w:tc>
        <w:tc>
          <w:tcPr>
            <w:tcW w:type="dxa" w:w="6426"/>
            <w:tcMar>
              <w:top w:type="dxa" w:w="60"/>
              <w:left w:type="dxa" w:w="100"/>
              <w:bottom w:type="dxa" w:w="60"/>
              <w:right w:type="dxa" w:w="100"/>
            </w:tcMar>
          </w:tcPr>
          <w:p>
            <w:r>
              <w:rPr>
                <w:b w:val="false"/>
                <w:bCs w:val="false"/>
                <w:sz w:val="20"/>
                <w:szCs w:val="20"/>
              </w:rPr>
              <w:t xml:space="preserve">18 Jahre und älter (vermeidet die strengen Familien-Regeln; PowerIPTV hat zwar eine Kindersicherung, richtet sich aber an Erwachsene)</w:t>
            </w:r>
          </w:p>
        </w:tc>
      </w:tr>
      <w:tr>
        <w:tc>
          <w:tcPr>
            <w:tcW w:type="dxa" w:w="2600"/>
            <w:shd w:fill="EEF5FA" w:color="auto" w:val="clear"/>
            <w:tcMar>
              <w:top w:type="dxa" w:w="60"/>
              <w:left w:type="dxa" w:w="100"/>
              <w:bottom w:type="dxa" w:w="60"/>
              <w:right w:type="dxa" w:w="100"/>
            </w:tcMar>
          </w:tcPr>
          <w:p>
            <w:r>
              <w:rPr>
                <w:b/>
                <w:bCs/>
                <w:sz w:val="20"/>
                <w:szCs w:val="20"/>
              </w:rPr>
              <w:t xml:space="preserve">Nachrichten-App</w:t>
            </w:r>
          </w:p>
        </w:tc>
        <w:tc>
          <w:tcPr>
            <w:tcW w:type="dxa" w:w="6426"/>
            <w:shd w:fill="EEF5FA" w:color="auto" w:val="clear"/>
            <w:tcMar>
              <w:top w:type="dxa" w:w="60"/>
              <w:left w:type="dxa" w:w="100"/>
              <w:bottom w:type="dxa" w:w="60"/>
              <w:right w:type="dxa" w:w="100"/>
            </w:tcMar>
          </w:tcPr>
          <w:p>
            <w:r>
              <w:rPr>
                <w:b w:val="false"/>
                <w:bCs w:val="false"/>
                <w:sz w:val="20"/>
                <w:szCs w:val="20"/>
              </w:rPr>
              <w:t xml:space="preserve">Nein</w:t>
            </w:r>
          </w:p>
        </w:tc>
      </w:tr>
      <w:tr>
        <w:tc>
          <w:tcPr>
            <w:tcW w:type="dxa" w:w="2600"/>
            <w:tcMar>
              <w:top w:type="dxa" w:w="60"/>
              <w:left w:type="dxa" w:w="100"/>
              <w:bottom w:type="dxa" w:w="60"/>
              <w:right w:type="dxa" w:w="100"/>
            </w:tcMar>
          </w:tcPr>
          <w:p>
            <w:r>
              <w:rPr>
                <w:b/>
                <w:bCs/>
                <w:sz w:val="20"/>
                <w:szCs w:val="20"/>
              </w:rPr>
              <w:t xml:space="preserve">Datensicherheit</w:t>
            </w:r>
          </w:p>
        </w:tc>
        <w:tc>
          <w:tcPr>
            <w:tcW w:type="dxa" w:w="6426"/>
            <w:tcMar>
              <w:top w:type="dxa" w:w="60"/>
              <w:left w:type="dxa" w:w="100"/>
              <w:bottom w:type="dxa" w:w="60"/>
              <w:right w:type="dxa" w:w="100"/>
            </w:tcMar>
          </w:tcPr>
          <w:p>
            <w:r>
              <w:rPr>
                <w:b w:val="false"/>
                <w:bCs w:val="false"/>
                <w:sz w:val="20"/>
                <w:szCs w:val="20"/>
              </w:rPr>
              <w:t xml:space="preserve">Siehe Abschnitt unten</w:t>
            </w:r>
          </w:p>
        </w:tc>
      </w:tr>
      <w:tr>
        <w:tc>
          <w:tcPr>
            <w:tcW w:type="dxa" w:w="2600"/>
            <w:shd w:fill="EEF5FA" w:color="auto" w:val="clear"/>
            <w:tcMar>
              <w:top w:type="dxa" w:w="60"/>
              <w:left w:type="dxa" w:w="100"/>
              <w:bottom w:type="dxa" w:w="60"/>
              <w:right w:type="dxa" w:w="100"/>
            </w:tcMar>
          </w:tcPr>
          <w:p>
            <w:r>
              <w:rPr>
                <w:b/>
                <w:bCs/>
                <w:sz w:val="20"/>
                <w:szCs w:val="20"/>
              </w:rPr>
              <w:t xml:space="preserve">Behörden-/Finanz-/Gesundheits-Apps</w:t>
            </w:r>
          </w:p>
        </w:tc>
        <w:tc>
          <w:tcPr>
            <w:tcW w:type="dxa" w:w="6426"/>
            <w:shd w:fill="EEF5FA" w:color="auto" w:val="clear"/>
            <w:tcMar>
              <w:top w:type="dxa" w:w="60"/>
              <w:left w:type="dxa" w:w="100"/>
              <w:bottom w:type="dxa" w:w="60"/>
              <w:right w:type="dxa" w:w="100"/>
            </w:tcMar>
          </w:tcPr>
          <w:p>
            <w:r>
              <w:rPr>
                <w:b w:val="false"/>
                <w:bCs w:val="false"/>
                <w:sz w:val="20"/>
                <w:szCs w:val="20"/>
              </w:rPr>
              <w:t xml:space="preserve">Nein</w:t>
            </w:r>
          </w:p>
        </w:tc>
      </w:tr>
      <w:tr>
        <w:tc>
          <w:tcPr>
            <w:tcW w:type="dxa" w:w="2600"/>
            <w:tcMar>
              <w:top w:type="dxa" w:w="60"/>
              <w:left w:type="dxa" w:w="100"/>
              <w:bottom w:type="dxa" w:w="60"/>
              <w:right w:type="dxa" w:w="100"/>
            </w:tcMar>
          </w:tcPr>
          <w:p>
            <w:r>
              <w:rPr>
                <w:b/>
                <w:bCs/>
                <w:sz w:val="20"/>
                <w:szCs w:val="20"/>
              </w:rPr>
              <w:t xml:space="preserve">Vordergrunddienste</w:t>
            </w:r>
          </w:p>
        </w:tc>
        <w:tc>
          <w:tcPr>
            <w:tcW w:type="dxa" w:w="6426"/>
            <w:tcMar>
              <w:top w:type="dxa" w:w="60"/>
              <w:left w:type="dxa" w:w="100"/>
              <w:bottom w:type="dxa" w:w="60"/>
              <w:right w:type="dxa" w:w="100"/>
            </w:tcMar>
          </w:tcPr>
          <w:p>
            <w:r>
              <w:rPr>
                <w:b w:val="false"/>
                <w:bCs w:val="false"/>
                <w:sz w:val="20"/>
                <w:szCs w:val="20"/>
              </w:rPr>
              <w:t xml:space="preserve">Typ „Datensynchronisierung“: für Downloads und Aufnahmen. Google verlangt eine kurze Beschreibung + ein Video-Link (z. B. Bildschirmaufnahme eines Downloads, als „nicht gelistet“ auf YouTube)</w:t>
            </w:r>
          </w:p>
        </w:tc>
      </w:tr>
      <w:tr>
        <w:tc>
          <w:tcPr>
            <w:tcW w:type="dxa" w:w="2600"/>
            <w:shd w:fill="EEF5FA" w:color="auto" w:val="clear"/>
            <w:tcMar>
              <w:top w:type="dxa" w:w="60"/>
              <w:left w:type="dxa" w:w="100"/>
              <w:bottom w:type="dxa" w:w="60"/>
              <w:right w:type="dxa" w:w="100"/>
            </w:tcMar>
          </w:tcPr>
          <w:p>
            <w:r>
              <w:rPr>
                <w:b/>
                <w:bCs/>
                <w:sz w:val="20"/>
                <w:szCs w:val="20"/>
              </w:rPr>
              <w:t xml:space="preserve">Exakte Wecker (Alarme)</w:t>
            </w:r>
          </w:p>
        </w:tc>
        <w:tc>
          <w:tcPr>
            <w:tcW w:type="dxa" w:w="6426"/>
            <w:shd w:fill="EEF5FA" w:color="auto" w:val="clear"/>
            <w:tcMar>
              <w:top w:type="dxa" w:w="60"/>
              <w:left w:type="dxa" w:w="100"/>
              <w:bottom w:type="dxa" w:w="60"/>
              <w:right w:type="dxa" w:w="100"/>
            </w:tcMar>
          </w:tcPr>
          <w:p>
            <w:r>
              <w:rPr>
                <w:b w:val="false"/>
                <w:bCs w:val="false"/>
                <w:sz w:val="20"/>
                <w:szCs w:val="20"/>
              </w:rPr>
              <w:t xml:space="preserve">Falls gefragt: für Erinnerungen an Sendungen im TV-Guide, vom Nutzer selbst gesetzt</w:t>
            </w:r>
          </w:p>
        </w:tc>
      </w:tr>
    </w:tbl>
    <w:p>
      <w:pPr>
        <w:spacing w:after="120"/>
      </w:pPr>
      <w:r>
        <w:t xml:space="preserve"/>
      </w:r>
    </w:p>
    <w:p>
      <w:pPr>
        <w:pStyle w:val="Heading2"/>
        <w:spacing w:after="120" w:before="240"/>
      </w:pPr>
      <w:r>
        <w:t xml:space="preserve">Test-Zugang für die Google-Prüfer</w:t>
      </w:r>
    </w:p>
    <w:p>
      <w:pPr>
        <w:spacing w:after="120"/>
      </w:pPr>
      <w:r>
        <w:t xml:space="preserve">Google muss die App ausprobieren können. Ohne funktionierenden Zugang wird sie abgelehnt. Trage unter „App-Zugriff“ ein:</w:t>
      </w:r>
    </w:p>
    <w:p>
      <w:pPr>
        <w:pStyle w:val="ListParagraph"/>
        <w:numPr>
          <w:ilvl w:val="0"/>
          <w:numId w:val="2"/>
        </w:numPr>
        <w:spacing w:after="60"/>
      </w:pPr>
      <w:r>
        <w:t xml:space="preserve">Eine kurze Anleitung: „App öffnen → Zugang hinzufügen → Manuell → M3U-Link einfügen → Speichern.“</w:t>
      </w:r>
    </w:p>
    <w:p>
      <w:pPr>
        <w:pStyle w:val="ListParagraph"/>
        <w:numPr>
          <w:ilvl w:val="0"/>
          <w:numId w:val="2"/>
        </w:numPr>
        <w:spacing w:after="60"/>
      </w:pPr>
      <w:r>
        <w:t xml:space="preserve">Einen legalen Test-Zugang, z. B. eine M3U-Liste mit frei empfangbaren öffentlich-rechtlichen Streams oder einen Test-Zugang deines Anbieters, der nur legale Inhalte enthält.</w:t>
      </w:r>
    </w:p>
    <w:p>
      <w:pPr>
        <w:pBdr>
          <w:left w:val="single" w:color="B42318" w:sz="18" w:space="8"/>
        </w:pBdr>
        <w:spacing w:after="160" w:before="80"/>
        <w:ind w:left="240"/>
      </w:pPr>
      <w:r>
        <w:rPr>
          <w:b/>
          <w:bCs/>
          <w:color w:val="B42318"/>
        </w:rPr>
        <w:t xml:space="preserve">Wichtig: </w:t>
      </w:r>
      <w:r>
        <w:t xml:space="preserve">Niemals einen Zugang mit Pay-TV-, Sky-, DAZN- oder ähnlichen Inhalten angeben – das führt sicher zur Sperre des Kontos.</w:t>
      </w:r>
    </w:p>
    <w:p>
      <w:pPr>
        <w:pStyle w:val="Heading2"/>
        <w:spacing w:after="120" w:before="240"/>
      </w:pPr>
      <w:r>
        <w:t xml:space="preserve">Datensicherheit (Formular)</w:t>
      </w:r>
    </w:p>
    <w:p>
      <w:pPr>
        <w:spacing w:after="120"/>
      </w:pPr>
      <w:r>
        <w:t xml:space="preserve">PowerIPTV schickt dir als Entwickler keinerlei Daten, hat keine Werbung und kein Tracking. Zugangsdaten bleiben verschlüsselt auf dem Gerät und gehen nur an den Server, den der Nutzer selbst einträgt. Meine Empfehlung für das Formular:</w:t>
      </w:r>
    </w:p>
    <w:p>
      <w:pPr>
        <w:pStyle w:val="ListParagraph"/>
        <w:numPr>
          <w:ilvl w:val="0"/>
          <w:numId w:val="2"/>
        </w:numPr>
        <w:spacing w:after="60"/>
      </w:pPr>
      <w:r>
        <w:rPr>
          <w:b/>
          <w:bCs/>
        </w:rPr>
        <w:t xml:space="preserve">Erhebt oder teilt die App Nutzerdaten? </w:t>
      </w:r>
      <w:r>
        <w:t xml:space="preserve">Nein. (Verbindungen gehen nur an vom Nutzer selbst gewählte Dienste.)</w:t>
      </w:r>
    </w:p>
    <w:p>
      <w:pPr>
        <w:pStyle w:val="ListParagraph"/>
        <w:numPr>
          <w:ilvl w:val="0"/>
          <w:numId w:val="2"/>
        </w:numPr>
        <w:spacing w:after="60"/>
      </w:pPr>
      <w:r>
        <w:rPr>
          <w:b/>
          <w:bCs/>
        </w:rPr>
        <w:t xml:space="preserve">Verschlüsselung bei der Übertragung: </w:t>
      </w:r>
      <w:r>
        <w:t xml:space="preserve">ehrlich beantworten – die Verbindung zum IPTV-Anbieter ist nur verschlüsselt, wenn dessen Server „https“ nutzt.</w:t>
      </w:r>
    </w:p>
    <w:p>
      <w:pPr>
        <w:pStyle w:val="ListParagraph"/>
        <w:numPr>
          <w:ilvl w:val="0"/>
          <w:numId w:val="2"/>
        </w:numPr>
        <w:spacing w:after="60"/>
      </w:pPr>
      <w:r>
        <w:rPr>
          <w:b/>
          <w:bCs/>
        </w:rPr>
        <w:t xml:space="preserve">Löschen von Daten: </w:t>
      </w:r>
      <w:r>
        <w:t xml:space="preserve">„Nutzer können Daten in der App bzw. durch Deinstallation löschen.“</w:t>
      </w:r>
    </w:p>
    <w:p>
      <w:pPr>
        <w:pBdr>
          <w:left w:val="single" w:color="1E88B8" w:sz="18" w:space="8"/>
        </w:pBdr>
        <w:spacing w:after="160" w:before="80"/>
        <w:ind w:left="240"/>
      </w:pPr>
      <w:r>
        <w:rPr>
          <w:b/>
          <w:bCs/>
          <w:color w:val="1E88B8"/>
        </w:rPr>
        <w:t xml:space="preserve">Tipp: </w:t>
      </w:r>
      <w:r>
        <w:t xml:space="preserve">Fragt Google nach, schreib mir die Rückfrage – ich formuliere dir eine passende Antwort.</w:t>
      </w:r>
    </w:p>
    <w:p>
      <w:pPr>
        <w:pStyle w:val="Heading1"/>
        <w:spacing w:after="160" w:before="360"/>
      </w:pPr>
      <w:r>
        <w:t xml:space="preserve">8. Schritt 7: Geschlossener Test mit 12 Personen (14 Tage)</w:t>
      </w:r>
    </w:p>
    <w:p>
      <w:pPr>
        <w:spacing w:after="120"/>
      </w:pPr>
      <w:r>
        <w:t xml:space="preserve">Bei privaten Konten (angelegt nach November 2023) verlangt Google vor der Veröffentlichung einen Test: mindestens 12 Personen müssen 14 Tage am Stück dabei sein.</w:t>
      </w:r>
    </w:p>
    <w:p>
      <w:pPr>
        <w:pStyle w:val="ListParagraph"/>
        <w:numPr>
          <w:ilvl w:val="0"/>
          <w:numId w:val="7"/>
        </w:numPr>
        <w:spacing w:after="80"/>
      </w:pPr>
      <w:r>
        <w:t xml:space="preserve">Play Console → </w:t>
      </w:r>
      <w:r>
        <w:rPr>
          <w:b/>
          <w:bCs/>
        </w:rPr>
        <w:t xml:space="preserve">Testen und veröffentlichen → Tests → Geschlossener Test</w:t>
      </w:r>
      <w:r>
        <w:t xml:space="preserve"> → Track „Alpha“ → „Release erstellen“.</w:t>
      </w:r>
    </w:p>
    <w:p>
      <w:pPr>
        <w:pStyle w:val="ListParagraph"/>
        <w:numPr>
          <w:ilvl w:val="0"/>
          <w:numId w:val="7"/>
        </w:numPr>
        <w:spacing w:after="80"/>
      </w:pPr>
      <w:r>
        <w:t xml:space="preserve">Google Play App-Signatur: </w:t>
      </w:r>
      <w:r>
        <w:rPr>
          <w:b/>
          <w:bCs/>
        </w:rPr>
        <w:t xml:space="preserve">„Weiter“ / Standard übernehmen</w:t>
      </w:r>
      <w:r>
        <w:t xml:space="preserve"> (Google verwaltet den App-Schlüssel sicher).</w:t>
      </w:r>
    </w:p>
    <w:p>
      <w:pPr>
        <w:pStyle w:val="ListParagraph"/>
        <w:numPr>
          <w:ilvl w:val="0"/>
          <w:numId w:val="7"/>
        </w:numPr>
        <w:spacing w:after="80"/>
      </w:pPr>
      <w:r>
        <w:t xml:space="preserve">Das .aab aus Schritt 4 hochladen. Versionsname und Notizen füllt die Console selbst aus; kurz „Erste Version“ eintragen.</w:t>
      </w:r>
    </w:p>
    <w:p>
      <w:pPr>
        <w:pStyle w:val="ListParagraph"/>
        <w:numPr>
          <w:ilvl w:val="0"/>
          <w:numId w:val="7"/>
        </w:numPr>
        <w:spacing w:after="80"/>
      </w:pPr>
      <w:r>
        <w:t xml:space="preserve">Tab </w:t>
      </w:r>
      <w:r>
        <w:rPr>
          <w:b/>
          <w:bCs/>
        </w:rPr>
        <w:t xml:space="preserve">„Tester“</w:t>
      </w:r>
      <w:r>
        <w:t xml:space="preserve">: E-Mail-Liste anlegen mit mindestens </w:t>
      </w:r>
      <w:r>
        <w:rPr>
          <w:b/>
          <w:bCs/>
        </w:rPr>
        <w:t xml:space="preserve">12 Google-Konten</w:t>
      </w:r>
      <w:r>
        <w:t xml:space="preserve"> (Familie, Freunde – am besten 15, falls jemand abspringt).</w:t>
      </w:r>
    </w:p>
    <w:p>
      <w:pPr>
        <w:pStyle w:val="ListParagraph"/>
        <w:numPr>
          <w:ilvl w:val="0"/>
          <w:numId w:val="7"/>
        </w:numPr>
        <w:spacing w:after="80"/>
      </w:pPr>
      <w:r>
        <w:t xml:space="preserve">Release speichern → „Zur Überprüfung senden“. Google prüft (1–3 Tage).</w:t>
      </w:r>
    </w:p>
    <w:p>
      <w:pPr>
        <w:pStyle w:val="ListParagraph"/>
        <w:numPr>
          <w:ilvl w:val="0"/>
          <w:numId w:val="7"/>
        </w:numPr>
        <w:spacing w:after="80"/>
      </w:pPr>
      <w:r>
        <w:t xml:space="preserve">Danach den </w:t>
      </w:r>
      <w:r>
        <w:rPr>
          <w:b/>
          <w:bCs/>
        </w:rPr>
        <w:t xml:space="preserve">Link zur Teilnahme</w:t>
      </w:r>
      <w:r>
        <w:t xml:space="preserve"> (unter „Tester“) an alle schicken. Jede Person muss den Link öffnen, „Tester werden“ tippen und die App aus dem Play Store installieren.</w:t>
      </w:r>
    </w:p>
    <w:p>
      <w:pPr>
        <w:pStyle w:val="ListParagraph"/>
        <w:numPr>
          <w:ilvl w:val="0"/>
          <w:numId w:val="7"/>
        </w:numPr>
        <w:spacing w:after="80"/>
      </w:pPr>
      <w:r>
        <w:rPr>
          <w:b/>
          <w:bCs/>
        </w:rPr>
        <w:t xml:space="preserve">14 Tage warten</w:t>
      </w:r>
      <w:r>
        <w:t xml:space="preserve"> – alle bleiben angemeldet und öffnen die App ab und zu. Sinkt die Zahl unter 12, beginnt die Frist neu.</w:t>
      </w:r>
    </w:p>
    <w:p>
      <w:pPr>
        <w:pBdr>
          <w:left w:val="single" w:color="1E88B8" w:sz="18" w:space="8"/>
        </w:pBdr>
        <w:spacing w:after="160" w:before="80"/>
        <w:ind w:left="240"/>
      </w:pPr>
      <w:r>
        <w:rPr>
          <w:b/>
          <w:bCs/>
          <w:color w:val="1E88B8"/>
        </w:rPr>
        <w:t xml:space="preserve">Tipp: </w:t>
      </w:r>
      <w:r>
        <w:t xml:space="preserve">Schon während des Tests funktioniert die Automatik (Teil C). Jede Änderung landet dann direkt bei deinen Testern – praktisch zum Ausprobieren.</w:t>
      </w:r>
    </w:p>
    <w:p>
      <w:pPr>
        <w:pStyle w:val="Heading1"/>
        <w:spacing w:after="160" w:before="360"/>
      </w:pPr>
      <w:r>
        <w:t xml:space="preserve">9. Schritt 8: Für alle veröffentlichen</w:t>
      </w:r>
    </w:p>
    <w:p>
      <w:pPr>
        <w:pStyle w:val="ListParagraph"/>
        <w:numPr>
          <w:ilvl w:val="0"/>
          <w:numId w:val="8"/>
        </w:numPr>
        <w:spacing w:after="80"/>
      </w:pPr>
      <w:r>
        <w:t xml:space="preserve">Nach den 14 Tagen erscheint im Dashboard </w:t>
      </w:r>
      <w:r>
        <w:rPr>
          <w:b/>
          <w:bCs/>
        </w:rPr>
        <w:t xml:space="preserve">„Zugriff auf Produktion beantragen“</w:t>
      </w:r>
      <w:r>
        <w:t xml:space="preserve">. Ein paar Fragen zum Test beantworten (wie viele Tester, was wurde verbessert – ich helfe gern beim Formulieren).</w:t>
      </w:r>
    </w:p>
    <w:p>
      <w:pPr>
        <w:pStyle w:val="ListParagraph"/>
        <w:numPr>
          <w:ilvl w:val="0"/>
          <w:numId w:val="8"/>
        </w:numPr>
        <w:spacing w:after="80"/>
      </w:pPr>
      <w:r>
        <w:t xml:space="preserve">Google entscheidet meist innerhalb einer Woche.</w:t>
      </w:r>
    </w:p>
    <w:p>
      <w:pPr>
        <w:pStyle w:val="ListParagraph"/>
        <w:numPr>
          <w:ilvl w:val="0"/>
          <w:numId w:val="8"/>
        </w:numPr>
        <w:spacing w:after="80"/>
      </w:pPr>
      <w:r>
        <w:t xml:space="preserve">Dann: </w:t>
      </w:r>
      <w:r>
        <w:rPr>
          <w:b/>
          <w:bCs/>
        </w:rPr>
        <w:t xml:space="preserve">Produktion → Release erstellen</w:t>
      </w:r>
      <w:r>
        <w:t xml:space="preserve"> → „Release aus der Mediathek hinzufügen“ (das neueste .aab wählen) → Länder: alle oder nur Deutschland/Österreich/Schweiz → „Zur Überprüfung senden“.</w:t>
      </w:r>
    </w:p>
    <w:p>
      <w:pPr>
        <w:pStyle w:val="ListParagraph"/>
        <w:numPr>
          <w:ilvl w:val="0"/>
          <w:numId w:val="8"/>
        </w:numPr>
        <w:spacing w:after="80"/>
      </w:pPr>
      <w:r>
        <w:t xml:space="preserve">Nach der Prüfung ist PowerIPTV im Play Store für alle zu finden.</w:t>
      </w:r>
    </w:p>
    <w:p>
      <w:pPr>
        <w:pStyle w:val="Heading1"/>
        <w:spacing w:after="160" w:before="360"/>
      </w:pPr>
      <w:r>
        <w:t xml:space="preserve">10. Schritt 9: Automatische Updates von GitHub einrichten</w:t>
      </w:r>
    </w:p>
    <w:p>
      <w:pPr>
        <w:spacing w:after="120"/>
      </w:pPr>
      <w:r>
        <w:t xml:space="preserve">Damit GitHub neue Versionen selbst an Google Play schicken darf, bekommt es einen eigenen „Dienstkonto“-Schlüssel. Das machst du einmal:</w:t>
      </w:r>
    </w:p>
    <w:p>
      <w:pPr>
        <w:pStyle w:val="Heading2"/>
        <w:spacing w:after="120" w:before="240"/>
      </w:pPr>
      <w:r>
        <w:t xml:space="preserve">a) Dienstkonto bei Google Cloud anlegen</w:t>
      </w:r>
    </w:p>
    <w:p>
      <w:pPr>
        <w:pStyle w:val="ListParagraph"/>
        <w:numPr>
          <w:ilvl w:val="0"/>
          <w:numId w:val="9"/>
        </w:numPr>
        <w:spacing w:after="80"/>
      </w:pPr>
      <w:r>
        <w:t xml:space="preserve">Öffne </w:t>
      </w:r>
      <w:hyperlink w:history="1" r:id="rId-a4uevtmnfmtshiru6en4">
        <w:r>
          <w:rPr>
            <w:rStyle w:val="Hyperlink"/>
            <w:color w:val="0563C1"/>
            <w:u w:val="single"/>
          </w:rPr>
          <w:t xml:space="preserve">console.cloud.google.com</w:t>
        </w:r>
      </w:hyperlink>
      <w:r>
        <w:t xml:space="preserve"> (gleiches Google-Konto) und lege ein Projekt an, z. B. „PowerIPTV“.</w:t>
      </w:r>
    </w:p>
    <w:p>
      <w:pPr>
        <w:pStyle w:val="ListParagraph"/>
        <w:numPr>
          <w:ilvl w:val="0"/>
          <w:numId w:val="9"/>
        </w:numPr>
        <w:spacing w:after="80"/>
      </w:pPr>
      <w:r>
        <w:t xml:space="preserve">Menü → </w:t>
      </w:r>
      <w:r>
        <w:rPr>
          <w:b/>
          <w:bCs/>
        </w:rPr>
        <w:t xml:space="preserve">APIs &amp; Dienste → Bibliothek</w:t>
      </w:r>
      <w:r>
        <w:t xml:space="preserve"> → „Google Play Android Developer API“ suchen → </w:t>
      </w:r>
      <w:r>
        <w:rPr>
          <w:b/>
          <w:bCs/>
        </w:rPr>
        <w:t xml:space="preserve">Aktivieren</w:t>
      </w:r>
      <w:r>
        <w:t xml:space="preserve">.</w:t>
      </w:r>
    </w:p>
    <w:p>
      <w:pPr>
        <w:pStyle w:val="ListParagraph"/>
        <w:numPr>
          <w:ilvl w:val="0"/>
          <w:numId w:val="9"/>
        </w:numPr>
        <w:spacing w:after="80"/>
      </w:pPr>
      <w:r>
        <w:t xml:space="preserve">Menü → </w:t>
      </w:r>
      <w:r>
        <w:rPr>
          <w:b/>
          <w:bCs/>
        </w:rPr>
        <w:t xml:space="preserve">IAM &amp; Verwaltung → Dienstkonten</w:t>
      </w:r>
      <w:r>
        <w:t xml:space="preserve"> → „Dienstkonto erstellen“ → Name „github-upload“ → Fertig (keine Rollen nötig).</w:t>
      </w:r>
    </w:p>
    <w:p>
      <w:pPr>
        <w:pStyle w:val="ListParagraph"/>
        <w:numPr>
          <w:ilvl w:val="0"/>
          <w:numId w:val="9"/>
        </w:numPr>
        <w:spacing w:after="80"/>
      </w:pPr>
      <w:r>
        <w:t xml:space="preserve">Das neue Dienstkonto anklicken → Tab </w:t>
      </w:r>
      <w:r>
        <w:rPr>
          <w:b/>
          <w:bCs/>
        </w:rPr>
        <w:t xml:space="preserve">Schlüssel</w:t>
      </w:r>
      <w:r>
        <w:t xml:space="preserve"> → „Schlüssel hinzufügen“ → „Neuen Schlüssel erstellen“ → </w:t>
      </w:r>
      <w:r>
        <w:rPr>
          <w:b/>
          <w:bCs/>
        </w:rPr>
        <w:t xml:space="preserve">JSON</w:t>
      </w:r>
      <w:r>
        <w:t xml:space="preserve">. Eine .json-Datei wird heruntergeladen.</w:t>
      </w:r>
    </w:p>
    <w:p>
      <w:pPr>
        <w:pStyle w:val="ListParagraph"/>
        <w:numPr>
          <w:ilvl w:val="0"/>
          <w:numId w:val="9"/>
        </w:numPr>
        <w:spacing w:after="80"/>
      </w:pPr>
      <w:r>
        <w:t xml:space="preserve">Die E-Mail-Adresse des Dienstkontos kopieren (sieht aus wie github-upload@poweriptv-12345.iam.gserviceaccount.com).</w:t>
      </w:r>
    </w:p>
    <w:p>
      <w:pPr>
        <w:pBdr>
          <w:left w:val="single" w:color="B42318" w:sz="18" w:space="8"/>
        </w:pBdr>
        <w:spacing w:after="160" w:before="80"/>
        <w:ind w:left="240"/>
      </w:pPr>
      <w:r>
        <w:rPr>
          <w:b/>
          <w:bCs/>
          <w:color w:val="B42318"/>
        </w:rPr>
        <w:t xml:space="preserve">Wichtig: </w:t>
      </w:r>
      <w:r>
        <w:t xml:space="preserve">Die JSON-Datei ist ein Generalschlüssel für deine App. Niemals per WhatsApp/E-Mail verschicken, nicht in den Chat mit mir kopieren und nicht ins GitHub-Repository hochladen – nur wie unten beschrieben als GitHub-Secret eintragen.</w:t>
      </w:r>
    </w:p>
    <w:p>
      <w:pPr>
        <w:pStyle w:val="Heading2"/>
        <w:spacing w:after="120" w:before="240"/>
      </w:pPr>
      <w:r>
        <w:t xml:space="preserve">b) Dienstkonto in der Play Console freigeben</w:t>
      </w:r>
    </w:p>
    <w:p>
      <w:pPr>
        <w:pStyle w:val="ListParagraph"/>
        <w:numPr>
          <w:ilvl w:val="0"/>
          <w:numId w:val="10"/>
        </w:numPr>
        <w:spacing w:after="80"/>
      </w:pPr>
      <w:r>
        <w:t xml:space="preserve">Play Console → </w:t>
      </w:r>
      <w:r>
        <w:rPr>
          <w:b/>
          <w:bCs/>
        </w:rPr>
        <w:t xml:space="preserve">Nutzer und Berechtigungen</w:t>
      </w:r>
      <w:r>
        <w:t xml:space="preserve"> → „Neue Nutzer einladen“.</w:t>
      </w:r>
    </w:p>
    <w:p>
      <w:pPr>
        <w:pStyle w:val="ListParagraph"/>
        <w:numPr>
          <w:ilvl w:val="0"/>
          <w:numId w:val="10"/>
        </w:numPr>
        <w:spacing w:after="80"/>
      </w:pPr>
      <w:r>
        <w:t xml:space="preserve">Die E-Mail-Adresse des Dienstkontos eintragen.</w:t>
      </w:r>
    </w:p>
    <w:p>
      <w:pPr>
        <w:pStyle w:val="ListParagraph"/>
        <w:numPr>
          <w:ilvl w:val="0"/>
          <w:numId w:val="10"/>
        </w:numPr>
        <w:spacing w:after="80"/>
      </w:pPr>
      <w:r>
        <w:t xml:space="preserve">Tab „App-Berechtigungen“ → PowerIPTV hinzufügen → Häkchen bei </w:t>
      </w:r>
      <w:r>
        <w:rPr>
          <w:b/>
          <w:bCs/>
        </w:rPr>
        <w:t xml:space="preserve">„Releases für Test-Tracks verwalten“</w:t>
      </w:r>
      <w:r>
        <w:t xml:space="preserve"> und </w:t>
      </w:r>
      <w:r>
        <w:rPr>
          <w:b/>
          <w:bCs/>
        </w:rPr>
        <w:t xml:space="preserve">„Releases in der Produktion veröffentlichen …“</w:t>
      </w:r>
      <w:r>
        <w:t xml:space="preserve">.</w:t>
      </w:r>
    </w:p>
    <w:p>
      <w:pPr>
        <w:pStyle w:val="ListParagraph"/>
        <w:numPr>
          <w:ilvl w:val="0"/>
          <w:numId w:val="10"/>
        </w:numPr>
        <w:spacing w:after="80"/>
      </w:pPr>
      <w:r>
        <w:t xml:space="preserve">„Nutzer einladen“ klicken. (Es kann bis zu 24 Stunden dauern, bis die Freigabe wirkt.)</w:t>
      </w:r>
    </w:p>
    <w:p>
      <w:pPr>
        <w:pStyle w:val="Heading2"/>
        <w:spacing w:after="120" w:before="240"/>
      </w:pPr>
      <w:r>
        <w:t xml:space="preserve">c) Schlüssel bei GitHub hinterlegen</w:t>
      </w:r>
    </w:p>
    <w:p>
      <w:pPr>
        <w:pStyle w:val="ListParagraph"/>
        <w:numPr>
          <w:ilvl w:val="0"/>
          <w:numId w:val="11"/>
        </w:numPr>
        <w:spacing w:after="80"/>
      </w:pPr>
      <w:r>
        <w:t xml:space="preserve">Öffne </w:t>
      </w:r>
      <w:hyperlink w:history="1" r:id="rIdtzczc9fyhybsikztard38">
        <w:r>
          <w:rPr>
            <w:rStyle w:val="Hyperlink"/>
            <w:color w:val="0563C1"/>
            <w:u w:val="single"/>
          </w:rPr>
          <w:t xml:space="preserve">github.com/Schnielz87/PowerIPTV/settings/secrets/actions</w:t>
        </w:r>
      </w:hyperlink>
      <w:r>
        <w:t xml:space="preserve">.</w:t>
      </w:r>
    </w:p>
    <w:p>
      <w:pPr>
        <w:pStyle w:val="ListParagraph"/>
        <w:numPr>
          <w:ilvl w:val="0"/>
          <w:numId w:val="11"/>
        </w:numPr>
        <w:spacing w:after="80"/>
      </w:pPr>
      <w:r>
        <w:t xml:space="preserve">„New repository secret“ → Name: </w:t>
      </w:r>
      <w:r>
        <w:rPr>
          <w:rFonts w:ascii="Consolas" w:cs="Consolas" w:eastAsia="Consolas" w:hAnsi="Consolas"/>
          <w:color w:val="0B4F6C"/>
          <w:sz w:val="20"/>
          <w:szCs w:val="20"/>
        </w:rPr>
        <w:t xml:space="preserve">PLAY_SERVICE_ACCOUNT_JSON</w:t>
      </w:r>
      <w:r>
        <w:t xml:space="preserve"> → in „Secret“ den </w:t>
      </w:r>
      <w:r>
        <w:rPr>
          <w:b/>
          <w:bCs/>
        </w:rPr>
        <w:t xml:space="preserve">kompletten Inhalt</w:t>
      </w:r>
      <w:r>
        <w:t xml:space="preserve"> der JSON-Datei einfügen (mit Editor öffnen, alles markieren, kopieren) → „Add secret“.</w:t>
      </w:r>
    </w:p>
    <w:p>
      <w:pPr>
        <w:pStyle w:val="ListParagraph"/>
        <w:numPr>
          <w:ilvl w:val="0"/>
          <w:numId w:val="11"/>
        </w:numPr>
        <w:spacing w:after="80"/>
      </w:pPr>
      <w:r>
        <w:t xml:space="preserve">Oben auf den Reiter </w:t>
      </w:r>
      <w:r>
        <w:rPr>
          <w:b/>
          <w:bCs/>
        </w:rPr>
        <w:t xml:space="preserve">„Variables“</w:t>
      </w:r>
      <w:r>
        <w:t xml:space="preserve"> wechseln und zwei Variablen anlegen („New repository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tblHeader/>
        </w:trPr>
        <w:tc>
          <w:tcPr>
            <w:tcW w:type="dxa" w:w="2000"/>
            <w:shd w:fill="1E3A5F" w:color="auto" w:val="clear"/>
            <w:tcMar>
              <w:top w:type="dxa" w:w="60"/>
              <w:left w:type="dxa" w:w="100"/>
              <w:bottom w:type="dxa" w:w="60"/>
              <w:right w:type="dxa" w:w="100"/>
            </w:tcMar>
          </w:tcPr>
          <w:p>
            <w:r>
              <w:rPr>
                <w:b/>
                <w:bCs/>
                <w:color w:val="FFFFFF"/>
                <w:sz w:val="20"/>
                <w:szCs w:val="20"/>
              </w:rPr>
              <w:t xml:space="preserve">Variable</w:t>
            </w:r>
          </w:p>
        </w:tc>
        <w:tc>
          <w:tcPr>
            <w:tcW w:type="dxa" w:w="1700"/>
            <w:shd w:fill="1E3A5F" w:color="auto" w:val="clear"/>
            <w:tcMar>
              <w:top w:type="dxa" w:w="60"/>
              <w:left w:type="dxa" w:w="100"/>
              <w:bottom w:type="dxa" w:w="60"/>
              <w:right w:type="dxa" w:w="100"/>
            </w:tcMar>
          </w:tcPr>
          <w:p>
            <w:r>
              <w:rPr>
                <w:b/>
                <w:bCs/>
                <w:color w:val="FFFFFF"/>
                <w:sz w:val="20"/>
                <w:szCs w:val="20"/>
              </w:rPr>
              <w:t xml:space="preserve">Wert</w:t>
            </w:r>
          </w:p>
        </w:tc>
        <w:tc>
          <w:tcPr>
            <w:tcW w:type="dxa" w:w="5326"/>
            <w:shd w:fill="1E3A5F" w:color="auto" w:val="clear"/>
            <w:tcMar>
              <w:top w:type="dxa" w:w="60"/>
              <w:left w:type="dxa" w:w="100"/>
              <w:bottom w:type="dxa" w:w="60"/>
              <w:right w:type="dxa" w:w="100"/>
            </w:tcMar>
          </w:tcPr>
          <w:p>
            <w:r>
              <w:rPr>
                <w:b/>
                <w:bCs/>
                <w:color w:val="FFFFFF"/>
                <w:sz w:val="20"/>
                <w:szCs w:val="20"/>
              </w:rPr>
              <w:t xml:space="preserve">Bedeutung</w:t>
            </w:r>
          </w:p>
        </w:tc>
      </w:tr>
      <w:tr>
        <w:tc>
          <w:tcPr>
            <w:tcW w:type="dxa" w:w="2000"/>
            <w:tcMar>
              <w:top w:type="dxa" w:w="60"/>
              <w:left w:type="dxa" w:w="100"/>
              <w:bottom w:type="dxa" w:w="60"/>
              <w:right w:type="dxa" w:w="100"/>
            </w:tcMar>
          </w:tcPr>
          <w:p>
            <w:r>
              <w:rPr>
                <w:b/>
                <w:bCs/>
                <w:sz w:val="20"/>
                <w:szCs w:val="20"/>
              </w:rPr>
              <w:t xml:space="preserve">PLAY_TRACK</w:t>
            </w:r>
          </w:p>
        </w:tc>
        <w:tc>
          <w:tcPr>
            <w:tcW w:type="dxa" w:w="1700"/>
            <w:tcMar>
              <w:top w:type="dxa" w:w="60"/>
              <w:left w:type="dxa" w:w="100"/>
              <w:bottom w:type="dxa" w:w="60"/>
              <w:right w:type="dxa" w:w="100"/>
            </w:tcMar>
          </w:tcPr>
          <w:p>
            <w:r>
              <w:rPr>
                <w:b w:val="false"/>
                <w:bCs w:val="false"/>
                <w:sz w:val="20"/>
                <w:szCs w:val="20"/>
              </w:rPr>
              <w:t xml:space="preserve">alpha</w:t>
            </w:r>
          </w:p>
        </w:tc>
        <w:tc>
          <w:tcPr>
            <w:tcW w:type="dxa" w:w="5326"/>
            <w:tcMar>
              <w:top w:type="dxa" w:w="60"/>
              <w:left w:type="dxa" w:w="100"/>
              <w:bottom w:type="dxa" w:w="60"/>
              <w:right w:type="dxa" w:w="100"/>
            </w:tcMar>
          </w:tcPr>
          <w:p>
            <w:r>
              <w:rPr>
                <w:b w:val="false"/>
                <w:bCs w:val="false"/>
                <w:sz w:val="20"/>
                <w:szCs w:val="20"/>
              </w:rPr>
              <w:t xml:space="preserve">Während des 14-Tage-Tests: Updates gehen an deine Tester</w:t>
            </w:r>
          </w:p>
        </w:tc>
      </w:tr>
      <w:tr>
        <w:tc>
          <w:tcPr>
            <w:tcW w:type="dxa" w:w="2000"/>
            <w:shd w:fill="EEF5FA" w:color="auto" w:val="clear"/>
            <w:tcMar>
              <w:top w:type="dxa" w:w="60"/>
              <w:left w:type="dxa" w:w="100"/>
              <w:bottom w:type="dxa" w:w="60"/>
              <w:right w:type="dxa" w:w="100"/>
            </w:tcMar>
          </w:tcPr>
          <w:p>
            <w:r>
              <w:rPr>
                <w:b/>
                <w:bCs/>
                <w:sz w:val="20"/>
                <w:szCs w:val="20"/>
              </w:rPr>
              <w:t xml:space="preserve">PLAY_TRACK</w:t>
            </w:r>
          </w:p>
        </w:tc>
        <w:tc>
          <w:tcPr>
            <w:tcW w:type="dxa" w:w="1700"/>
            <w:shd w:fill="EEF5FA" w:color="auto" w:val="clear"/>
            <w:tcMar>
              <w:top w:type="dxa" w:w="60"/>
              <w:left w:type="dxa" w:w="100"/>
              <w:bottom w:type="dxa" w:w="60"/>
              <w:right w:type="dxa" w:w="100"/>
            </w:tcMar>
          </w:tcPr>
          <w:p>
            <w:r>
              <w:rPr>
                <w:b w:val="false"/>
                <w:bCs w:val="false"/>
                <w:sz w:val="20"/>
                <w:szCs w:val="20"/>
              </w:rPr>
              <w:t xml:space="preserve">production</w:t>
            </w:r>
          </w:p>
        </w:tc>
        <w:tc>
          <w:tcPr>
            <w:tcW w:type="dxa" w:w="5326"/>
            <w:shd w:fill="EEF5FA" w:color="auto" w:val="clear"/>
            <w:tcMar>
              <w:top w:type="dxa" w:w="60"/>
              <w:left w:type="dxa" w:w="100"/>
              <w:bottom w:type="dxa" w:w="60"/>
              <w:right w:type="dxa" w:w="100"/>
            </w:tcMar>
          </w:tcPr>
          <w:p>
            <w:r>
              <w:rPr>
                <w:b w:val="false"/>
                <w:bCs w:val="false"/>
                <w:sz w:val="20"/>
                <w:szCs w:val="20"/>
              </w:rPr>
              <w:t xml:space="preserve">Nach der Freigabe: Updates gehen an alle Nutzer</w:t>
            </w:r>
          </w:p>
        </w:tc>
      </w:tr>
      <w:tr>
        <w:tc>
          <w:tcPr>
            <w:tcW w:type="dxa" w:w="2000"/>
            <w:tcMar>
              <w:top w:type="dxa" w:w="60"/>
              <w:left w:type="dxa" w:w="100"/>
              <w:bottom w:type="dxa" w:w="60"/>
              <w:right w:type="dxa" w:w="100"/>
            </w:tcMar>
          </w:tcPr>
          <w:p>
            <w:r>
              <w:rPr>
                <w:b/>
                <w:bCs/>
                <w:sz w:val="20"/>
                <w:szCs w:val="20"/>
              </w:rPr>
              <w:t xml:space="preserve">PLAY_STATUS</w:t>
            </w:r>
          </w:p>
        </w:tc>
        <w:tc>
          <w:tcPr>
            <w:tcW w:type="dxa" w:w="1700"/>
            <w:tcMar>
              <w:top w:type="dxa" w:w="60"/>
              <w:left w:type="dxa" w:w="100"/>
              <w:bottom w:type="dxa" w:w="60"/>
              <w:right w:type="dxa" w:w="100"/>
            </w:tcMar>
          </w:tcPr>
          <w:p>
            <w:r>
              <w:rPr>
                <w:b w:val="false"/>
                <w:bCs w:val="false"/>
                <w:sz w:val="20"/>
                <w:szCs w:val="20"/>
              </w:rPr>
              <w:t xml:space="preserve">completed</w:t>
            </w:r>
          </w:p>
        </w:tc>
        <w:tc>
          <w:tcPr>
            <w:tcW w:type="dxa" w:w="5326"/>
            <w:tcMar>
              <w:top w:type="dxa" w:w="60"/>
              <w:left w:type="dxa" w:w="100"/>
              <w:bottom w:type="dxa" w:w="60"/>
              <w:right w:type="dxa" w:w="100"/>
            </w:tcMar>
          </w:tcPr>
          <w:p>
            <w:r>
              <w:rPr>
                <w:b w:val="false"/>
                <w:bCs w:val="false"/>
                <w:sz w:val="20"/>
                <w:szCs w:val="20"/>
              </w:rPr>
              <w:t xml:space="preserve">Update wird sofort zur Prüfung eingereicht und danach automatisch veröffentlicht</w:t>
            </w:r>
          </w:p>
        </w:tc>
      </w:tr>
      <w:tr>
        <w:tc>
          <w:tcPr>
            <w:tcW w:type="dxa" w:w="2000"/>
            <w:shd w:fill="EEF5FA" w:color="auto" w:val="clear"/>
            <w:tcMar>
              <w:top w:type="dxa" w:w="60"/>
              <w:left w:type="dxa" w:w="100"/>
              <w:bottom w:type="dxa" w:w="60"/>
              <w:right w:type="dxa" w:w="100"/>
            </w:tcMar>
          </w:tcPr>
          <w:p>
            <w:r>
              <w:rPr>
                <w:b/>
                <w:bCs/>
                <w:sz w:val="20"/>
                <w:szCs w:val="20"/>
              </w:rPr>
              <w:t xml:space="preserve">PLAY_STATUS</w:t>
            </w:r>
          </w:p>
        </w:tc>
        <w:tc>
          <w:tcPr>
            <w:tcW w:type="dxa" w:w="1700"/>
            <w:shd w:fill="EEF5FA" w:color="auto" w:val="clear"/>
            <w:tcMar>
              <w:top w:type="dxa" w:w="60"/>
              <w:left w:type="dxa" w:w="100"/>
              <w:bottom w:type="dxa" w:w="60"/>
              <w:right w:type="dxa" w:w="100"/>
            </w:tcMar>
          </w:tcPr>
          <w:p>
            <w:r>
              <w:rPr>
                <w:b w:val="false"/>
                <w:bCs w:val="false"/>
                <w:sz w:val="20"/>
                <w:szCs w:val="20"/>
              </w:rPr>
              <w:t xml:space="preserve">draft</w:t>
            </w:r>
          </w:p>
        </w:tc>
        <w:tc>
          <w:tcPr>
            <w:tcW w:type="dxa" w:w="5326"/>
            <w:shd w:fill="EEF5FA" w:color="auto" w:val="clear"/>
            <w:tcMar>
              <w:top w:type="dxa" w:w="60"/>
              <w:left w:type="dxa" w:w="100"/>
              <w:bottom w:type="dxa" w:w="60"/>
              <w:right w:type="dxa" w:w="100"/>
            </w:tcMar>
          </w:tcPr>
          <w:p>
            <w:r>
              <w:rPr>
                <w:b w:val="false"/>
                <w:bCs w:val="false"/>
                <w:sz w:val="20"/>
                <w:szCs w:val="20"/>
              </w:rPr>
              <w:t xml:space="preserve">Update landet nur als Entwurf in der Play Console – du klickst selbst auf „Veröffentlichen“</w:t>
            </w:r>
          </w:p>
        </w:tc>
      </w:tr>
    </w:tbl>
    <w:p>
      <w:pPr>
        <w:spacing w:after="120"/>
      </w:pPr>
      <w:r>
        <w:t xml:space="preserve"/>
      </w:r>
    </w:p>
    <w:p>
      <w:pPr>
        <w:pBdr>
          <w:left w:val="single" w:color="1E88B8" w:sz="18" w:space="8"/>
        </w:pBdr>
        <w:spacing w:after="160" w:before="80"/>
        <w:ind w:left="240"/>
      </w:pPr>
      <w:r>
        <w:rPr>
          <w:b/>
          <w:bCs/>
          <w:color w:val="1E88B8"/>
        </w:rPr>
        <w:t xml:space="preserve">Tipp: </w:t>
      </w:r>
      <w:r>
        <w:t xml:space="preserve">Solange die App noch nie veröffentlicht wurde, akzeptiert Google nur „draft“. Lass PLAY_STATUS also bis zum ersten Release auf „draft“ (oder lege die Variable noch gar nicht an – „draft“ und „internal“ sind die Standardwerte).</w:t>
      </w:r>
    </w:p>
    <w:p>
      <w:pPr>
        <w:pBdr>
          <w:left w:val="single" w:color="1E88B8" w:sz="18" w:space="8"/>
        </w:pBdr>
        <w:spacing w:after="160" w:before="80"/>
        <w:ind w:left="240"/>
      </w:pPr>
      <w:r>
        <w:rPr>
          <w:b/>
          <w:bCs/>
          <w:color w:val="1E88B8"/>
        </w:rPr>
        <w:t xml:space="preserve">Tipp: </w:t>
      </w:r>
      <w:r>
        <w:t xml:space="preserve">Willst du die Automatik pausieren, lösche einfach das Secret oder setze PLAY_STATUS auf „draft“.</w:t>
      </w:r>
    </w:p>
    <w:p>
      <w:pPr>
        <w:pStyle w:val="Heading1"/>
        <w:spacing w:after="160" w:before="360"/>
      </w:pPr>
      <w:r>
        <w:t xml:space="preserve">11. So läuft es danach – jedes Update</w:t>
      </w:r>
    </w:p>
    <w:p>
      <w:pPr>
        <w:pStyle w:val="ListParagraph"/>
        <w:numPr>
          <w:ilvl w:val="0"/>
          <w:numId w:val="12"/>
        </w:numPr>
        <w:spacing w:after="80"/>
      </w:pPr>
      <w:r>
        <w:rPr>
          <w:b/>
          <w:bCs/>
        </w:rPr>
        <w:t xml:space="preserve">Du</w:t>
      </w:r>
      <w:r>
        <w:t xml:space="preserve"> sagst mir, was geändert werden soll (wie bisher).</w:t>
      </w:r>
    </w:p>
    <w:p>
      <w:pPr>
        <w:pStyle w:val="ListParagraph"/>
        <w:numPr>
          <w:ilvl w:val="0"/>
          <w:numId w:val="12"/>
        </w:numPr>
        <w:spacing w:after="80"/>
      </w:pPr>
      <w:r>
        <w:rPr>
          <w:b/>
          <w:bCs/>
        </w:rPr>
        <w:t xml:space="preserve">Ich</w:t>
      </w:r>
      <w:r>
        <w:t xml:space="preserve"> ändere den Code für alle Varianten und lade ihn zu GitHub hoch.</w:t>
      </w:r>
    </w:p>
    <w:p>
      <w:pPr>
        <w:pStyle w:val="ListParagraph"/>
        <w:numPr>
          <w:ilvl w:val="0"/>
          <w:numId w:val="12"/>
        </w:numPr>
        <w:spacing w:after="80"/>
      </w:pPr>
      <w:r>
        <w:rPr>
          <w:b/>
          <w:bCs/>
        </w:rPr>
        <w:t xml:space="preserve">GitHub</w:t>
      </w:r>
      <w:r>
        <w:t xml:space="preserve"> baut automatisch alles: APK, Windows, Samsung, Fire TV, iOS, Enigma2 – und zusätzlich das Play-App-Bundle. Die Versionsnummer zählt automatisch hoch (z. B. 1.1.111 → 1.1.112).</w:t>
      </w:r>
    </w:p>
    <w:p>
      <w:pPr>
        <w:pStyle w:val="ListParagraph"/>
        <w:numPr>
          <w:ilvl w:val="0"/>
          <w:numId w:val="12"/>
        </w:numPr>
        <w:spacing w:after="80"/>
      </w:pPr>
      <w:r>
        <w:rPr>
          <w:b/>
          <w:bCs/>
        </w:rPr>
        <w:t xml:space="preserve">GitHub</w:t>
      </w:r>
      <w:r>
        <w:t xml:space="preserve"> veröffentlicht wie gewohnt das Release mit allen Downloads </w:t>
      </w:r>
      <w:r>
        <w:rPr>
          <w:b/>
          <w:bCs/>
        </w:rPr>
        <w:t xml:space="preserve">und</w:t>
      </w:r>
      <w:r>
        <w:t xml:space="preserve"> schickt das App-Bundle an Google Play (Schritt „play“).</w:t>
      </w:r>
    </w:p>
    <w:p>
      <w:pPr>
        <w:pStyle w:val="ListParagraph"/>
        <w:numPr>
          <w:ilvl w:val="0"/>
          <w:numId w:val="12"/>
        </w:numPr>
        <w:spacing w:after="80"/>
      </w:pPr>
      <w:r>
        <w:rPr>
          <w:b/>
          <w:bCs/>
        </w:rPr>
        <w:t xml:space="preserve">Google</w:t>
      </w:r>
      <w:r>
        <w:t xml:space="preserve"> prüft das Update (meist wenige Stunden, selten bis 3 Tage).</w:t>
      </w:r>
    </w:p>
    <w:p>
      <w:pPr>
        <w:pStyle w:val="ListParagraph"/>
        <w:numPr>
          <w:ilvl w:val="0"/>
          <w:numId w:val="12"/>
        </w:numPr>
        <w:spacing w:after="80"/>
      </w:pPr>
      <w:r>
        <w:rPr>
          <w:b/>
          <w:bCs/>
        </w:rPr>
        <w:t xml:space="preserve">Nutzer</w:t>
      </w:r>
      <w:r>
        <w:t xml:space="preserve"> bekommen das Update automatisch über den Play Store – genau wie bei jeder anderen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E3A5F" w:color="auto" w:val="clear"/>
            <w:tcMar>
              <w:top w:type="dxa" w:w="60"/>
              <w:left w:type="dxa" w:w="100"/>
              <w:bottom w:type="dxa" w:w="60"/>
              <w:right w:type="dxa" w:w="100"/>
            </w:tcMar>
          </w:tcPr>
          <w:p>
            <w:r>
              <w:rPr>
                <w:b/>
                <w:bCs/>
                <w:color w:val="FFFFFF"/>
                <w:sz w:val="20"/>
                <w:szCs w:val="20"/>
              </w:rPr>
              <w:t xml:space="preserve">Variante</w:t>
            </w:r>
          </w:p>
        </w:tc>
        <w:tc>
          <w:tcPr>
            <w:tcW w:type="dxa" w:w="5426"/>
            <w:shd w:fill="1E3A5F" w:color="auto" w:val="clear"/>
            <w:tcMar>
              <w:top w:type="dxa" w:w="60"/>
              <w:left w:type="dxa" w:w="100"/>
              <w:bottom w:type="dxa" w:w="60"/>
              <w:right w:type="dxa" w:w="100"/>
            </w:tcMar>
          </w:tcPr>
          <w:p>
            <w:r>
              <w:rPr>
                <w:b/>
                <w:bCs/>
                <w:color w:val="FFFFFF"/>
                <w:sz w:val="20"/>
                <w:szCs w:val="20"/>
              </w:rPr>
              <w:t xml:space="preserve">Wie kommen Updates zum Nutzer?</w:t>
            </w:r>
          </w:p>
        </w:tc>
      </w:tr>
      <w:tr>
        <w:tc>
          <w:tcPr>
            <w:tcW w:type="dxa" w:w="3600"/>
            <w:tcMar>
              <w:top w:type="dxa" w:w="60"/>
              <w:left w:type="dxa" w:w="100"/>
              <w:bottom w:type="dxa" w:w="60"/>
              <w:right w:type="dxa" w:w="100"/>
            </w:tcMar>
          </w:tcPr>
          <w:p>
            <w:r>
              <w:rPr>
                <w:b/>
                <w:bCs/>
                <w:sz w:val="20"/>
                <w:szCs w:val="20"/>
              </w:rPr>
              <w:t xml:space="preserve">Android aus dem Play Store</w:t>
            </w:r>
          </w:p>
        </w:tc>
        <w:tc>
          <w:tcPr>
            <w:tcW w:type="dxa" w:w="5426"/>
            <w:tcMar>
              <w:top w:type="dxa" w:w="60"/>
              <w:left w:type="dxa" w:w="100"/>
              <w:bottom w:type="dxa" w:w="60"/>
              <w:right w:type="dxa" w:w="100"/>
            </w:tcMar>
          </w:tcPr>
          <w:p>
            <w:r>
              <w:rPr>
                <w:b w:val="false"/>
                <w:bCs w:val="false"/>
                <w:sz w:val="20"/>
                <w:szCs w:val="20"/>
              </w:rPr>
              <w:t xml:space="preserve">Automatisch über Google Play (nach Google-Prüfung)</w:t>
            </w:r>
          </w:p>
        </w:tc>
      </w:tr>
      <w:tr>
        <w:tc>
          <w:tcPr>
            <w:tcW w:type="dxa" w:w="3600"/>
            <w:shd w:fill="EEF5FA" w:color="auto" w:val="clear"/>
            <w:tcMar>
              <w:top w:type="dxa" w:w="60"/>
              <w:left w:type="dxa" w:w="100"/>
              <w:bottom w:type="dxa" w:w="60"/>
              <w:right w:type="dxa" w:w="100"/>
            </w:tcMar>
          </w:tcPr>
          <w:p>
            <w:r>
              <w:rPr>
                <w:b/>
                <w:bCs/>
                <w:sz w:val="20"/>
                <w:szCs w:val="20"/>
              </w:rPr>
              <w:t xml:space="preserve">Android-APK von GitHub</w:t>
            </w:r>
          </w:p>
        </w:tc>
        <w:tc>
          <w:tcPr>
            <w:tcW w:type="dxa" w:w="5426"/>
            <w:shd w:fill="EEF5FA" w:color="auto" w:val="clear"/>
            <w:tcMar>
              <w:top w:type="dxa" w:w="60"/>
              <w:left w:type="dxa" w:w="100"/>
              <w:bottom w:type="dxa" w:w="60"/>
              <w:right w:type="dxa" w:w="100"/>
            </w:tcMar>
          </w:tcPr>
          <w:p>
            <w:r>
              <w:rPr>
                <w:b w:val="false"/>
                <w:bCs w:val="false"/>
                <w:sz w:val="20"/>
                <w:szCs w:val="20"/>
              </w:rPr>
              <w:t xml:space="preserve">App meldet sich selbst („Update verfügbar“) – wie bisher</w:t>
            </w:r>
          </w:p>
        </w:tc>
      </w:tr>
      <w:tr>
        <w:tc>
          <w:tcPr>
            <w:tcW w:type="dxa" w:w="3600"/>
            <w:tcMar>
              <w:top w:type="dxa" w:w="60"/>
              <w:left w:type="dxa" w:w="100"/>
              <w:bottom w:type="dxa" w:w="60"/>
              <w:right w:type="dxa" w:w="100"/>
            </w:tcMar>
          </w:tcPr>
          <w:p>
            <w:r>
              <w:rPr>
                <w:b/>
                <w:bCs/>
                <w:sz w:val="20"/>
                <w:szCs w:val="20"/>
              </w:rPr>
              <w:t xml:space="preserve">Windows, Samsung, Fire TV, iOS, Enigma2</w:t>
            </w:r>
          </w:p>
        </w:tc>
        <w:tc>
          <w:tcPr>
            <w:tcW w:type="dxa" w:w="5426"/>
            <w:tcMar>
              <w:top w:type="dxa" w:w="60"/>
              <w:left w:type="dxa" w:w="100"/>
              <w:bottom w:type="dxa" w:w="60"/>
              <w:right w:type="dxa" w:w="100"/>
            </w:tcMar>
          </w:tcPr>
          <w:p>
            <w:r>
              <w:rPr>
                <w:b w:val="false"/>
                <w:bCs w:val="false"/>
                <w:sz w:val="20"/>
                <w:szCs w:val="20"/>
              </w:rPr>
              <w:t xml:space="preserve">Unverändert über GitHub-Releases bzw. die eingebaute Update-Funktion</w:t>
            </w:r>
          </w:p>
        </w:tc>
      </w:tr>
    </w:tbl>
    <w:p>
      <w:pPr>
        <w:spacing w:after="120"/>
      </w:pPr>
      <w:r>
        <w:t xml:space="preserve"/>
      </w:r>
    </w:p>
    <w:p>
      <w:pPr>
        <w:pBdr>
          <w:left w:val="single" w:color="B42318" w:sz="18" w:space="8"/>
        </w:pBdr>
        <w:spacing w:after="160" w:before="80"/>
        <w:ind w:left="240"/>
      </w:pPr>
      <w:r>
        <w:rPr>
          <w:b/>
          <w:bCs/>
          <w:color w:val="B42318"/>
        </w:rPr>
        <w:t xml:space="preserve">Wichtig: </w:t>
      </w:r>
      <w:r>
        <w:t xml:space="preserve">Jede Änderung, die ich hochlade, wird zu einem Play-Update. Bei vielen kleinen Änderungen an einem Tag prüft Google jede einzeln. Wenn du lieber sammeln willst: </w:t>
      </w:r>
      <w:r>
        <w:rPr>
          <w:b/>
          <w:bCs/>
        </w:rPr>
        <w:t xml:space="preserve">PLAY_STATUS = draft</w:t>
      </w:r>
      <w:r>
        <w:t xml:space="preserve"> – dann veröffentlichst du in der Play Console selbst, wann es dir passt (es zählt immer der neueste Entwurf).</w:t>
      </w:r>
    </w:p>
    <w:p>
      <w:pPr>
        <w:pStyle w:val="Heading1"/>
        <w:spacing w:after="160" w:before="360"/>
      </w:pPr>
      <w:r>
        <w:t xml:space="preserve">12. Häufige Probleme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E3A5F" w:color="auto" w:val="clear"/>
            <w:tcMar>
              <w:top w:type="dxa" w:w="60"/>
              <w:left w:type="dxa" w:w="100"/>
              <w:bottom w:type="dxa" w:w="60"/>
              <w:right w:type="dxa" w:w="100"/>
            </w:tcMar>
          </w:tcPr>
          <w:p>
            <w:r>
              <w:rPr>
                <w:b/>
                <w:bCs/>
                <w:color w:val="FFFFFF"/>
                <w:sz w:val="20"/>
                <w:szCs w:val="20"/>
              </w:rPr>
              <w:t xml:space="preserve">Meldung / Problem</w:t>
            </w:r>
          </w:p>
        </w:tc>
        <w:tc>
          <w:tcPr>
            <w:tcW w:type="dxa" w:w="5426"/>
            <w:shd w:fill="1E3A5F" w:color="auto" w:val="clear"/>
            <w:tcMar>
              <w:top w:type="dxa" w:w="60"/>
              <w:left w:type="dxa" w:w="100"/>
              <w:bottom w:type="dxa" w:w="60"/>
              <w:right w:type="dxa" w:w="100"/>
            </w:tcMar>
          </w:tcPr>
          <w:p>
            <w:r>
              <w:rPr>
                <w:b/>
                <w:bCs/>
                <w:color w:val="FFFFFF"/>
                <w:sz w:val="20"/>
                <w:szCs w:val="20"/>
              </w:rPr>
              <w:t xml:space="preserve">Lösung</w:t>
            </w:r>
          </w:p>
        </w:tc>
      </w:tr>
      <w:tr>
        <w:tc>
          <w:tcPr>
            <w:tcW w:type="dxa" w:w="3600"/>
            <w:tcMar>
              <w:top w:type="dxa" w:w="60"/>
              <w:left w:type="dxa" w:w="100"/>
              <w:bottom w:type="dxa" w:w="60"/>
              <w:right w:type="dxa" w:w="100"/>
            </w:tcMar>
          </w:tcPr>
          <w:p>
            <w:r>
              <w:rPr>
                <w:b/>
                <w:bCs/>
                <w:sz w:val="20"/>
                <w:szCs w:val="20"/>
              </w:rPr>
              <w:t xml:space="preserve">App abgelehnt: „Urheberrechte / Inhalte Dritter“</w:t>
            </w:r>
          </w:p>
        </w:tc>
        <w:tc>
          <w:tcPr>
            <w:tcW w:type="dxa" w:w="5426"/>
            <w:tcMar>
              <w:top w:type="dxa" w:w="60"/>
              <w:left w:type="dxa" w:w="100"/>
              <w:bottom w:type="dxa" w:w="60"/>
              <w:right w:type="dxa" w:w="100"/>
            </w:tcMar>
          </w:tcPr>
          <w:p>
            <w:r>
              <w:rPr>
                <w:b w:val="false"/>
                <w:bCs w:val="false"/>
                <w:sz w:val="20"/>
                <w:szCs w:val="20"/>
              </w:rPr>
              <w:t xml:space="preserve">Screenshots und Beschreibung prüfen: keine Senderlogos, keine Pay-TV-/Sport-Inhalte. Einspruch mit Hinweis „reiner Player, keine Inhalte“. Schick mir die Mail von Google.</w:t>
            </w:r>
          </w:p>
        </w:tc>
      </w:tr>
      <w:tr>
        <w:tc>
          <w:tcPr>
            <w:tcW w:type="dxa" w:w="3600"/>
            <w:shd w:fill="EEF5FA" w:color="auto" w:val="clear"/>
            <w:tcMar>
              <w:top w:type="dxa" w:w="60"/>
              <w:left w:type="dxa" w:w="100"/>
              <w:bottom w:type="dxa" w:w="60"/>
              <w:right w:type="dxa" w:w="100"/>
            </w:tcMar>
          </w:tcPr>
          <w:p>
            <w:r>
              <w:rPr>
                <w:b/>
                <w:bCs/>
                <w:sz w:val="20"/>
                <w:szCs w:val="20"/>
              </w:rPr>
              <w:t xml:space="preserve">App abgelehnt: „App-Zugriff / keine Anmeldedaten“</w:t>
            </w:r>
          </w:p>
        </w:tc>
        <w:tc>
          <w:tcPr>
            <w:tcW w:type="dxa" w:w="5426"/>
            <w:shd w:fill="EEF5FA" w:color="auto" w:val="clear"/>
            <w:tcMar>
              <w:top w:type="dxa" w:w="60"/>
              <w:left w:type="dxa" w:w="100"/>
              <w:bottom w:type="dxa" w:w="60"/>
              <w:right w:type="dxa" w:w="100"/>
            </w:tcMar>
          </w:tcPr>
          <w:p>
            <w:r>
              <w:rPr>
                <w:b w:val="false"/>
                <w:bCs w:val="false"/>
                <w:sz w:val="20"/>
                <w:szCs w:val="20"/>
              </w:rPr>
              <w:t xml:space="preserve">Funktionierenden, legalen Test-Zugang unter „App-Zugriff“ eintragen.</w:t>
            </w:r>
          </w:p>
        </w:tc>
      </w:tr>
      <w:tr>
        <w:tc>
          <w:tcPr>
            <w:tcW w:type="dxa" w:w="3600"/>
            <w:tcMar>
              <w:top w:type="dxa" w:w="60"/>
              <w:left w:type="dxa" w:w="100"/>
              <w:bottom w:type="dxa" w:w="60"/>
              <w:right w:type="dxa" w:w="100"/>
            </w:tcMar>
          </w:tcPr>
          <w:p>
            <w:r>
              <w:rPr>
                <w:b/>
                <w:bCs/>
                <w:sz w:val="20"/>
                <w:szCs w:val="20"/>
              </w:rPr>
              <w:t xml:space="preserve">GitHub-Schritt „play“ rot: „Only releases with status draft may be created on draft app“</w:t>
            </w:r>
          </w:p>
        </w:tc>
        <w:tc>
          <w:tcPr>
            <w:tcW w:type="dxa" w:w="5426"/>
            <w:tcMar>
              <w:top w:type="dxa" w:w="60"/>
              <w:left w:type="dxa" w:w="100"/>
              <w:bottom w:type="dxa" w:w="60"/>
              <w:right w:type="dxa" w:w="100"/>
            </w:tcMar>
          </w:tcPr>
          <w:p>
            <w:r>
              <w:rPr>
                <w:b w:val="false"/>
                <w:bCs w:val="false"/>
                <w:sz w:val="20"/>
                <w:szCs w:val="20"/>
              </w:rPr>
              <w:t xml:space="preserve">PLAY_STATUS auf „draft“ lassen, bis die App einmal veröffentlicht wurde.</w:t>
            </w:r>
          </w:p>
        </w:tc>
      </w:tr>
      <w:tr>
        <w:tc>
          <w:tcPr>
            <w:tcW w:type="dxa" w:w="3600"/>
            <w:shd w:fill="EEF5FA" w:color="auto" w:val="clear"/>
            <w:tcMar>
              <w:top w:type="dxa" w:w="60"/>
              <w:left w:type="dxa" w:w="100"/>
              <w:bottom w:type="dxa" w:w="60"/>
              <w:right w:type="dxa" w:w="100"/>
            </w:tcMar>
          </w:tcPr>
          <w:p>
            <w:r>
              <w:rPr>
                <w:b/>
                <w:bCs/>
                <w:sz w:val="20"/>
                <w:szCs w:val="20"/>
              </w:rPr>
              <w:t xml:space="preserve">GitHub-Schritt „play“ rot: „The caller does not have permission“</w:t>
            </w:r>
          </w:p>
        </w:tc>
        <w:tc>
          <w:tcPr>
            <w:tcW w:type="dxa" w:w="5426"/>
            <w:shd w:fill="EEF5FA" w:color="auto" w:val="clear"/>
            <w:tcMar>
              <w:top w:type="dxa" w:w="60"/>
              <w:left w:type="dxa" w:w="100"/>
              <w:bottom w:type="dxa" w:w="60"/>
              <w:right w:type="dxa" w:w="100"/>
            </w:tcMar>
          </w:tcPr>
          <w:p>
            <w:r>
              <w:rPr>
                <w:b w:val="false"/>
                <w:bCs w:val="false"/>
                <w:sz w:val="20"/>
                <w:szCs w:val="20"/>
              </w:rPr>
              <w:t xml:space="preserve">Freigabe des Dienstkontos (Schritt 9b) prüfen; bis zu 24 h warten.</w:t>
            </w:r>
          </w:p>
        </w:tc>
      </w:tr>
      <w:tr>
        <w:tc>
          <w:tcPr>
            <w:tcW w:type="dxa" w:w="3600"/>
            <w:tcMar>
              <w:top w:type="dxa" w:w="60"/>
              <w:left w:type="dxa" w:w="100"/>
              <w:bottom w:type="dxa" w:w="60"/>
              <w:right w:type="dxa" w:w="100"/>
            </w:tcMar>
          </w:tcPr>
          <w:p>
            <w:r>
              <w:rPr>
                <w:b/>
                <w:bCs/>
                <w:sz w:val="20"/>
                <w:szCs w:val="20"/>
              </w:rPr>
              <w:t xml:space="preserve">GitHub-Schritt „play“ rot: „Package not found“</w:t>
            </w:r>
          </w:p>
        </w:tc>
        <w:tc>
          <w:tcPr>
            <w:tcW w:type="dxa" w:w="5426"/>
            <w:tcMar>
              <w:top w:type="dxa" w:w="60"/>
              <w:left w:type="dxa" w:w="100"/>
              <w:bottom w:type="dxa" w:w="60"/>
              <w:right w:type="dxa" w:w="100"/>
            </w:tcMar>
          </w:tcPr>
          <w:p>
            <w:r>
              <w:rPr>
                <w:b w:val="false"/>
                <w:bCs w:val="false"/>
                <w:sz w:val="20"/>
                <w:szCs w:val="20"/>
              </w:rPr>
              <w:t xml:space="preserve">Das erste App-Bundle muss einmal von Hand hochgeladen werden (Schritt 7).</w:t>
            </w:r>
          </w:p>
        </w:tc>
      </w:tr>
      <w:tr>
        <w:tc>
          <w:tcPr>
            <w:tcW w:type="dxa" w:w="3600"/>
            <w:shd w:fill="EEF5FA" w:color="auto" w:val="clear"/>
            <w:tcMar>
              <w:top w:type="dxa" w:w="60"/>
              <w:left w:type="dxa" w:w="100"/>
              <w:bottom w:type="dxa" w:w="60"/>
              <w:right w:type="dxa" w:w="100"/>
            </w:tcMar>
          </w:tcPr>
          <w:p>
            <w:r>
              <w:rPr>
                <w:b/>
                <w:bCs/>
                <w:sz w:val="20"/>
                <w:szCs w:val="20"/>
              </w:rPr>
              <w:t xml:space="preserve">„Version code already used“</w:t>
            </w:r>
          </w:p>
        </w:tc>
        <w:tc>
          <w:tcPr>
            <w:tcW w:type="dxa" w:w="5426"/>
            <w:shd w:fill="EEF5FA" w:color="auto" w:val="clear"/>
            <w:tcMar>
              <w:top w:type="dxa" w:w="60"/>
              <w:left w:type="dxa" w:w="100"/>
              <w:bottom w:type="dxa" w:w="60"/>
              <w:right w:type="dxa" w:w="100"/>
            </w:tcMar>
          </w:tcPr>
          <w:p>
            <w:r>
              <w:rPr>
                <w:b w:val="false"/>
                <w:bCs w:val="false"/>
                <w:sz w:val="20"/>
                <w:szCs w:val="20"/>
              </w:rPr>
              <w:t xml:space="preserve">Tritt nur auf, wenn ein Bundle doppelt hochgeladen wird – einfach ignorieren, das nächste Update hat eine neue Nummer.</w:t>
            </w:r>
          </w:p>
        </w:tc>
      </w:tr>
      <w:tr>
        <w:tc>
          <w:tcPr>
            <w:tcW w:type="dxa" w:w="3600"/>
            <w:tcMar>
              <w:top w:type="dxa" w:w="60"/>
              <w:left w:type="dxa" w:w="100"/>
              <w:bottom w:type="dxa" w:w="60"/>
              <w:right w:type="dxa" w:w="100"/>
            </w:tcMar>
          </w:tcPr>
          <w:p>
            <w:r>
              <w:rPr>
                <w:b/>
                <w:bCs/>
                <w:sz w:val="20"/>
                <w:szCs w:val="20"/>
              </w:rPr>
              <w:t xml:space="preserve">Tester sehen die App nicht</w:t>
            </w:r>
          </w:p>
        </w:tc>
        <w:tc>
          <w:tcPr>
            <w:tcW w:type="dxa" w:w="5426"/>
            <w:tcMar>
              <w:top w:type="dxa" w:w="60"/>
              <w:left w:type="dxa" w:w="100"/>
              <w:bottom w:type="dxa" w:w="60"/>
              <w:right w:type="dxa" w:w="100"/>
            </w:tcMar>
          </w:tcPr>
          <w:p>
            <w:r>
              <w:rPr>
                <w:b w:val="false"/>
                <w:bCs w:val="false"/>
                <w:sz w:val="20"/>
                <w:szCs w:val="20"/>
              </w:rPr>
              <w:t xml:space="preserve">Sie müssen den Teilnahme-Link mit genau dem Google-Konto öffnen, das auf der Liste steht.</w:t>
            </w:r>
          </w:p>
        </w:tc>
      </w:tr>
    </w:tbl>
    <w:p>
      <w:pPr>
        <w:spacing w:after="120"/>
      </w:pPr>
      <w:r>
        <w:t xml:space="preserve"/>
      </w:r>
    </w:p>
    <w:p>
      <w:pPr>
        <w:spacing w:after="120"/>
      </w:pPr>
      <w:r>
        <w:rPr>
          <w:b/>
          <w:bCs/>
        </w:rPr>
        <w:t xml:space="preserve">Bei jedem Schritt gilt: </w:t>
      </w:r>
      <w:r>
        <w:t xml:space="preserve">Mach einen Screenshot und schick ihn mir – ich sage dir, was zu tun ist.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PowerIPTV – Google Play Store Anleitung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E3A5F"/>
      <w:sz w:val="32"/>
      <w:szCs w:val="32"/>
    </w:rPr>
  </w:style>
  <w:style w:type="paragraph" w:styleId="Heading2">
    <w:name w:val="Heading 2"/>
    <w:basedOn w:val="Normal"/>
    <w:next w:val="Normal"/>
    <w:qFormat/>
    <w:pPr>
      <w:outlineLvl w:val="1"/>
    </w:pPr>
    <w:rPr>
      <w:b/>
      <w:bCs/>
      <w:color w:val="1E88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xphkv24zrhn6s0o9xk7h" Type="http://schemas.openxmlformats.org/officeDocument/2006/relationships/hyperlink" Target="https://play.google.com/console" TargetMode="External"/><Relationship Id="rIdiouunu3xozzss_wahdqjo" Type="http://schemas.openxmlformats.org/officeDocument/2006/relationships/hyperlink" Target="https://github.com/Schnielz87/PowerIPTV/blob/claude/happy-mccarthy-fhkx19/Android/play/DATENSCHUTZ.md" TargetMode="External"/><Relationship Id="rIdk_y6uci3ethfxe2ichu0g" Type="http://schemas.openxmlformats.org/officeDocument/2006/relationships/hyperlink" Target="https://github.com/Schnielz87/PowerIPTV/releases/latest" TargetMode="External"/><Relationship Id="rIdvnti2ta_gcidfkqcy7zf1" Type="http://schemas.openxmlformats.org/officeDocument/2006/relationships/hyperlink" Target="https://github.com/Schnielz87/PowerIPTV/blob/claude/happy-mccarthy-fhkx19/Android/play/STORE-TEXTE.md" TargetMode="External"/><Relationship Id="rId-a4uevtmnfmtshiru6en4" Type="http://schemas.openxmlformats.org/officeDocument/2006/relationships/hyperlink" Target="https://console.cloud.google.com" TargetMode="External"/><Relationship Id="rIdtzczc9fyhybsikztard38" Type="http://schemas.openxmlformats.org/officeDocument/2006/relationships/hyperlink" Target="https://github.com/Schnielz87/PowerIPTV/settings/secrets/action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PowerIPTV – Google Play Store Anleitung</dc:title>
  <dc:creator>Portiva</dc:creator>
  <cp:lastModifiedBy>Un-named</cp:lastModifiedBy>
  <cp:revision>1</cp:revision>
  <dcterms:created xsi:type="dcterms:W3CDTF">2026-10-05T12:02:05.367Z</dcterms:created>
  <dcterms:modified xsi:type="dcterms:W3CDTF">2026-10-05T12:02:05.375Z</dcterms:modified>
</cp:coreProperties>
</file>

<file path=docProps/custom.xml><?xml version="1.0" encoding="utf-8"?>
<Properties xmlns="http://schemas.openxmlformats.org/officeDocument/2006/custom-properties" xmlns:vt="http://schemas.openxmlformats.org/officeDocument/2006/docPropsVTypes"/>
</file>