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hd w:fill="1F4E79" w:val="clear"/>
        <w:spacing w:after="200" w:before="0"/>
        <w:jc w:val="center"/>
      </w:pPr>
      <w:r>
        <w:rPr>
          <w:rFonts w:ascii="Arial" w:cs="Arial" w:eastAsia="Arial" w:hAnsi="Arial"/>
          <w:b/>
          <w:bCs/>
          <w:color w:val="FFFFFF"/>
          <w:sz w:val="56"/>
          <w:szCs w:val="56"/>
        </w:rPr>
        <w:t xml:space="preserve">APUNTES PARA EXAMEN</w:t>
      </w:r>
    </w:p>
    <w:p>
      <w:pPr>
        <w:shd w:fill="2E75B6" w:val="clear"/>
        <w:spacing w:after="60" w:before="0"/>
        <w:jc w:val="center"/>
      </w:pPr>
      <w:r>
        <w:rPr>
          <w:rFonts w:ascii="Arial" w:cs="Arial" w:eastAsia="Arial" w:hAnsi="Arial"/>
          <w:color w:val="FFFFFF"/>
          <w:sz w:val="32"/>
          <w:szCs w:val="32"/>
        </w:rPr>
        <w:t xml:space="preserve">Entornos de Desarrollo · QA/QC/QE · UI/UX</w:t>
      </w:r>
    </w:p>
    <w:p>
      <w:pPr>
        <w:spacing w:after="2000" w:before="80"/>
        <w:jc w:val="center"/>
      </w:pPr>
      <w:r>
        <w:rPr>
          <w:rFonts w:ascii="Arial" w:cs="Arial" w:eastAsia="Arial" w:hAnsi="Arial"/>
          <w:i/>
          <w:iCs/>
          <w:color w:val="2E75B6"/>
          <w:sz w:val="26"/>
          <w:szCs w:val="26"/>
        </w:rPr>
        <w:t xml:space="preserve">Bloques 2 · 3 · 4</w:t>
      </w:r>
    </w:p>
    <w:p>
      <w:r>
        <w:br w:type="page"/>
      </w:r>
    </w:p>
    <w:p>
      <w:pPr>
        <w:pStyle w:val="Heading1"/>
        <w:shd w:fill="1F4E79" w:val="clear"/>
        <w:spacing w:after="120" w:before="360"/>
        <w:ind w:left="120" w:right="120"/>
      </w:pPr>
      <w:r>
        <w:rPr>
          <w:rFonts w:ascii="Arial" w:cs="Arial" w:eastAsia="Arial" w:hAnsi="Arial"/>
          <w:b/>
          <w:bCs/>
          <w:color w:val="FFFFFF"/>
          <w:sz w:val="36"/>
          <w:szCs w:val="36"/>
        </w:rPr>
        <w:t xml:space="preserve">  BLOQUE 2 · ENTORNOS DE DESARROLLO — FASE DE PRUEBAS</w:t>
      </w:r>
    </w:p>
    <w:p>
      <w:pPr>
        <w:spacing w:after="40" w:before="4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2.1 Metodologías de Prueba</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600"/>
      </w:tblGrid>
      <w:tr>
        <w:trPr>
          <w:tblHeader/>
        </w:trPr>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También llamada</w:t>
            </w:r>
          </w:p>
        </w:tc>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Quién la realiza</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se verifica</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Caja Blanca</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Estructural / Clear-box</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Tester con acceso al código fuente</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Flujos de control, bucles y condiciones. Cada línea debe ejecutarse al menos una vez.</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Caja Negra</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Funcional / Behavioural</w:t>
            </w:r>
          </w:p>
        </w:tc>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Tester que desconoce el código interno</w:t>
            </w:r>
          </w:p>
        </w:tc>
        <w:tc>
          <w:tcPr>
            <w:tcW w:type="dxa" w:w="2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Que la salida (output) sea correcta para cada entrada (input) definida en los requisitos.</w:t>
            </w:r>
          </w:p>
        </w:tc>
      </w:tr>
    </w:tbl>
    <w:p>
      <w:pPr>
        <w:spacing w:after="80" w:before="80"/>
      </w:pPr>
      <w:r>
        <w:t xml:space="preserve"/>
      </w:r>
    </w:p>
    <w:p>
      <w:pPr>
        <w:pStyle w:val="Heading3"/>
        <w:spacing w:after="60" w:before="200"/>
      </w:pPr>
      <w:r>
        <w:rPr>
          <w:rFonts w:ascii="Arial" w:cs="Arial" w:eastAsia="Arial" w:hAnsi="Arial"/>
          <w:b/>
          <w:bCs/>
          <w:color w:val="2E75B6"/>
          <w:sz w:val="24"/>
          <w:szCs w:val="24"/>
        </w:rPr>
        <w:t xml:space="preserve">Técnicas de Caja Blanca</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w:t>
            </w:r>
          </w:p>
        </w:tc>
        <w:tc>
          <w:tcPr>
            <w:tcW w:type="dxa" w:w="6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Prueba de cubrimiento</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Verifica que cada línea o instrucción del código se ejecute al menos una vez. El objetivo es alcanzar el mayor porcentaje de cobertura posible.</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Prueba de condiciones</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Comprueba todas las condiciones lógicas (IF, WHILE, SWITCH...). Cada condición debe tomar valor verdadero y falso al menos una vez.</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Prueba de bucles</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 centra en bucles (FOR, WHILE, DO-WHILE). Se prueban los casos límite: 0 iteraciones, 1 iteración, el máximo y valores intermedios.</w:t>
            </w:r>
          </w:p>
        </w:tc>
      </w:tr>
    </w:tbl>
    <w:p>
      <w:pPr>
        <w:spacing w:after="80" w:before="80"/>
      </w:pPr>
      <w:r>
        <w:t xml:space="preserve"/>
      </w:r>
    </w:p>
    <w:p>
      <w:pPr>
        <w:pStyle w:val="Heading3"/>
        <w:spacing w:after="60" w:before="200"/>
      </w:pPr>
      <w:r>
        <w:rPr>
          <w:rFonts w:ascii="Arial" w:cs="Arial" w:eastAsia="Arial" w:hAnsi="Arial"/>
          <w:b/>
          <w:bCs/>
          <w:color w:val="2E75B6"/>
          <w:sz w:val="24"/>
          <w:szCs w:val="24"/>
        </w:rPr>
        <w:t xml:space="preserve">Técnicas de Caja Negra</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w:t>
            </w:r>
          </w:p>
        </w:tc>
        <w:tc>
          <w:tcPr>
            <w:tcW w:type="dxa" w:w="6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Clases de equivalencia</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Divide los datos de entrada en grupos (clases) que el sistema trata de forma idéntica. Se prueba un representante de cada clase (válida e inválida).</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Valores límite</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Prueba los valores en los extremos de cada clase de equivalencia, donde se concentran la mayoría de errores. Ej: campo 1–100 → se prueban 0, 1, 100 y 101.</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Prueba de interfaz</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Verifica la comunicación entre módulos, sistemas o componentes. Comprueba que los datos se transmiten correctamente a través de APIs, formularios e integraciones.</w:t>
            </w:r>
          </w:p>
        </w:tc>
      </w:tr>
    </w:tbl>
    <w:p>
      <w:pPr>
        <w:spacing w:after="80" w:before="80"/>
      </w:pPr>
      <w:r>
        <w:t xml:space="preserve"/>
      </w:r>
    </w:p>
    <w:p>
      <w:pPr>
        <w:pStyle w:val="Heading3"/>
        <w:spacing w:after="60" w:before="200"/>
      </w:pPr>
      <w:r>
        <w:rPr>
          <w:rFonts w:ascii="Arial" w:cs="Arial" w:eastAsia="Arial" w:hAnsi="Arial"/>
          <w:b/>
          <w:bCs/>
          <w:color w:val="2E75B6"/>
          <w:sz w:val="24"/>
          <w:szCs w:val="24"/>
        </w:rPr>
        <w:t xml:space="preserve">Pruebas Regresivas</w:t>
      </w:r>
    </w:p>
    <w:p>
      <w:pPr>
        <w:spacing w:after="60" w:before="60"/>
      </w:pPr>
      <w:r>
        <w:rPr>
          <w:rFonts w:ascii="Arial" w:cs="Arial" w:eastAsia="Arial" w:hAnsi="Arial"/>
          <w:sz w:val="22"/>
          <w:szCs w:val="22"/>
        </w:rPr>
        <w:t xml:space="preserve">Al hacer un cambio en el código, se comprueba que nada que ya funcionaba con anterioridad haya dejado de funcionar.</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2.2 Diseño de Casos de Prueba</w:t>
      </w:r>
    </w:p>
    <w:p>
      <w:pPr>
        <w:spacing w:after="60" w:before="60"/>
      </w:pPr>
      <w:r>
        <w:rPr>
          <w:rFonts w:ascii="Arial" w:cs="Arial" w:eastAsia="Arial" w:hAnsi="Arial"/>
          <w:sz w:val="22"/>
          <w:szCs w:val="22"/>
        </w:rPr>
        <w:t xml:space="preserve">Un caso de prueba es un conjunto de condiciones y datos de entrada bajo los cuales se determina si una funcionalidad del sistema opera según sus especificaciones.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clave</w:t>
            </w:r>
          </w:p>
        </w:tc>
        <w:tc>
          <w:tcPr>
            <w:tcW w:type="dxa" w:w="4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Objetivo</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¿Qué validamos?</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Funcionalidad concreta que se evalúa.</w:t>
            </w:r>
          </w:p>
        </w:tc>
      </w:tr>
      <w:tr>
        <w:tc>
          <w:tcPr>
            <w:tcW w:type="dxa" w:w="2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Procedimiento</w:t>
            </w:r>
          </w:p>
        </w:tc>
        <w:tc>
          <w:tcPr>
            <w:tcW w:type="dxa" w:w="2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¿Cómo lo probamos?</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Secuencia de pasos exactos y reproducibles.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Datos de entrada</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 qué valores?</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Valores que se introducen al sistema.</w:t>
            </w:r>
          </w:p>
        </w:tc>
      </w:tr>
      <w:tr>
        <w:tc>
          <w:tcPr>
            <w:tcW w:type="dxa" w:w="2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Resultado esperado</w:t>
            </w:r>
          </w:p>
        </w:tc>
        <w:tc>
          <w:tcPr>
            <w:tcW w:type="dxa" w:w="26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¿Qué debería pasar?</w:t>
            </w:r>
          </w:p>
        </w:tc>
        <w:tc>
          <w:tcPr>
            <w:tcW w:type="dxa" w:w="4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Comportamiento correcto según los requisitos.</w:t>
            </w:r>
          </w:p>
        </w:tc>
      </w:tr>
      <w:tr>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Resultado obtenido</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¿Qué pasó realmente?</w:t>
            </w:r>
          </w:p>
        </w:tc>
        <w:tc>
          <w:tcPr>
            <w:tcW w:type="dxa" w:w="4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 que el sistema hace. Si difiere del esperado → se reporta un bug.</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2.3 SCRUM</w:t>
      </w:r>
    </w:p>
    <w:p>
      <w:pPr>
        <w:spacing w:after="60" w:before="60"/>
      </w:pPr>
      <w:r>
        <w:rPr>
          <w:rFonts w:ascii="Arial" w:cs="Arial" w:eastAsia="Arial" w:hAnsi="Arial"/>
          <w:sz w:val="22"/>
          <w:szCs w:val="22"/>
        </w:rPr>
        <w:t xml:space="preserve">Marco de trabajo ágil basado en ciclos cortos llamados Sprints (1–4 semanas). Al final de cada Sprint se entrega un incremento funcional del producto.</w:t>
      </w:r>
    </w:p>
    <w:p>
      <w:pPr>
        <w:spacing w:after="40" w:before="40"/>
      </w:pPr>
      <w:r>
        <w:t xml:space="preserve"/>
      </w:r>
    </w:p>
    <w:p>
      <w:pPr>
        <w:pStyle w:val="Heading3"/>
        <w:spacing w:after="60" w:before="200"/>
      </w:pPr>
      <w:r>
        <w:rPr>
          <w:rFonts w:ascii="Arial" w:cs="Arial" w:eastAsia="Arial" w:hAnsi="Arial"/>
          <w:b/>
          <w:bCs/>
          <w:color w:val="2E75B6"/>
          <w:sz w:val="24"/>
          <w:szCs w:val="24"/>
        </w:rPr>
        <w:t xml:space="preserve">Roles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6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 principal</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Product Manager (PM)</w:t>
            </w:r>
          </w:p>
        </w:tc>
        <w:tc>
          <w:tcPr>
            <w:tcW w:type="dxa" w:w="6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Visión estratégica a largo plazo. Define roadmap, analiza mercado y comunica la estrategia. Se sitúa entre los clientes y el Product Owner.</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Product Owner (PO)</w:t>
            </w:r>
          </w:p>
        </w:tc>
        <w:tc>
          <w:tcPr>
            <w:tcW w:type="dxa" w:w="6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Maximiza el valor del producto. Gestiona y prioriza el Product Backlog. Traduce la estrategia del PM en requisitos concretos para el equipo.</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Scrum Master</w:t>
            </w:r>
          </w:p>
        </w:tc>
        <w:tc>
          <w:tcPr>
            <w:tcW w:type="dxa" w:w="6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Facilita el proceso Scrum, elimina impedimentos y protege al equipo de interrupciones externas.</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Development Team</w:t>
            </w:r>
          </w:p>
        </w:tc>
        <w:tc>
          <w:tcPr>
            <w:tcW w:type="dxa" w:w="6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Equipo multifuncional (devs, testers, diseñadores) que ejecuta el trabajo del Sprint. Autoorganizado.</w:t>
            </w:r>
          </w:p>
        </w:tc>
      </w:tr>
    </w:tbl>
    <w:p>
      <w:pPr>
        <w:spacing w:after="40" w:before="40"/>
      </w:pPr>
      <w:r>
        <w:t xml:space="preserve"/>
      </w:r>
    </w:p>
    <w:p>
      <w:pPr>
        <w:pBdr>
          <w:left w:val="single" w:color="F4B942" w:sz="12" w:space="4"/>
        </w:pBdr>
        <w:shd w:fill="FFF2CC" w:val="clear"/>
        <w:spacing w:after="100" w:before="100"/>
        <w:ind w:left="400" w:right="400"/>
      </w:pPr>
      <w:r>
        <w:rPr>
          <w:rFonts w:ascii="Arial" w:cs="Arial" w:eastAsia="Arial" w:hAnsi="Arial"/>
          <w:b/>
          <w:bCs/>
          <w:color w:val="C55A11"/>
          <w:sz w:val="22"/>
          <w:szCs w:val="22"/>
        </w:rPr>
        <w:t xml:space="preserve">⚠️ IMPORTANTE: </w:t>
      </w:r>
      <w:r>
        <w:rPr>
          <w:rFonts w:ascii="Arial" w:cs="Arial" w:eastAsia="Arial" w:hAnsi="Arial"/>
          <w:sz w:val="22"/>
          <w:szCs w:val="22"/>
        </w:rPr>
        <w:t xml:space="preserve">El PM actúa como capa estratégica entre stakeholders y el PO. El PM define qué construir; el PO asegura que se construya correctamente.</w:t>
      </w:r>
    </w:p>
    <w:p>
      <w:pPr>
        <w:spacing w:after="80" w:before="80"/>
      </w:pPr>
      <w:r>
        <w:t xml:space="preserve"/>
      </w:r>
    </w:p>
    <w:p>
      <w:pPr>
        <w:pStyle w:val="Heading3"/>
        <w:spacing w:after="60" w:before="200"/>
      </w:pPr>
      <w:r>
        <w:rPr>
          <w:rFonts w:ascii="Arial" w:cs="Arial" w:eastAsia="Arial" w:hAnsi="Arial"/>
          <w:b/>
          <w:bCs/>
          <w:color w:val="2E75B6"/>
          <w:sz w:val="24"/>
          <w:szCs w:val="24"/>
        </w:rPr>
        <w:t xml:space="preserve">Eventos (Ceremonias)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Evento</w:t>
            </w:r>
          </w:p>
        </w:tc>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¿Cuándo?</w:t>
            </w:r>
          </w:p>
        </w:tc>
        <w:tc>
          <w:tcPr>
            <w:tcW w:type="dxa" w:w="4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Sprint Planning</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Inicio del Sprint</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equipo selecciona y planifica las tareas del Product Backlog para el Sprint.</w:t>
            </w:r>
          </w:p>
        </w:tc>
      </w:tr>
      <w:tr>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Daily Scrum</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Cada día (15 min)</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Sincronización: ¿Qué hice? ¿Qué haré? ¿Tengo impedimentos?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Sprint Review</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Fin del Sprint</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equipo presenta el incremento a los stakeholders y recoge feedback.</w:t>
            </w:r>
          </w:p>
        </w:tc>
      </w:tr>
      <w:tr>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Sprint Retrospective</w:t>
            </w:r>
          </w:p>
        </w:tc>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Tras la Review</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El equipo reflexiona sobre el proceso para mejorar en el siguiente Sprint.</w:t>
            </w:r>
          </w:p>
        </w:tc>
      </w:tr>
    </w:tbl>
    <w:p>
      <w:pPr>
        <w:spacing w:after="80" w:before="80"/>
      </w:pPr>
      <w:r>
        <w:t xml:space="preserve"/>
      </w:r>
    </w:p>
    <w:p>
      <w:pPr>
        <w:pStyle w:val="Heading3"/>
        <w:spacing w:after="60" w:before="200"/>
      </w:pPr>
      <w:r>
        <w:rPr>
          <w:rFonts w:ascii="Arial" w:cs="Arial" w:eastAsia="Arial" w:hAnsi="Arial"/>
          <w:b/>
          <w:bCs/>
          <w:color w:val="2E75B6"/>
          <w:sz w:val="24"/>
          <w:szCs w:val="24"/>
        </w:rPr>
        <w:t xml:space="preserve">Artefactos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Artefacto</w:t>
            </w:r>
          </w:p>
        </w:tc>
        <w:tc>
          <w:tcPr>
            <w:tcW w:type="dxa" w:w="6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Product Backlog</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Lista priorizada de todo lo que el producto necesita. La gestiona el Product Owner.</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Sprint Backlog</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Subconjunto del Product Backlog seleccionado para el Sprint actual.</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Incremento</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Versión funcional y potencialmente entregable del producto al final de cada Sprint.</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2.4 Casos de Uso vs. Casos de Prueba</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rPr>
          <w:tblHeader/>
        </w:trPr>
        <w:tc>
          <w:tcPr>
            <w:tcW w:type="dxa" w:w="2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3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Uso</w:t>
            </w:r>
          </w:p>
        </w:tc>
        <w:tc>
          <w:tcPr>
            <w:tcW w:type="dxa" w:w="3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Prueba</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¿Qué es?</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Describe cómo el sistema interactúa con un actor para lograr un objetivo.</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Verifica que el sistema funcione según lo especificado.</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Perspectiva</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Orientado a requisitos funcionales.</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Orientado a la detección de errores.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¿Quién lo crea?</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Analista / Product Owner.</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Tester / QA Engineer.</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¿Cuándo?</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Fase de análisis y diseño.</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Fase de pruebas (también antes con TDD).</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Contenido</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Actor, precondiciones, flujo principal, flujos alternativos, postcondiciones.</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Objetivo, pasos, datos de entrada, resultado esperado y resultado obtenido.</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Ejemplo</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«El usuario inicia sesión con sus credenciales.»</w:t>
            </w:r>
          </w:p>
        </w:tc>
        <w:tc>
          <w:tcPr>
            <w:tcW w:type="dxa" w:w="35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«Email válido + contraseña incorrecta → mostrar mensaje de error.»</w:t>
            </w:r>
          </w:p>
        </w:tc>
      </w:tr>
    </w:tbl>
    <w:p>
      <w:pPr>
        <w:spacing w:after="40" w:before="40"/>
      </w:pPr>
      <w:r>
        <w:t xml:space="preserve"/>
      </w:r>
    </w:p>
    <w:p>
      <w:pPr>
        <w:pBdr>
          <w:left w:val="single" w:color="F4B942" w:sz="12" w:space="4"/>
        </w:pBdr>
        <w:shd w:fill="FFF2CC" w:val="clear"/>
        <w:spacing w:after="100" w:before="100"/>
        <w:ind w:left="400" w:right="400"/>
      </w:pPr>
      <w:r>
        <w:rPr>
          <w:rFonts w:ascii="Arial" w:cs="Arial" w:eastAsia="Arial" w:hAnsi="Arial"/>
          <w:b/>
          <w:bCs/>
          <w:color w:val="C55A11"/>
          <w:sz w:val="22"/>
          <w:szCs w:val="22"/>
        </w:rPr>
        <w:t xml:space="preserve">⚠️ IMPORTANTE: </w:t>
      </w:r>
      <w:r>
        <w:rPr>
          <w:rFonts w:ascii="Arial" w:cs="Arial" w:eastAsia="Arial" w:hAnsi="Arial"/>
          <w:sz w:val="22"/>
          <w:szCs w:val="22"/>
        </w:rPr>
        <w:t xml:space="preserve">El caso de uso se hace PRIMERO. Sin saber qué debe hacer el sistema, no se puede definir qué verificar. Un solo caso de uso puede generar múltiples casos de prueba (relación 1:N).</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2.5 Fases de un Producto</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Público principal</w:t>
            </w:r>
          </w:p>
        </w:tc>
        <w:tc>
          <w:tcPr>
            <w:tcW w:type="dxa" w:w="4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Pre-Alpha</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Solo equipo interno</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Versión incompleta en desarrollo activo. Funcionalidades básicas en construcción, muchos errores críticos.</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Alpha</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Equipo interno y QA</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Primera versión completa pero muy inestable. Pruebas intensivas internas. No apta para usuarios finales.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Beta (PMV)</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Usuarios externos voluntarios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Producto funcional con la mayoría de características implementadas. Se detectan errores residuales con feedback externo.</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Beta Cerrada</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Grupo selecto por invitación</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Igual que Beta pero con acceso restringido para un control más preciso del feedback.</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Release Candidate (RC)</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Usuarios avanzados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Candidata a versión final. Solo se corrigen bugs críticos. Sin nuevas funcionalidades.</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Gold / RTM</w:t>
            </w:r>
          </w:p>
        </w:tc>
        <w:tc>
          <w:tcPr>
            <w:tcW w:type="dxa" w:w="28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Todos los usuarios (producción)</w:t>
            </w:r>
          </w:p>
        </w:tc>
        <w:tc>
          <w:tcPr>
            <w:tcW w:type="dxa" w:w="44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Versión final aprobada para distribución masiva. Sin bugs conocidos críticos.</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Patch / Hotfix</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Todos los usuarios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Actualización post-lanzamiento para corregir bugs críticos o vulnerabilidades de seguridad.</w:t>
            </w:r>
          </w:p>
        </w:tc>
      </w:tr>
    </w:tbl>
    <w:p>
      <w:pPr>
        <w:spacing w:after="40" w:before="40"/>
      </w:pPr>
      <w:r>
        <w:t xml:space="preserve"/>
      </w:r>
    </w:p>
    <w:p>
      <w:pPr>
        <w:pBdr>
          <w:left w:val="single" w:color="F4B942" w:sz="12" w:space="4"/>
        </w:pBdr>
        <w:shd w:fill="FFF2CC" w:val="clear"/>
        <w:spacing w:after="100" w:before="100"/>
        <w:ind w:left="400" w:right="400"/>
      </w:pPr>
      <w:r>
        <w:rPr>
          <w:rFonts w:ascii="Arial" w:cs="Arial" w:eastAsia="Arial" w:hAnsi="Arial"/>
          <w:b/>
          <w:bCs/>
          <w:color w:val="C55A11"/>
          <w:sz w:val="22"/>
          <w:szCs w:val="22"/>
        </w:rPr>
        <w:t xml:space="preserve">⚠️ IMPORTANTE: </w:t>
      </w:r>
      <w:r>
        <w:rPr>
          <w:rFonts w:ascii="Arial" w:cs="Arial" w:eastAsia="Arial" w:hAnsi="Arial"/>
          <w:sz w:val="22"/>
          <w:szCs w:val="22"/>
        </w:rPr>
        <w:t xml:space="preserve">La fase Beta también se conoce como PMV (Producto Mínimo Viable).</w:t>
      </w:r>
    </w:p>
    <w:p>
      <w:pPr>
        <w:spacing w:after="80" w:before="80"/>
      </w:pPr>
      <w:r>
        <w:t xml:space="preserve"/>
      </w:r>
    </w:p>
    <w:p>
      <w:r>
        <w:br w:type="page"/>
      </w:r>
    </w:p>
    <w:p>
      <w:pPr>
        <w:pStyle w:val="Heading1"/>
        <w:shd w:fill="1F4E79" w:val="clear"/>
        <w:spacing w:after="120" w:before="360"/>
        <w:ind w:left="120" w:right="120"/>
      </w:pPr>
      <w:r>
        <w:rPr>
          <w:rFonts w:ascii="Arial" w:cs="Arial" w:eastAsia="Arial" w:hAnsi="Arial"/>
          <w:b/>
          <w:bCs/>
          <w:color w:val="FFFFFF"/>
          <w:sz w:val="36"/>
          <w:szCs w:val="36"/>
        </w:rPr>
        <w:t xml:space="preserve">  BLOQUE 3 · QA · QC · QE</w:t>
      </w:r>
    </w:p>
    <w:p>
      <w:pPr>
        <w:spacing w:after="40" w:before="40"/>
      </w:pPr>
      <w:r>
        <w:t xml:space="preserve"/>
      </w:r>
    </w:p>
    <w:p>
      <w:pPr>
        <w:spacing w:after="60" w:before="60"/>
      </w:pPr>
      <w:r>
        <w:rPr>
          <w:rFonts w:ascii="Arial" w:cs="Arial" w:eastAsia="Arial" w:hAnsi="Arial"/>
          <w:sz w:val="22"/>
          <w:szCs w:val="22"/>
        </w:rPr>
        <w:t xml:space="preserve">Tres disciplinas distintas que comparten el objetivo de mejorar la calidad del software, pero difieren en su enfoque y momento de actuación.</w:t>
      </w:r>
    </w:p>
    <w:p>
      <w:pPr>
        <w:spacing w:after="40" w:before="40"/>
      </w:pPr>
      <w:r>
        <w:t xml:space="preserve"/>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2900"/>
      </w:tblGrid>
      <w:tr>
        <w:trPr>
          <w:tblHeader/>
        </w:trPr>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QA — Quality Assurance</w:t>
            </w:r>
          </w:p>
        </w:tc>
        <w:tc>
          <w:tcPr>
            <w:tcW w:type="dxa" w:w="2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QC — Quality Control</w:t>
            </w:r>
          </w:p>
        </w:tc>
        <w:tc>
          <w:tcPr>
            <w:tcW w:type="dxa" w:w="2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QE — Quality Engineering</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Significado</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Aseguramiento de la Calidad</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Control de la Calidad</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Ingeniería de la Calidad</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Enfoque</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Preventivo. Garantizar buenos procesos para que los defectos no aparezcan.</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Reactivo/detectivo. Identificar defectos en el producto ya construido.</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Habilitador. Diseñar la infraestructura y herramientas que hacen posible la calidad continua.</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¿Cuándo actúa?</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Durante todo el ciclo de vida del desarrollo (SDLC).</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 final de cada fase o sprint, antes de liberar.</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Transversal. Integrado desde el diseño hasta CI/CD.</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Actividades</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Definir estándares, auditar procesos, revisar requisitos, formar al equipo.</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Ejecutar pruebas, reportar bugs, verificar correcciones, hacer seguimiento de defectos.</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Automatización de pruebas, pipelines CI/CD, análisis de cobertura, observabilidad.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Rol típico</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QA Analyst, QA Manager</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QC Tester, Manual Tester</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SDET, Automation Engineer</w:t>
            </w:r>
          </w:p>
        </w:tc>
      </w:tr>
      <w:tr>
        <w:tc>
          <w:tcPr>
            <w:tcW w:type="dxa" w:w="2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Producto final</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Planes de calidad, estándares, políticas.</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Informes de pruebas, listados de bugs.</w:t>
            </w:r>
          </w:p>
        </w:tc>
        <w:tc>
          <w:tcPr>
            <w:tcW w:type="dxa" w:w="29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Frameworks de automatización, dashboards de calidad.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Analogía</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arquitecto que diseña normas de construcción para evitar problemas.</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inspector que revisa el edificio y encuentra grietas.</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ingeniero que crea las máquinas para construir mejor y más rápido.</w:t>
            </w:r>
          </w:p>
        </w:tc>
      </w:tr>
    </w:tbl>
    <w:p>
      <w:pPr>
        <w:spacing w:after="40" w:before="40"/>
      </w:pPr>
      <w:r>
        <w:t xml:space="preserve"/>
      </w:r>
    </w:p>
    <w:p>
      <w:pPr>
        <w:pBdr>
          <w:left w:val="single" w:color="F4B942" w:sz="12" w:space="4"/>
        </w:pBdr>
        <w:shd w:fill="FFF2CC" w:val="clear"/>
        <w:spacing w:after="100" w:before="100"/>
        <w:ind w:left="400" w:right="400"/>
      </w:pPr>
      <w:r>
        <w:rPr>
          <w:rFonts w:ascii="Arial" w:cs="Arial" w:eastAsia="Arial" w:hAnsi="Arial"/>
          <w:b/>
          <w:bCs/>
          <w:color w:val="C55A11"/>
          <w:sz w:val="22"/>
          <w:szCs w:val="22"/>
        </w:rPr>
        <w:t xml:space="preserve">⚠️ IMPORTANTE: </w:t>
      </w:r>
      <w:r>
        <w:rPr>
          <w:rFonts w:ascii="Arial" w:cs="Arial" w:eastAsia="Arial" w:hAnsi="Arial"/>
          <w:sz w:val="22"/>
          <w:szCs w:val="22"/>
        </w:rPr>
        <w:t xml:space="preserve">QA establece el marco y los procesos; QC aplica esos procesos verificando el producto; QE automatiza y escala la capacidad de verificación. Las tres son complementarias.</w:t>
      </w:r>
    </w:p>
    <w:p>
      <w:pPr>
        <w:spacing w:after="80" w:before="80"/>
      </w:pPr>
      <w:r>
        <w:t xml:space="preserve"/>
      </w:r>
    </w:p>
    <w:p>
      <w:r>
        <w:br w:type="page"/>
      </w:r>
    </w:p>
    <w:p>
      <w:pPr>
        <w:pStyle w:val="Heading1"/>
        <w:shd w:fill="1F4E79" w:val="clear"/>
        <w:spacing w:after="120" w:before="360"/>
        <w:ind w:left="120" w:right="120"/>
      </w:pPr>
      <w:r>
        <w:rPr>
          <w:rFonts w:ascii="Arial" w:cs="Arial" w:eastAsia="Arial" w:hAnsi="Arial"/>
          <w:b/>
          <w:bCs/>
          <w:color w:val="FFFFFF"/>
          <w:sz w:val="36"/>
          <w:szCs w:val="36"/>
        </w:rPr>
        <w:t xml:space="preserve">  BLOQUE 4 · UI / UX</w:t>
      </w:r>
    </w:p>
    <w:p>
      <w:pPr>
        <w:spacing w:after="40" w:before="4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4.1 UI — User Interface (Interfaz de Usuario)</w:t>
      </w:r>
    </w:p>
    <w:p>
      <w:pPr>
        <w:spacing w:after="60" w:before="60"/>
      </w:pPr>
      <w:r>
        <w:rPr>
          <w:rFonts w:ascii="Arial" w:cs="Arial" w:eastAsia="Arial" w:hAnsi="Arial"/>
          <w:sz w:val="22"/>
          <w:szCs w:val="22"/>
        </w:rPr>
        <w:t xml:space="preserve">Todo lo que el usuario ve e interactúa visualmente en pantalla: colores, tipografía, botones, layouts y animaciones.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Alcance</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Solo la capa visual: lo que se ve en pantalla.</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Componentes</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Colores, tipografía, botones, iconos, layouts, animaciones, formularios.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Objetivo final</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Que la interfaz sea atractiva, coherente y accesible.</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¿Quién lo hace?</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UI Designer / Frontend Developer.</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¿Cuándo actúa?</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Tras definir la estructura y flujos (después del UX).</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Impacto</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Primera impresión y percepción de calidad del producto.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4.2 UX — User Experience (Experiencia de Usuario)</w:t>
      </w:r>
    </w:p>
    <w:p>
      <w:pPr>
        <w:spacing w:after="60" w:before="60"/>
      </w:pPr>
      <w:r>
        <w:rPr>
          <w:rFonts w:ascii="Arial" w:cs="Arial" w:eastAsia="Arial" w:hAnsi="Arial"/>
          <w:sz w:val="22"/>
          <w:szCs w:val="22"/>
        </w:rPr>
        <w:t xml:space="preserve">Cómo el usuario siente e interpreta su interacción con el producto. Abarca toda la experiencia: desde que el usuario llega hasta que logra su objetivo.</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Responsabilidad</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Toda la experiencia del usuario con el producto.</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Elementos</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Wireframes, prototipos, flujos de usuario, investigación, arquitectura de información.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Objetivo final</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Que el producto sea útil, usable y satisfactorio.</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¿Quién lo hace?</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UX Designer / UX Researcher.</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¿Cuándo actúa?</w:t>
            </w:r>
          </w:p>
        </w:tc>
        <w:tc>
          <w:tcPr>
            <w:tcW w:type="dxa" w:w="6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Desde la fase de investigación inicial (antes que UI).</w:t>
            </w:r>
          </w:p>
        </w:tc>
      </w:tr>
      <w:tr>
        <w:tc>
          <w:tcPr>
            <w:tcW w:type="dxa" w:w="3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Impacto</w:t>
            </w:r>
          </w:p>
        </w:tc>
        <w:tc>
          <w:tcPr>
            <w:tcW w:type="dxa" w:w="62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Retención y satisfacción del usuario a largo plazo.</w:t>
            </w:r>
          </w:p>
        </w:tc>
      </w:tr>
    </w:tbl>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4.3 Diferencias Clave UI vs UX</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300"/>
      </w:tblGrid>
      <w:tr>
        <w:trPr>
          <w:tblHeader/>
        </w:trPr>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w:t>
            </w:r>
          </w:p>
        </w:tc>
        <w:tc>
          <w:tcPr>
            <w:tcW w:type="dxa" w:w="31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UI</w:t>
            </w:r>
          </w:p>
        </w:tc>
        <w:tc>
          <w:tcPr>
            <w:tcW w:type="dxa" w:w="33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UX</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Enfoque</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Visual y estético.</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Funcional y emocional.</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Pregunta clave</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¿Se ve bien? ¿Es coherente?</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¿Es fácil de usar? ¿Resuelve el problema?</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Momento</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Actúa tras definir estructura y flujos.</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Actúa desde la fase de investigación inicial.</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Impacto</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Primera impresión y percepción de calidad.</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Retención y satisfacción a largo plazo.</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Producto entregable</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Pantallas y componentes visuales.</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Wireframes, prototipos y flujos de usuario.</w:t>
            </w:r>
          </w:p>
        </w:tc>
      </w:tr>
    </w:tbl>
    <w:p>
      <w:pPr>
        <w:spacing w:after="40" w:before="40"/>
      </w:pPr>
      <w:r>
        <w:t xml:space="preserve"/>
      </w:r>
    </w:p>
    <w:p>
      <w:pPr>
        <w:pBdr>
          <w:left w:val="single" w:color="F4B942" w:sz="12" w:space="4"/>
        </w:pBdr>
        <w:shd w:fill="FFF2CC" w:val="clear"/>
        <w:spacing w:after="100" w:before="100"/>
        <w:ind w:left="400" w:right="400"/>
      </w:pPr>
      <w:r>
        <w:rPr>
          <w:rFonts w:ascii="Arial" w:cs="Arial" w:eastAsia="Arial" w:hAnsi="Arial"/>
          <w:b/>
          <w:bCs/>
          <w:color w:val="C55A11"/>
          <w:sz w:val="22"/>
          <w:szCs w:val="22"/>
        </w:rPr>
        <w:t xml:space="preserve">⚠️ IMPORTANTE: </w:t>
      </w:r>
      <w:r>
        <w:rPr>
          <w:rFonts w:ascii="Arial" w:cs="Arial" w:eastAsia="Arial" w:hAnsi="Arial"/>
          <w:sz w:val="22"/>
          <w:szCs w:val="22"/>
        </w:rPr>
        <w:t xml:space="preserve">UI es la capa visible de lo planificado en UX. Sin UX, la UI es bonita pero frustrante. Sin UI, la UX es funcional pero pobre visualmente.</w:t>
      </w:r>
    </w:p>
    <w:p>
      <w:pPr>
        <w:spacing w:after="80" w:before="80"/>
      </w:pPr>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4.4 VSCode vs VSCodium</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100"/>
      </w:tblGrid>
      <w:tr>
        <w:trPr>
          <w:tblHeader/>
        </w:trPr>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w:t>
            </w:r>
          </w:p>
        </w:tc>
        <w:tc>
          <w:tcPr>
            <w:tcW w:type="dxa" w:w="33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VSCode</w:t>
            </w:r>
          </w:p>
        </w:tc>
        <w:tc>
          <w:tcPr>
            <w:tcW w:type="dxa" w:w="31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VSCodium</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Desarrollado por</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Microsoft.</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Comunidad open-source.</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Licencia</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Binario con componentes propietarios de Microsoft.</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100% open-source (MIT). Sin componentes propietarios.</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Telemetría</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Envía datos de uso a Microsoft.</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Telemetría eliminada por completo.</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Marketplace</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Marketplace oficial de Microsoft. Máximo ecosistema.</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Usa Open VSX Registry. Algunas extensiones exclusivas de Microsoft no están disponibles.</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Funciones extra</w:t>
            </w:r>
          </w:p>
        </w:tc>
        <w:tc>
          <w:tcPr>
            <w:tcW w:type="dxa" w:w="3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GitHub Copilot, Azure, Live Share, Settings Sync integrados.</w:t>
            </w:r>
          </w:p>
        </w:tc>
        <w:tc>
          <w:tcPr>
            <w:tcW w:type="dxa" w:w="3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Funciones dependientes de servicios Microsoft no disponibles o limitadas.</w:t>
            </w:r>
          </w:p>
        </w:tc>
      </w:tr>
      <w:tr>
        <w:tc>
          <w:tcPr>
            <w:tcW w:type="dxa" w:w="30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Rendimiento</w:t>
            </w:r>
          </w:p>
        </w:tc>
        <w:tc>
          <w:tcPr>
            <w:tcW w:type="dxa" w:w="33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Más documentación y soporte comunitario.</w:t>
            </w:r>
          </w:p>
        </w:tc>
        <w:tc>
          <w:tcPr>
            <w:tcW w:type="dxa" w:w="3100"/>
            <w:tcBorders>
              <w:top w:val="single" w:color="B8CCE4" w:sz="1"/>
              <w:left w:val="single" w:color="B8CCE4" w:sz="1"/>
              <w:bottom w:val="single" w:color="B8CCE4" w:sz="1"/>
              <w:right w:val="single" w:color="B8CCE4" w:sz="1"/>
            </w:tcBorders>
            <w:shd w:fill="F2F2F2" w:val="clear"/>
            <w:tcMar>
              <w:top w:type="dxa" w:w="80"/>
              <w:left w:type="dxa" w:w="120"/>
              <w:bottom w:type="dxa" w:w="80"/>
              <w:right w:type="dxa" w:w="120"/>
            </w:tcMar>
            <w:vAlign w:val="center"/>
          </w:tcPr>
          <w:p>
            <w:r>
              <w:rPr>
                <w:rFonts w:ascii="Arial" w:cs="Arial" w:eastAsia="Arial" w:hAnsi="Arial"/>
                <w:sz w:val="20"/>
                <w:szCs w:val="20"/>
              </w:rPr>
              <w:t xml:space="preserve">Algo más ligero al no cargar componentes extra.</w:t>
            </w:r>
          </w:p>
        </w:tc>
      </w:tr>
    </w:tbl>
    <w:p>
      <w:pPr>
        <w:spacing w:after="40" w:before="40"/>
      </w:pPr>
      <w:r>
        <w:t xml:space="preserve"/>
      </w:r>
    </w:p>
    <w:p>
      <w:pPr>
        <w:pBdr>
          <w:left w:val="single" w:color="F4B942" w:sz="12" w:space="4"/>
        </w:pBdr>
        <w:shd w:fill="FFF2CC" w:val="clear"/>
        <w:spacing w:after="100" w:before="100"/>
        <w:ind w:left="400" w:right="400"/>
      </w:pPr>
      <w:r>
        <w:rPr>
          <w:rFonts w:ascii="Arial" w:cs="Arial" w:eastAsia="Arial" w:hAnsi="Arial"/>
          <w:b/>
          <w:bCs/>
          <w:color w:val="C55A11"/>
          <w:sz w:val="22"/>
          <w:szCs w:val="22"/>
        </w:rPr>
        <w:t xml:space="preserve">⚠️ IMPORTANTE: </w:t>
      </w:r>
      <w:r>
        <w:rPr>
          <w:rFonts w:ascii="Arial" w:cs="Arial" w:eastAsia="Arial" w:hAnsi="Arial"/>
          <w:sz w:val="22"/>
          <w:szCs w:val="22"/>
        </w:rPr>
        <w:t xml:space="preserve">La relación VSCode/VSCodium es similar a Chrome/Chromium: comparten casi todo el código pero uno incluye componentes propietarios y el otro no.</w:t>
      </w:r>
    </w:p>
    <w:p>
      <w:pPr>
        <w:spacing w:after="80" w:before="80"/>
      </w:pPr>
      <w:r>
        <w:t xml:space="preserve"/>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2026-03-16T00:09:14.813Z</dcterms:created>
  <dcterms:modified xsi:type="dcterms:W3CDTF">2026-03-16T00:09:14.815Z</dcterms:modified>
</cp:coreProperties>
</file>

<file path=docProps/custom.xml><?xml version="1.0" encoding="utf-8"?>
<Properties xmlns="http://schemas.openxmlformats.org/officeDocument/2006/custom-properties" xmlns:vt="http://schemas.openxmlformats.org/officeDocument/2006/docPropsVTypes"/>
</file>