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593DDD">
        <w:rPr>
          <w:rFonts w:ascii="Times New Roman" w:eastAsia="Times New Roman" w:hAnsi="Times New Roman" w:cs="Times New Roman"/>
          <w:b/>
          <w:sz w:val="24"/>
          <w:szCs w:val="24"/>
        </w:rPr>
        <w:t>37</w:t>
      </w:r>
    </w:p>
    <w:p w:rsidR="00644EDE" w:rsidRPr="00644EDE" w:rsidRDefault="00593DDD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7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EA0513" w:rsidRDefault="00EA0513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Default="00593DDD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Pr="00593DDD" w:rsidRDefault="00593DDD" w:rsidP="00593DD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93DDD">
        <w:rPr>
          <w:rFonts w:ascii="Times New Roman" w:eastAsia="Times New Roman" w:hAnsi="Times New Roman" w:cs="Times New Roman"/>
          <w:b/>
          <w:sz w:val="32"/>
          <w:szCs w:val="32"/>
        </w:rPr>
        <w:t>José Antonio Meade realizará gira proselitista por tierras michoacanas</w:t>
      </w:r>
    </w:p>
    <w:p w:rsid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P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P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DDD">
        <w:rPr>
          <w:rFonts w:ascii="Times New Roman" w:eastAsia="Times New Roman" w:hAnsi="Times New Roman" w:cs="Times New Roman"/>
          <w:sz w:val="24"/>
          <w:szCs w:val="24"/>
        </w:rPr>
        <w:t>El candidato presidencial de la coalición Todos por México, José Antonio. Meade, realizará este jueves una gira proselitista por Michoacán, en la que visitará los municipios de Zamora y La Piedad, para encabezar el evento Avanzar Contigo y dar a conocer sus compromisos con la entidad.</w:t>
      </w:r>
    </w:p>
    <w:p w:rsidR="00593DDD" w:rsidRP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P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DDD">
        <w:rPr>
          <w:rFonts w:ascii="Times New Roman" w:eastAsia="Times New Roman" w:hAnsi="Times New Roman" w:cs="Times New Roman"/>
          <w:sz w:val="24"/>
          <w:szCs w:val="24"/>
        </w:rPr>
        <w:t>El aspirante a la Presidencia de la República del PRI, PVEM y Nueva Alianza ratificó esta mañana, a través de sus redes sociales, su compromiso con una nueva agenda para el desarrollo integral de los pueblos indígenas.</w:t>
      </w:r>
    </w:p>
    <w:p w:rsidR="00593DDD" w:rsidRP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DDD" w:rsidRP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DDD">
        <w:rPr>
          <w:rFonts w:ascii="Times New Roman" w:eastAsia="Times New Roman" w:hAnsi="Times New Roman" w:cs="Times New Roman"/>
          <w:sz w:val="24"/>
          <w:szCs w:val="24"/>
        </w:rPr>
        <w:t xml:space="preserve">José Antonio Meade agradeció el apoyo a su candidatura por parte de </w:t>
      </w:r>
      <w:proofErr w:type="spellStart"/>
      <w:r w:rsidRPr="00593DDD">
        <w:rPr>
          <w:rFonts w:ascii="Times New Roman" w:eastAsia="Times New Roman" w:hAnsi="Times New Roman" w:cs="Times New Roman"/>
          <w:sz w:val="24"/>
          <w:szCs w:val="24"/>
        </w:rPr>
        <w:t>Eufrosina</w:t>
      </w:r>
      <w:proofErr w:type="spellEnd"/>
      <w:r w:rsidRPr="00593DDD">
        <w:rPr>
          <w:rFonts w:ascii="Times New Roman" w:eastAsia="Times New Roman" w:hAnsi="Times New Roman" w:cs="Times New Roman"/>
          <w:sz w:val="24"/>
          <w:szCs w:val="24"/>
        </w:rPr>
        <w:t xml:space="preserve"> Cruz, a quien hizo patente el reconocimiento por su incansable labor a favor de las comunidades indígenas. “Puedes estar segura de que también es mi compromiso”, anotó.</w:t>
      </w:r>
    </w:p>
    <w:p w:rsidR="00593DDD" w:rsidRPr="00593DDD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296E" w:rsidRDefault="00593DDD" w:rsidP="00593DD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DDD">
        <w:rPr>
          <w:rFonts w:ascii="Times New Roman" w:eastAsia="Times New Roman" w:hAnsi="Times New Roman" w:cs="Times New Roman"/>
          <w:sz w:val="24"/>
          <w:szCs w:val="24"/>
        </w:rPr>
        <w:t>En otro mensaje, aseguró que Andrés Manuel López Obrador ya debe estar contento al lograr que Napoleón Gomez Urrutia, señalado de robarle 55 millones de dólares a trabajadores mineros y haber adquirido la nacionalidad canadiense, llegue por la vía plurinominal al Senado de la República. “Esto también queda en tu conciencia Andrés Manuel”, escribió.</w:t>
      </w:r>
    </w:p>
    <w:p w:rsidR="007F0A50" w:rsidRPr="008A4D98" w:rsidRDefault="007F0A50" w:rsidP="00F13E05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753E1"/>
    <w:multiLevelType w:val="hybridMultilevel"/>
    <w:tmpl w:val="2A08B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16547"/>
    <w:multiLevelType w:val="hybridMultilevel"/>
    <w:tmpl w:val="557A8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F3209"/>
    <w:multiLevelType w:val="hybridMultilevel"/>
    <w:tmpl w:val="98825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0138A9"/>
    <w:multiLevelType w:val="hybridMultilevel"/>
    <w:tmpl w:val="EC28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46C98"/>
    <w:multiLevelType w:val="hybridMultilevel"/>
    <w:tmpl w:val="8B62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A4DE9"/>
    <w:multiLevelType w:val="hybridMultilevel"/>
    <w:tmpl w:val="6D1C6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D6763D"/>
    <w:multiLevelType w:val="hybridMultilevel"/>
    <w:tmpl w:val="AC28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0"/>
  </w:num>
  <w:num w:numId="4">
    <w:abstractNumId w:val="44"/>
  </w:num>
  <w:num w:numId="5">
    <w:abstractNumId w:val="39"/>
  </w:num>
  <w:num w:numId="6">
    <w:abstractNumId w:val="28"/>
  </w:num>
  <w:num w:numId="7">
    <w:abstractNumId w:val="12"/>
  </w:num>
  <w:num w:numId="8">
    <w:abstractNumId w:val="46"/>
  </w:num>
  <w:num w:numId="9">
    <w:abstractNumId w:val="8"/>
  </w:num>
  <w:num w:numId="10">
    <w:abstractNumId w:val="10"/>
  </w:num>
  <w:num w:numId="11">
    <w:abstractNumId w:val="33"/>
  </w:num>
  <w:num w:numId="12">
    <w:abstractNumId w:val="32"/>
  </w:num>
  <w:num w:numId="13">
    <w:abstractNumId w:val="42"/>
  </w:num>
  <w:num w:numId="14">
    <w:abstractNumId w:val="14"/>
  </w:num>
  <w:num w:numId="15">
    <w:abstractNumId w:val="0"/>
  </w:num>
  <w:num w:numId="16">
    <w:abstractNumId w:val="13"/>
  </w:num>
  <w:num w:numId="17">
    <w:abstractNumId w:val="41"/>
  </w:num>
  <w:num w:numId="18">
    <w:abstractNumId w:val="30"/>
  </w:num>
  <w:num w:numId="19">
    <w:abstractNumId w:val="34"/>
  </w:num>
  <w:num w:numId="20">
    <w:abstractNumId w:val="9"/>
  </w:num>
  <w:num w:numId="21">
    <w:abstractNumId w:val="5"/>
  </w:num>
  <w:num w:numId="22">
    <w:abstractNumId w:val="24"/>
  </w:num>
  <w:num w:numId="23">
    <w:abstractNumId w:val="21"/>
  </w:num>
  <w:num w:numId="24">
    <w:abstractNumId w:val="48"/>
  </w:num>
  <w:num w:numId="25">
    <w:abstractNumId w:val="15"/>
  </w:num>
  <w:num w:numId="26">
    <w:abstractNumId w:val="23"/>
  </w:num>
  <w:num w:numId="27">
    <w:abstractNumId w:val="31"/>
  </w:num>
  <w:num w:numId="28">
    <w:abstractNumId w:val="4"/>
  </w:num>
  <w:num w:numId="29">
    <w:abstractNumId w:val="43"/>
  </w:num>
  <w:num w:numId="30">
    <w:abstractNumId w:val="45"/>
  </w:num>
  <w:num w:numId="31">
    <w:abstractNumId w:val="47"/>
  </w:num>
  <w:num w:numId="32">
    <w:abstractNumId w:val="26"/>
  </w:num>
  <w:num w:numId="33">
    <w:abstractNumId w:val="29"/>
  </w:num>
  <w:num w:numId="34">
    <w:abstractNumId w:val="7"/>
  </w:num>
  <w:num w:numId="35">
    <w:abstractNumId w:val="49"/>
  </w:num>
  <w:num w:numId="36">
    <w:abstractNumId w:val="36"/>
  </w:num>
  <w:num w:numId="37">
    <w:abstractNumId w:val="25"/>
  </w:num>
  <w:num w:numId="38">
    <w:abstractNumId w:val="1"/>
  </w:num>
  <w:num w:numId="39">
    <w:abstractNumId w:val="6"/>
  </w:num>
  <w:num w:numId="40">
    <w:abstractNumId w:val="38"/>
  </w:num>
  <w:num w:numId="41">
    <w:abstractNumId w:val="37"/>
  </w:num>
  <w:num w:numId="42">
    <w:abstractNumId w:val="17"/>
  </w:num>
  <w:num w:numId="43">
    <w:abstractNumId w:val="27"/>
  </w:num>
  <w:num w:numId="44">
    <w:abstractNumId w:val="22"/>
  </w:num>
  <w:num w:numId="45">
    <w:abstractNumId w:val="40"/>
  </w:num>
  <w:num w:numId="46">
    <w:abstractNumId w:val="19"/>
  </w:num>
  <w:num w:numId="47">
    <w:abstractNumId w:val="18"/>
  </w:num>
  <w:num w:numId="48">
    <w:abstractNumId w:val="16"/>
  </w:num>
  <w:num w:numId="49">
    <w:abstractNumId w:val="3"/>
  </w:num>
  <w:num w:numId="5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295B"/>
    <w:rsid w:val="009B2FB2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CF296E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190</cp:revision>
  <dcterms:created xsi:type="dcterms:W3CDTF">2018-01-31T16:59:00Z</dcterms:created>
  <dcterms:modified xsi:type="dcterms:W3CDTF">2018-06-07T14:54:00Z</dcterms:modified>
</cp:coreProperties>
</file>