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B95749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49" w:rsidRDefault="00B95749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662A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8F42C9">
        <w:rPr>
          <w:rFonts w:ascii="Times New Roman" w:eastAsia="Times New Roman" w:hAnsi="Times New Roman" w:cs="Times New Roman"/>
          <w:b/>
          <w:sz w:val="24"/>
          <w:szCs w:val="24"/>
        </w:rPr>
        <w:t xml:space="preserve"> 144</w:t>
      </w:r>
    </w:p>
    <w:p w:rsidR="006A511A" w:rsidRDefault="008F42C9" w:rsidP="006A511A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Ciudad de México, 10</w:t>
      </w:r>
      <w:r w:rsidR="006A511A">
        <w:rPr>
          <w:rFonts w:ascii="Times New Roman" w:hAnsi="Times New Roman" w:cs="Times New Roman"/>
          <w:b/>
          <w:lang w:val="es-ES"/>
        </w:rPr>
        <w:t xml:space="preserve"> de abril de 2018</w:t>
      </w:r>
    </w:p>
    <w:p w:rsidR="005B361F" w:rsidRPr="005B361F" w:rsidRDefault="005B361F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AF1D16" w:rsidRDefault="00AF1D16" w:rsidP="001B304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42C9" w:rsidRPr="008F42C9" w:rsidRDefault="008F42C9" w:rsidP="008F42C9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F42C9">
        <w:rPr>
          <w:rFonts w:ascii="Times New Roman" w:eastAsia="Times New Roman" w:hAnsi="Times New Roman" w:cs="Times New Roman"/>
          <w:b/>
          <w:sz w:val="32"/>
          <w:szCs w:val="32"/>
        </w:rPr>
        <w:t>José Antonio Meade fortalece su equipo de campaña con nuevos nombramientos</w:t>
      </w:r>
    </w:p>
    <w:p w:rsidR="008F42C9" w:rsidRPr="008F42C9" w:rsidRDefault="008F42C9" w:rsidP="008F42C9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F42C9" w:rsidRPr="008F42C9" w:rsidRDefault="008F42C9" w:rsidP="008F42C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2C9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a la Presidencia de la República, José Antonio Meade, incorporó a Fernando Galindo Favela y a Jaime Almonte Álvarez a su equipo de campaña. </w:t>
      </w:r>
    </w:p>
    <w:p w:rsidR="008F42C9" w:rsidRPr="008F42C9" w:rsidRDefault="008F42C9" w:rsidP="008F42C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42C9" w:rsidRPr="008F42C9" w:rsidRDefault="008F42C9" w:rsidP="008F42C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2C9">
        <w:rPr>
          <w:rFonts w:ascii="Times New Roman" w:eastAsia="Times New Roman" w:hAnsi="Times New Roman" w:cs="Times New Roman"/>
          <w:sz w:val="24"/>
          <w:szCs w:val="24"/>
        </w:rPr>
        <w:t xml:space="preserve">Fernando Galindo se desempeñará como vicecoordinador de Operación Regional y Proyectos de Inversión. Como parte de sus responsabilidades, dialogará con empresarios e inversionistas para comenzar con la creación de un banco de proyectos que pongan a México a la vanguardia y lo consoliden como una potencia. </w:t>
      </w:r>
    </w:p>
    <w:p w:rsidR="008F42C9" w:rsidRPr="008F42C9" w:rsidRDefault="008F42C9" w:rsidP="008F42C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42C9" w:rsidRPr="008F42C9" w:rsidRDefault="008F42C9" w:rsidP="008F42C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2C9">
        <w:rPr>
          <w:rFonts w:ascii="Times New Roman" w:eastAsia="Times New Roman" w:hAnsi="Times New Roman" w:cs="Times New Roman"/>
          <w:sz w:val="24"/>
          <w:szCs w:val="24"/>
        </w:rPr>
        <w:t xml:space="preserve">Almonte Álvarez fungirá como coordinador para el Campo. Tiene la encomienda de trabajar con los productores para conocer sus necesidades y demandas más fehacientes, las cuales se traducirán en una reforma que tecnifique y modernice este sector para mejorar la calidad de vida de los campesinos. </w:t>
      </w:r>
    </w:p>
    <w:p w:rsidR="008F42C9" w:rsidRPr="008F42C9" w:rsidRDefault="008F42C9" w:rsidP="008F42C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42C9" w:rsidRPr="008F42C9" w:rsidRDefault="008F42C9" w:rsidP="008F42C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2C9">
        <w:rPr>
          <w:rFonts w:ascii="Times New Roman" w:eastAsia="Times New Roman" w:hAnsi="Times New Roman" w:cs="Times New Roman"/>
          <w:sz w:val="24"/>
          <w:szCs w:val="24"/>
        </w:rPr>
        <w:t>Galindo Favela es Licenciado en Economía por el ITAM. Como parte de su trayectoria, se desempeñó como subsecretario de Egresos de la Secretaría de Hacienda y Crédito Público (SHCP); director de Apoyos Financieros del Instituto para la Protección al Ahorro Bancario (IPAB). En el Estado de México fue jefe de Información, Planeación y Evaluación de la Secretaría de Fianzas y director general de Política Fiscal.</w:t>
      </w:r>
    </w:p>
    <w:p w:rsidR="008F42C9" w:rsidRPr="008F42C9" w:rsidRDefault="008F42C9" w:rsidP="008F42C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144D" w:rsidRDefault="008F42C9" w:rsidP="008F42C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2C9">
        <w:rPr>
          <w:rFonts w:ascii="Times New Roman" w:eastAsia="Times New Roman" w:hAnsi="Times New Roman" w:cs="Times New Roman"/>
          <w:sz w:val="24"/>
          <w:szCs w:val="24"/>
        </w:rPr>
        <w:t>Jaime Almonte cuenta con gran experiencia en el sector rural. Fungía como director general adjunto de Fomento y Promoción de Negocios de Financiera Nacional de Desarrollo Agropecuario, Rural, Forestal, y Pesquero.</w:t>
      </w:r>
    </w:p>
    <w:p w:rsidR="005B361F" w:rsidRPr="00FB62FA" w:rsidRDefault="00794636" w:rsidP="005B361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4AF7" w:rsidRPr="00AE7C21" w:rsidRDefault="00597F29" w:rsidP="00344B9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bookmarkEnd w:id="0"/>
    <w:p w:rsidR="00FB62FA" w:rsidRPr="00AE7C21" w:rsidRDefault="00FB62FA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62FA" w:rsidRPr="00AE7C21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36A3"/>
    <w:multiLevelType w:val="hybridMultilevel"/>
    <w:tmpl w:val="897E4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AC064E"/>
    <w:multiLevelType w:val="hybridMultilevel"/>
    <w:tmpl w:val="19B82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DB5EEB"/>
    <w:multiLevelType w:val="hybridMultilevel"/>
    <w:tmpl w:val="3D183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EC43F2F"/>
    <w:multiLevelType w:val="hybridMultilevel"/>
    <w:tmpl w:val="55089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6401A6"/>
    <w:multiLevelType w:val="hybridMultilevel"/>
    <w:tmpl w:val="C9B2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5E0962"/>
    <w:multiLevelType w:val="hybridMultilevel"/>
    <w:tmpl w:val="6E203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3F3DAA"/>
    <w:multiLevelType w:val="hybridMultilevel"/>
    <w:tmpl w:val="C48A7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EC4FBA"/>
    <w:multiLevelType w:val="hybridMultilevel"/>
    <w:tmpl w:val="B73E5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37"/>
  </w:num>
  <w:num w:numId="4">
    <w:abstractNumId w:val="30"/>
  </w:num>
  <w:num w:numId="5">
    <w:abstractNumId w:val="17"/>
  </w:num>
  <w:num w:numId="6">
    <w:abstractNumId w:val="36"/>
  </w:num>
  <w:num w:numId="7">
    <w:abstractNumId w:val="26"/>
  </w:num>
  <w:num w:numId="8">
    <w:abstractNumId w:val="23"/>
  </w:num>
  <w:num w:numId="9">
    <w:abstractNumId w:val="28"/>
  </w:num>
  <w:num w:numId="10">
    <w:abstractNumId w:val="12"/>
  </w:num>
  <w:num w:numId="11">
    <w:abstractNumId w:val="24"/>
  </w:num>
  <w:num w:numId="12">
    <w:abstractNumId w:val="8"/>
  </w:num>
  <w:num w:numId="13">
    <w:abstractNumId w:val="35"/>
  </w:num>
  <w:num w:numId="14">
    <w:abstractNumId w:val="21"/>
  </w:num>
  <w:num w:numId="15">
    <w:abstractNumId w:val="0"/>
  </w:num>
  <w:num w:numId="16">
    <w:abstractNumId w:val="18"/>
  </w:num>
  <w:num w:numId="17">
    <w:abstractNumId w:val="39"/>
  </w:num>
  <w:num w:numId="18">
    <w:abstractNumId w:val="29"/>
  </w:num>
  <w:num w:numId="19">
    <w:abstractNumId w:val="6"/>
  </w:num>
  <w:num w:numId="20">
    <w:abstractNumId w:val="27"/>
  </w:num>
  <w:num w:numId="21">
    <w:abstractNumId w:val="2"/>
  </w:num>
  <w:num w:numId="22">
    <w:abstractNumId w:val="38"/>
  </w:num>
  <w:num w:numId="23">
    <w:abstractNumId w:val="43"/>
  </w:num>
  <w:num w:numId="24">
    <w:abstractNumId w:val="5"/>
  </w:num>
  <w:num w:numId="25">
    <w:abstractNumId w:val="34"/>
  </w:num>
  <w:num w:numId="26">
    <w:abstractNumId w:val="10"/>
  </w:num>
  <w:num w:numId="27">
    <w:abstractNumId w:val="22"/>
  </w:num>
  <w:num w:numId="28">
    <w:abstractNumId w:val="11"/>
  </w:num>
  <w:num w:numId="29">
    <w:abstractNumId w:val="13"/>
  </w:num>
  <w:num w:numId="30">
    <w:abstractNumId w:val="14"/>
  </w:num>
  <w:num w:numId="31">
    <w:abstractNumId w:val="33"/>
  </w:num>
  <w:num w:numId="32">
    <w:abstractNumId w:val="32"/>
  </w:num>
  <w:num w:numId="33">
    <w:abstractNumId w:val="1"/>
  </w:num>
  <w:num w:numId="34">
    <w:abstractNumId w:val="7"/>
  </w:num>
  <w:num w:numId="35">
    <w:abstractNumId w:val="41"/>
  </w:num>
  <w:num w:numId="36">
    <w:abstractNumId w:val="4"/>
  </w:num>
  <w:num w:numId="37">
    <w:abstractNumId w:val="45"/>
  </w:num>
  <w:num w:numId="38">
    <w:abstractNumId w:val="42"/>
  </w:num>
  <w:num w:numId="39">
    <w:abstractNumId w:val="40"/>
  </w:num>
  <w:num w:numId="40">
    <w:abstractNumId w:val="16"/>
  </w:num>
  <w:num w:numId="41">
    <w:abstractNumId w:val="25"/>
  </w:num>
  <w:num w:numId="42">
    <w:abstractNumId w:val="44"/>
  </w:num>
  <w:num w:numId="43">
    <w:abstractNumId w:val="20"/>
  </w:num>
  <w:num w:numId="44">
    <w:abstractNumId w:val="3"/>
  </w:num>
  <w:num w:numId="45">
    <w:abstractNumId w:val="15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A1095"/>
    <w:rsid w:val="001B304E"/>
    <w:rsid w:val="001E513A"/>
    <w:rsid w:val="001F60EE"/>
    <w:rsid w:val="00214186"/>
    <w:rsid w:val="002317CD"/>
    <w:rsid w:val="00235E47"/>
    <w:rsid w:val="0026645B"/>
    <w:rsid w:val="002852AB"/>
    <w:rsid w:val="002A2C22"/>
    <w:rsid w:val="002D20CD"/>
    <w:rsid w:val="00334303"/>
    <w:rsid w:val="00344B9B"/>
    <w:rsid w:val="0034750A"/>
    <w:rsid w:val="00354BEE"/>
    <w:rsid w:val="0037027F"/>
    <w:rsid w:val="003B4AF7"/>
    <w:rsid w:val="0041662A"/>
    <w:rsid w:val="00457F2C"/>
    <w:rsid w:val="004679B6"/>
    <w:rsid w:val="00470713"/>
    <w:rsid w:val="00496257"/>
    <w:rsid w:val="004B5C2E"/>
    <w:rsid w:val="0051227F"/>
    <w:rsid w:val="00525096"/>
    <w:rsid w:val="0059615E"/>
    <w:rsid w:val="00597F29"/>
    <w:rsid w:val="005A7A3D"/>
    <w:rsid w:val="005B361F"/>
    <w:rsid w:val="005F3509"/>
    <w:rsid w:val="006631FE"/>
    <w:rsid w:val="00681CCE"/>
    <w:rsid w:val="006A475D"/>
    <w:rsid w:val="006A511A"/>
    <w:rsid w:val="006A5520"/>
    <w:rsid w:val="006B4055"/>
    <w:rsid w:val="006C4533"/>
    <w:rsid w:val="007342F2"/>
    <w:rsid w:val="00735802"/>
    <w:rsid w:val="00766F9E"/>
    <w:rsid w:val="007852C7"/>
    <w:rsid w:val="00791CF0"/>
    <w:rsid w:val="00794636"/>
    <w:rsid w:val="007A3FE7"/>
    <w:rsid w:val="008272D3"/>
    <w:rsid w:val="0087303E"/>
    <w:rsid w:val="008D092B"/>
    <w:rsid w:val="008F42C9"/>
    <w:rsid w:val="00910CD9"/>
    <w:rsid w:val="009138D7"/>
    <w:rsid w:val="00961424"/>
    <w:rsid w:val="0099099C"/>
    <w:rsid w:val="009A6433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2030F"/>
    <w:rsid w:val="00B341C9"/>
    <w:rsid w:val="00B474C1"/>
    <w:rsid w:val="00B85F9F"/>
    <w:rsid w:val="00B95749"/>
    <w:rsid w:val="00BA168D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101</cp:revision>
  <dcterms:created xsi:type="dcterms:W3CDTF">2018-01-31T16:59:00Z</dcterms:created>
  <dcterms:modified xsi:type="dcterms:W3CDTF">2018-04-10T14:02:00Z</dcterms:modified>
</cp:coreProperties>
</file>