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41" w:rightFromText="141" w:horzAnchor="margin" w:tblpY="411"/>
        <w:tblW w:w="14503" w:type="dxa"/>
        <w:tblLook w:val="04A0" w:firstRow="1" w:lastRow="0" w:firstColumn="1" w:lastColumn="0" w:noHBand="0" w:noVBand="1"/>
      </w:tblPr>
      <w:tblGrid>
        <w:gridCol w:w="2900"/>
        <w:gridCol w:w="2900"/>
        <w:gridCol w:w="2901"/>
        <w:gridCol w:w="2901"/>
        <w:gridCol w:w="2901"/>
      </w:tblGrid>
      <w:tr w:rsidR="00415F62" w14:paraId="25AA2025" w14:textId="77777777" w:rsidTr="004D0433">
        <w:trPr>
          <w:trHeight w:val="302"/>
        </w:trPr>
        <w:tc>
          <w:tcPr>
            <w:tcW w:w="2900" w:type="dxa"/>
          </w:tcPr>
          <w:p w14:paraId="10549643" w14:textId="77777777" w:rsidR="00415F62" w:rsidRDefault="00415F62" w:rsidP="004D0433"/>
        </w:tc>
        <w:tc>
          <w:tcPr>
            <w:tcW w:w="2900" w:type="dxa"/>
          </w:tcPr>
          <w:p w14:paraId="181553F2" w14:textId="77777777" w:rsidR="00415F62" w:rsidRDefault="00415F62" w:rsidP="004D0433">
            <w:r>
              <w:t>Begräbnis</w:t>
            </w:r>
          </w:p>
        </w:tc>
        <w:tc>
          <w:tcPr>
            <w:tcW w:w="2901" w:type="dxa"/>
          </w:tcPr>
          <w:p w14:paraId="054228F5" w14:textId="77777777" w:rsidR="00415F62" w:rsidRDefault="00415F62" w:rsidP="004D0433">
            <w:r>
              <w:t>Begräbnis (</w:t>
            </w:r>
            <w:r w:rsidR="004D0433">
              <w:t>verbesserte Funktion</w:t>
            </w:r>
            <w:r>
              <w:t>)</w:t>
            </w:r>
          </w:p>
        </w:tc>
        <w:tc>
          <w:tcPr>
            <w:tcW w:w="2901" w:type="dxa"/>
          </w:tcPr>
          <w:p w14:paraId="562A01C4" w14:textId="5C8CEC8D" w:rsidR="00415F62" w:rsidRDefault="00415F62" w:rsidP="004D0433">
            <w:r>
              <w:t>Ameise</w:t>
            </w:r>
            <w:r w:rsidR="004D0433">
              <w:t xml:space="preserve"> (verbesserte Funktion</w:t>
            </w:r>
            <w:r w:rsidR="00D75791">
              <w:t>, Datenbereinigung</w:t>
            </w:r>
            <w:bookmarkStart w:id="0" w:name="_GoBack"/>
            <w:bookmarkEnd w:id="0"/>
            <w:r w:rsidR="004D0433">
              <w:t>)</w:t>
            </w:r>
          </w:p>
        </w:tc>
        <w:tc>
          <w:tcPr>
            <w:tcW w:w="2901" w:type="dxa"/>
          </w:tcPr>
          <w:p w14:paraId="24928FFA" w14:textId="77777777" w:rsidR="00415F62" w:rsidRDefault="00415F62" w:rsidP="004D0433">
            <w:r>
              <w:t>Ziege</w:t>
            </w:r>
          </w:p>
        </w:tc>
      </w:tr>
      <w:tr w:rsidR="00415F62" w14:paraId="1ECE2A8A" w14:textId="77777777" w:rsidTr="004D0433">
        <w:trPr>
          <w:trHeight w:val="286"/>
        </w:trPr>
        <w:tc>
          <w:tcPr>
            <w:tcW w:w="2900" w:type="dxa"/>
          </w:tcPr>
          <w:p w14:paraId="0A9FF95F" w14:textId="77777777" w:rsidR="00415F62" w:rsidRDefault="00415F62" w:rsidP="004D0433">
            <w:proofErr w:type="spellStart"/>
            <w:r>
              <w:t>Phonotyp</w:t>
            </w:r>
            <w:proofErr w:type="spellEnd"/>
            <w:r>
              <w:t xml:space="preserve"> Match in %</w:t>
            </w:r>
          </w:p>
        </w:tc>
        <w:tc>
          <w:tcPr>
            <w:tcW w:w="2900" w:type="dxa"/>
          </w:tcPr>
          <w:p w14:paraId="362E6164" w14:textId="77777777" w:rsidR="00415F62" w:rsidRDefault="00415F62" w:rsidP="004D0433">
            <w:r>
              <w:t>63.72</w:t>
            </w:r>
          </w:p>
        </w:tc>
        <w:tc>
          <w:tcPr>
            <w:tcW w:w="2901" w:type="dxa"/>
          </w:tcPr>
          <w:p w14:paraId="2C5B15CB" w14:textId="77777777" w:rsidR="00415F62" w:rsidRDefault="00415F62" w:rsidP="004D0433">
            <w:r>
              <w:t>69.29</w:t>
            </w:r>
          </w:p>
        </w:tc>
        <w:tc>
          <w:tcPr>
            <w:tcW w:w="2901" w:type="dxa"/>
          </w:tcPr>
          <w:p w14:paraId="3D5FC5C4" w14:textId="77777777" w:rsidR="00415F62" w:rsidRDefault="00415F62" w:rsidP="004D0433">
            <w:r>
              <w:t>53.77</w:t>
            </w:r>
          </w:p>
        </w:tc>
        <w:tc>
          <w:tcPr>
            <w:tcW w:w="2901" w:type="dxa"/>
          </w:tcPr>
          <w:p w14:paraId="1E32D2D0" w14:textId="77777777" w:rsidR="00415F62" w:rsidRDefault="004D0433" w:rsidP="004D0433">
            <w:r>
              <w:t>Noch nicht lesbar</w:t>
            </w:r>
          </w:p>
        </w:tc>
      </w:tr>
      <w:tr w:rsidR="00415F62" w14:paraId="171E2D50" w14:textId="77777777" w:rsidTr="004D0433">
        <w:trPr>
          <w:trHeight w:val="302"/>
        </w:trPr>
        <w:tc>
          <w:tcPr>
            <w:tcW w:w="2900" w:type="dxa"/>
          </w:tcPr>
          <w:p w14:paraId="6642B3B7" w14:textId="77777777" w:rsidR="00415F62" w:rsidRDefault="00415F62" w:rsidP="004D0433">
            <w:proofErr w:type="spellStart"/>
            <w:r>
              <w:t>Lextyp</w:t>
            </w:r>
            <w:proofErr w:type="spellEnd"/>
            <w:r>
              <w:t xml:space="preserve"> Match in %</w:t>
            </w:r>
          </w:p>
        </w:tc>
        <w:tc>
          <w:tcPr>
            <w:tcW w:w="2900" w:type="dxa"/>
          </w:tcPr>
          <w:p w14:paraId="27F56D8A" w14:textId="77777777" w:rsidR="00415F62" w:rsidRDefault="00415F62" w:rsidP="004D0433">
            <w:r>
              <w:t>81.76</w:t>
            </w:r>
          </w:p>
        </w:tc>
        <w:tc>
          <w:tcPr>
            <w:tcW w:w="2901" w:type="dxa"/>
          </w:tcPr>
          <w:p w14:paraId="0D781CDB" w14:textId="77777777" w:rsidR="00415F62" w:rsidRDefault="00415F62" w:rsidP="004D0433">
            <w:r>
              <w:t>86.45</w:t>
            </w:r>
          </w:p>
        </w:tc>
        <w:tc>
          <w:tcPr>
            <w:tcW w:w="2901" w:type="dxa"/>
          </w:tcPr>
          <w:p w14:paraId="53F7A93E" w14:textId="77777777" w:rsidR="00415F62" w:rsidRDefault="00415F62" w:rsidP="004D0433">
            <w:r>
              <w:t>86.39</w:t>
            </w:r>
          </w:p>
        </w:tc>
        <w:tc>
          <w:tcPr>
            <w:tcW w:w="2901" w:type="dxa"/>
          </w:tcPr>
          <w:p w14:paraId="5F248564" w14:textId="77777777" w:rsidR="00415F62" w:rsidRDefault="00415F62" w:rsidP="004D0433"/>
        </w:tc>
      </w:tr>
      <w:tr w:rsidR="00415F62" w14:paraId="7AE0A84F" w14:textId="77777777" w:rsidTr="004D0433">
        <w:trPr>
          <w:trHeight w:val="589"/>
        </w:trPr>
        <w:tc>
          <w:tcPr>
            <w:tcW w:w="2900" w:type="dxa"/>
          </w:tcPr>
          <w:p w14:paraId="7BBD23AF" w14:textId="77777777" w:rsidR="00415F62" w:rsidRDefault="00415F62" w:rsidP="004D0433">
            <w:r>
              <w:t>Rohdaten exakt Match in %</w:t>
            </w:r>
          </w:p>
        </w:tc>
        <w:tc>
          <w:tcPr>
            <w:tcW w:w="2900" w:type="dxa"/>
          </w:tcPr>
          <w:p w14:paraId="220EF7AC" w14:textId="77777777" w:rsidR="00415F62" w:rsidRDefault="00415F62" w:rsidP="004D0433">
            <w:r>
              <w:t>10.03</w:t>
            </w:r>
          </w:p>
        </w:tc>
        <w:tc>
          <w:tcPr>
            <w:tcW w:w="2901" w:type="dxa"/>
          </w:tcPr>
          <w:p w14:paraId="33404825" w14:textId="77777777" w:rsidR="00415F62" w:rsidRDefault="00415F62" w:rsidP="004D0433">
            <w:r>
              <w:t>11.31</w:t>
            </w:r>
          </w:p>
        </w:tc>
        <w:tc>
          <w:tcPr>
            <w:tcW w:w="2901" w:type="dxa"/>
          </w:tcPr>
          <w:p w14:paraId="441C71EF" w14:textId="77777777" w:rsidR="00415F62" w:rsidRDefault="00415F62" w:rsidP="004D0433">
            <w:r>
              <w:t>21.87</w:t>
            </w:r>
          </w:p>
        </w:tc>
        <w:tc>
          <w:tcPr>
            <w:tcW w:w="2901" w:type="dxa"/>
          </w:tcPr>
          <w:p w14:paraId="124BA409" w14:textId="77777777" w:rsidR="00415F62" w:rsidRDefault="00415F62" w:rsidP="004D0433"/>
        </w:tc>
      </w:tr>
      <w:tr w:rsidR="00415F62" w14:paraId="7B6C71BC" w14:textId="77777777" w:rsidTr="004D0433">
        <w:trPr>
          <w:trHeight w:val="589"/>
        </w:trPr>
        <w:tc>
          <w:tcPr>
            <w:tcW w:w="2900" w:type="dxa"/>
          </w:tcPr>
          <w:p w14:paraId="17A5E400" w14:textId="77777777" w:rsidR="00415F62" w:rsidRDefault="00415F62" w:rsidP="004D0433">
            <w:r>
              <w:t xml:space="preserve">Rohdaten </w:t>
            </w:r>
            <w:proofErr w:type="spellStart"/>
            <w:r>
              <w:t>Levensthein</w:t>
            </w:r>
            <w:proofErr w:type="spellEnd"/>
            <w:r>
              <w:t xml:space="preserve"> Durchschnitt</w:t>
            </w:r>
          </w:p>
        </w:tc>
        <w:tc>
          <w:tcPr>
            <w:tcW w:w="2900" w:type="dxa"/>
          </w:tcPr>
          <w:p w14:paraId="52288CDF" w14:textId="77777777" w:rsidR="00415F62" w:rsidRDefault="00415F62" w:rsidP="004D0433">
            <w:r>
              <w:t>0.4605</w:t>
            </w:r>
          </w:p>
        </w:tc>
        <w:tc>
          <w:tcPr>
            <w:tcW w:w="2901" w:type="dxa"/>
          </w:tcPr>
          <w:p w14:paraId="78B11BAD" w14:textId="77777777" w:rsidR="00415F62" w:rsidRDefault="00415F62" w:rsidP="004D0433">
            <w:r>
              <w:t>0.4607</w:t>
            </w:r>
          </w:p>
        </w:tc>
        <w:tc>
          <w:tcPr>
            <w:tcW w:w="2901" w:type="dxa"/>
          </w:tcPr>
          <w:p w14:paraId="3D7FC5CB" w14:textId="77777777" w:rsidR="00415F62" w:rsidRDefault="00415F62" w:rsidP="004D0433">
            <w:r>
              <w:t>0.6718</w:t>
            </w:r>
          </w:p>
        </w:tc>
        <w:tc>
          <w:tcPr>
            <w:tcW w:w="2901" w:type="dxa"/>
          </w:tcPr>
          <w:p w14:paraId="69D3BFA8" w14:textId="77777777" w:rsidR="00415F62" w:rsidRDefault="00415F62" w:rsidP="004D0433"/>
        </w:tc>
      </w:tr>
      <w:tr w:rsidR="00415F62" w14:paraId="2A4755D4" w14:textId="77777777" w:rsidTr="004D0433">
        <w:trPr>
          <w:trHeight w:val="286"/>
        </w:trPr>
        <w:tc>
          <w:tcPr>
            <w:tcW w:w="2900" w:type="dxa"/>
          </w:tcPr>
          <w:p w14:paraId="0A54341C" w14:textId="77777777" w:rsidR="00415F62" w:rsidRDefault="00415F62" w:rsidP="004D0433">
            <w:proofErr w:type="spellStart"/>
            <w:r>
              <w:t>Levensthein</w:t>
            </w:r>
            <w:proofErr w:type="spellEnd"/>
            <w:r>
              <w:t xml:space="preserve"> Korrektur</w:t>
            </w:r>
          </w:p>
          <w:p w14:paraId="5B5FBE8F" w14:textId="77777777" w:rsidR="004D0433" w:rsidRDefault="004D0433" w:rsidP="004D0433">
            <w:r>
              <w:t>(Bei lokaler Variation = 1)</w:t>
            </w:r>
          </w:p>
        </w:tc>
        <w:tc>
          <w:tcPr>
            <w:tcW w:w="2900" w:type="dxa"/>
          </w:tcPr>
          <w:p w14:paraId="031E4A1F" w14:textId="77777777" w:rsidR="00415F62" w:rsidRDefault="00415F62" w:rsidP="004D0433">
            <w:r>
              <w:t>-</w:t>
            </w:r>
          </w:p>
        </w:tc>
        <w:tc>
          <w:tcPr>
            <w:tcW w:w="2901" w:type="dxa"/>
          </w:tcPr>
          <w:p w14:paraId="3C0E3664" w14:textId="77777777" w:rsidR="00415F62" w:rsidRDefault="00415F62" w:rsidP="004D0433">
            <w:r>
              <w:t>0.4797</w:t>
            </w:r>
          </w:p>
        </w:tc>
        <w:tc>
          <w:tcPr>
            <w:tcW w:w="2901" w:type="dxa"/>
          </w:tcPr>
          <w:p w14:paraId="08497DD7" w14:textId="77777777" w:rsidR="00415F62" w:rsidRDefault="00415F62" w:rsidP="004D0433">
            <w:r>
              <w:t>0.6986</w:t>
            </w:r>
          </w:p>
        </w:tc>
        <w:tc>
          <w:tcPr>
            <w:tcW w:w="2901" w:type="dxa"/>
          </w:tcPr>
          <w:p w14:paraId="066D4D9E" w14:textId="77777777" w:rsidR="00415F62" w:rsidRDefault="00415F62" w:rsidP="004D0433"/>
        </w:tc>
      </w:tr>
    </w:tbl>
    <w:p w14:paraId="0DB47F09" w14:textId="77777777" w:rsidR="004D0433" w:rsidRPr="004B7B80" w:rsidRDefault="004D0433">
      <w:pPr>
        <w:rPr>
          <w:b/>
          <w:sz w:val="24"/>
        </w:rPr>
      </w:pPr>
      <w:r w:rsidRPr="004B7B80">
        <w:rPr>
          <w:b/>
          <w:sz w:val="24"/>
        </w:rPr>
        <w:t>Ergebnis Vergleich DWA und Maurer</w:t>
      </w:r>
    </w:p>
    <w:p w14:paraId="607A27A7" w14:textId="77777777" w:rsidR="004D0433" w:rsidRDefault="004D0433">
      <w:pPr>
        <w:rPr>
          <w:i/>
          <w:sz w:val="20"/>
        </w:rPr>
      </w:pPr>
      <w:r w:rsidRPr="004B7B80">
        <w:rPr>
          <w:i/>
          <w:sz w:val="20"/>
        </w:rPr>
        <w:t>Verbesserte Funktion: Bei lokaler Variation -&gt; Anteil der Matches (</w:t>
      </w:r>
      <w:proofErr w:type="spellStart"/>
      <w:r w:rsidRPr="004B7B80">
        <w:rPr>
          <w:i/>
          <w:sz w:val="20"/>
        </w:rPr>
        <w:t>zB</w:t>
      </w:r>
      <w:proofErr w:type="spellEnd"/>
      <w:r w:rsidRPr="004B7B80">
        <w:rPr>
          <w:i/>
          <w:sz w:val="20"/>
        </w:rPr>
        <w:t xml:space="preserve"> bei ½ -&gt; 0.5 also halber Treffer, statt vorher 0)</w:t>
      </w:r>
      <w:r w:rsidR="004B7B80" w:rsidRPr="004B7B80">
        <w:rPr>
          <w:i/>
          <w:sz w:val="20"/>
        </w:rPr>
        <w:br/>
      </w:r>
      <w:proofErr w:type="spellStart"/>
      <w:r w:rsidR="004B7B80" w:rsidRPr="004B7B80">
        <w:rPr>
          <w:i/>
          <w:sz w:val="20"/>
        </w:rPr>
        <w:t>Levensthein</w:t>
      </w:r>
      <w:proofErr w:type="spellEnd"/>
      <w:r w:rsidR="004B7B80" w:rsidRPr="004B7B80">
        <w:rPr>
          <w:i/>
          <w:sz w:val="20"/>
        </w:rPr>
        <w:t xml:space="preserve"> Korrektur: Alle Orte an welchen der Vergleich der Rohdaten &gt;0 ist, wird </w:t>
      </w:r>
      <w:proofErr w:type="spellStart"/>
      <w:r w:rsidR="004B7B80" w:rsidRPr="004B7B80">
        <w:rPr>
          <w:i/>
          <w:sz w:val="20"/>
        </w:rPr>
        <w:t>Levensthein</w:t>
      </w:r>
      <w:proofErr w:type="spellEnd"/>
      <w:r w:rsidR="004B7B80" w:rsidRPr="004B7B80">
        <w:rPr>
          <w:i/>
          <w:sz w:val="20"/>
        </w:rPr>
        <w:t xml:space="preserve"> auf 1 gesetzt. Dies verhindert geringere Werte bei lokaler Variation.</w:t>
      </w:r>
    </w:p>
    <w:p w14:paraId="49501207" w14:textId="77777777" w:rsidR="004B7B80" w:rsidRDefault="004B7B80">
      <w:pPr>
        <w:rPr>
          <w:i/>
          <w:sz w:val="20"/>
        </w:rPr>
      </w:pPr>
      <w:r w:rsidRPr="004B7B80">
        <w:rPr>
          <w:i/>
          <w:noProof/>
          <w:sz w:val="20"/>
        </w:rPr>
        <w:drawing>
          <wp:anchor distT="0" distB="0" distL="114300" distR="114300" simplePos="0" relativeHeight="251658240" behindDoc="0" locked="0" layoutInCell="1" allowOverlap="1" wp14:anchorId="7A2BE801" wp14:editId="017067FA">
            <wp:simplePos x="0" y="0"/>
            <wp:positionH relativeFrom="column">
              <wp:posOffset>6353556</wp:posOffset>
            </wp:positionH>
            <wp:positionV relativeFrom="paragraph">
              <wp:posOffset>205740</wp:posOffset>
            </wp:positionV>
            <wp:extent cx="2908935" cy="269367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B80">
        <w:rPr>
          <w:i/>
          <w:noProof/>
          <w:sz w:val="20"/>
        </w:rPr>
        <w:drawing>
          <wp:anchor distT="0" distB="0" distL="114300" distR="114300" simplePos="0" relativeHeight="251660288" behindDoc="0" locked="0" layoutInCell="1" allowOverlap="1" wp14:anchorId="46CF7104" wp14:editId="1F2F71C2">
            <wp:simplePos x="0" y="0"/>
            <wp:positionH relativeFrom="column">
              <wp:posOffset>3332480</wp:posOffset>
            </wp:positionH>
            <wp:positionV relativeFrom="paragraph">
              <wp:posOffset>205740</wp:posOffset>
            </wp:positionV>
            <wp:extent cx="2908935" cy="2693035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060A6" w14:textId="77777777" w:rsidR="004B7B80" w:rsidRPr="004B7B80" w:rsidRDefault="004B7B80">
      <w:pPr>
        <w:rPr>
          <w:b/>
          <w:sz w:val="24"/>
        </w:rPr>
      </w:pPr>
      <w:r w:rsidRPr="004B7B80">
        <w:rPr>
          <w:b/>
          <w:sz w:val="24"/>
        </w:rPr>
        <w:t xml:space="preserve">Ergebnis Raumanalyse der „not </w:t>
      </w:r>
      <w:proofErr w:type="spellStart"/>
      <w:r w:rsidRPr="004B7B80">
        <w:rPr>
          <w:b/>
          <w:sz w:val="24"/>
        </w:rPr>
        <w:t>matching</w:t>
      </w:r>
      <w:proofErr w:type="spellEnd"/>
      <w:r w:rsidRPr="004B7B80">
        <w:rPr>
          <w:b/>
          <w:sz w:val="24"/>
        </w:rPr>
        <w:t xml:space="preserve"> Orte“</w:t>
      </w:r>
    </w:p>
    <w:p w14:paraId="18188C6F" w14:textId="77777777" w:rsidR="004B7B80" w:rsidRPr="004B7B80" w:rsidRDefault="004B7B80">
      <w:pPr>
        <w:rPr>
          <w:sz w:val="24"/>
        </w:rPr>
      </w:pPr>
      <w:r w:rsidRPr="004B7B80">
        <w:rPr>
          <w:sz w:val="24"/>
        </w:rPr>
        <w:t xml:space="preserve">Keine Auffälligkeiten bei </w:t>
      </w:r>
      <w:r>
        <w:rPr>
          <w:sz w:val="24"/>
        </w:rPr>
        <w:t>„</w:t>
      </w:r>
      <w:r w:rsidRPr="004B7B80">
        <w:rPr>
          <w:sz w:val="24"/>
        </w:rPr>
        <w:t>Item</w:t>
      </w:r>
      <w:r>
        <w:rPr>
          <w:sz w:val="24"/>
        </w:rPr>
        <w:t>“</w:t>
      </w:r>
      <w:r w:rsidRPr="004B7B80">
        <w:rPr>
          <w:sz w:val="24"/>
        </w:rPr>
        <w:t xml:space="preserve"> und </w:t>
      </w:r>
      <w:r>
        <w:rPr>
          <w:sz w:val="24"/>
        </w:rPr>
        <w:t>„</w:t>
      </w:r>
      <w:proofErr w:type="spellStart"/>
      <w:r w:rsidRPr="004B7B80">
        <w:rPr>
          <w:sz w:val="24"/>
        </w:rPr>
        <w:t>phonotyp</w:t>
      </w:r>
      <w:proofErr w:type="spellEnd"/>
      <w:r>
        <w:rPr>
          <w:sz w:val="24"/>
        </w:rPr>
        <w:t>“</w:t>
      </w:r>
    </w:p>
    <w:p w14:paraId="00D046C9" w14:textId="79F4FE05" w:rsidR="004B7B80" w:rsidRDefault="004B7B80">
      <w:pPr>
        <w:rPr>
          <w:sz w:val="24"/>
        </w:rPr>
      </w:pPr>
      <w:r w:rsidRPr="004B7B80">
        <w:rPr>
          <w:sz w:val="24"/>
        </w:rPr>
        <w:t xml:space="preserve">Clusterbildung bei </w:t>
      </w:r>
      <w:proofErr w:type="spellStart"/>
      <w:r w:rsidRPr="004B7B80">
        <w:rPr>
          <w:sz w:val="24"/>
        </w:rPr>
        <w:t>Lextyp</w:t>
      </w:r>
      <w:proofErr w:type="spellEnd"/>
      <w:r>
        <w:rPr>
          <w:sz w:val="24"/>
        </w:rPr>
        <w:t xml:space="preserve"> (siehe Abbildungen)</w:t>
      </w:r>
    </w:p>
    <w:p w14:paraId="46C1EE31" w14:textId="2953FD5E" w:rsidR="009C29F6" w:rsidRDefault="009C29F6">
      <w:pPr>
        <w:rPr>
          <w:sz w:val="24"/>
        </w:rPr>
      </w:pPr>
      <w:r>
        <w:rPr>
          <w:sz w:val="24"/>
        </w:rPr>
        <w:tab/>
        <w:t>Deutlich an der Grenze zur Schweiz</w:t>
      </w:r>
    </w:p>
    <w:p w14:paraId="7406D137" w14:textId="78104373" w:rsidR="004B7B80" w:rsidRDefault="009C29F6">
      <w:pPr>
        <w:rPr>
          <w:sz w:val="24"/>
        </w:rPr>
      </w:pPr>
      <w:r>
        <w:rPr>
          <w:sz w:val="24"/>
        </w:rPr>
        <w:tab/>
      </w:r>
      <w:r w:rsidR="009A7439">
        <w:rPr>
          <w:sz w:val="24"/>
        </w:rPr>
        <w:t>S</w:t>
      </w:r>
      <w:r>
        <w:rPr>
          <w:sz w:val="24"/>
        </w:rPr>
        <w:t>owie</w:t>
      </w:r>
      <w:r w:rsidR="009A7439">
        <w:rPr>
          <w:sz w:val="24"/>
        </w:rPr>
        <w:t xml:space="preserve"> im Nordosten</w:t>
      </w:r>
    </w:p>
    <w:p w14:paraId="449520D8" w14:textId="77777777" w:rsidR="004B7B80" w:rsidRDefault="004B7B80">
      <w:pPr>
        <w:rPr>
          <w:sz w:val="24"/>
        </w:rPr>
      </w:pPr>
    </w:p>
    <w:p w14:paraId="2819CDAB" w14:textId="77777777" w:rsidR="004B7B80" w:rsidRDefault="004B7B80">
      <w:pPr>
        <w:rPr>
          <w:sz w:val="24"/>
        </w:rPr>
      </w:pPr>
    </w:p>
    <w:p w14:paraId="00F3F2BD" w14:textId="77777777" w:rsidR="004B7B80" w:rsidRDefault="004B7B80">
      <w:pPr>
        <w:rPr>
          <w:sz w:val="24"/>
        </w:rPr>
      </w:pPr>
    </w:p>
    <w:p w14:paraId="29B3F96E" w14:textId="77777777" w:rsidR="004B7B80" w:rsidRDefault="004B7B80">
      <w:pPr>
        <w:rPr>
          <w:sz w:val="24"/>
        </w:rPr>
      </w:pPr>
    </w:p>
    <w:p w14:paraId="7874B059" w14:textId="77777777" w:rsidR="004B7B80" w:rsidRPr="004B7B80" w:rsidRDefault="004B7B80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 Begräbnis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Ameise</w:t>
      </w:r>
    </w:p>
    <w:sectPr w:rsidR="004B7B80" w:rsidRPr="004B7B80" w:rsidSect="00415F62">
      <w:pgSz w:w="16838" w:h="11906" w:orient="landscape"/>
      <w:pgMar w:top="1417" w:right="1417" w:bottom="141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E1C"/>
    <w:rsid w:val="00095E1C"/>
    <w:rsid w:val="00415F62"/>
    <w:rsid w:val="004B7B80"/>
    <w:rsid w:val="004D0433"/>
    <w:rsid w:val="008C32A6"/>
    <w:rsid w:val="009A7439"/>
    <w:rsid w:val="009C29F6"/>
    <w:rsid w:val="00B40228"/>
    <w:rsid w:val="00C87644"/>
    <w:rsid w:val="00D75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9E337"/>
  <w15:chartTrackingRefBased/>
  <w15:docId w15:val="{A3514155-70A9-4E70-9971-02E89E58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5E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126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Geomaster</dc:creator>
  <cp:keywords/>
  <dc:description/>
  <cp:lastModifiedBy>Geomaster</cp:lastModifiedBy>
  <cp:revision>4</cp:revision>
  <cp:lastPrinted>2023-04-17T19:01:00Z</cp:lastPrinted>
  <dcterms:created xsi:type="dcterms:W3CDTF">2023-04-17T10:52:00Z</dcterms:created>
  <dcterms:modified xsi:type="dcterms:W3CDTF">2023-04-17T19:05:00Z</dcterms:modified>
</cp:coreProperties>
</file>