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BA69" w14:textId="1A134317" w:rsidR="00D028B0" w:rsidRPr="001E7672" w:rsidRDefault="00D028B0" w:rsidP="00DB12EC">
      <w:pPr>
        <w:pStyle w:val="NormalWeb"/>
        <w:jc w:val="both"/>
        <w:rPr>
          <w:rFonts w:ascii="Arial" w:hAnsi="Arial" w:cs="Arial"/>
          <w:color w:val="000000"/>
          <w:sz w:val="22"/>
          <w:szCs w:val="22"/>
        </w:rPr>
      </w:pPr>
      <w:r w:rsidRPr="001E7672">
        <w:rPr>
          <w:rFonts w:ascii="Arial" w:hAnsi="Arial" w:cs="Arial"/>
          <w:color w:val="000000"/>
          <w:sz w:val="22"/>
          <w:szCs w:val="22"/>
        </w:rPr>
        <w:t>This repository includes four main files to perform current deconvolution analysis for cyclic voltammetry (CV) data. The goal is to quantify how different current contributions change with potential and scan rate, and to provide clear plots and outputs for interpretation.</w:t>
      </w:r>
    </w:p>
    <w:p w14:paraId="06D9F05D" w14:textId="200A49D9" w:rsidR="00392FE6" w:rsidRDefault="00D028B0" w:rsidP="00DB12EC">
      <w:pPr>
        <w:pStyle w:val="NormalWeb"/>
        <w:jc w:val="both"/>
        <w:rPr>
          <w:rStyle w:val="HTMLCode"/>
          <w:rFonts w:ascii="Arial" w:eastAsiaTheme="majorEastAsia" w:hAnsi="Arial" w:cs="Arial"/>
          <w:b/>
          <w:bCs/>
          <w:color w:val="000000"/>
          <w:sz w:val="22"/>
          <w:szCs w:val="22"/>
        </w:rPr>
      </w:pPr>
      <w:proofErr w:type="spellStart"/>
      <w:r w:rsidRPr="001E7672">
        <w:rPr>
          <w:rStyle w:val="HTMLCode"/>
          <w:rFonts w:ascii="Arial" w:eastAsiaTheme="majorEastAsia" w:hAnsi="Arial" w:cs="Arial"/>
          <w:b/>
          <w:bCs/>
          <w:color w:val="000000"/>
          <w:sz w:val="22"/>
          <w:szCs w:val="22"/>
        </w:rPr>
        <w:t>deConV_MATLAB_GUI.mlapp</w:t>
      </w:r>
      <w:proofErr w:type="spellEnd"/>
      <w:r w:rsidR="001D6CE0">
        <w:rPr>
          <w:rStyle w:val="HTMLCode"/>
          <w:rFonts w:ascii="Arial" w:eastAsiaTheme="majorEastAsia" w:hAnsi="Arial" w:cs="Arial"/>
          <w:b/>
          <w:bCs/>
          <w:color w:val="000000"/>
          <w:sz w:val="22"/>
          <w:szCs w:val="22"/>
        </w:rPr>
        <w:t>:</w:t>
      </w:r>
    </w:p>
    <w:p w14:paraId="6BE713D3" w14:textId="7FE22EB9" w:rsidR="00D028B0" w:rsidRPr="001E7672" w:rsidRDefault="00392FE6" w:rsidP="00DB12EC">
      <w:pPr>
        <w:pStyle w:val="NormalWeb"/>
        <w:jc w:val="both"/>
        <w:rPr>
          <w:rFonts w:ascii="Arial" w:hAnsi="Arial" w:cs="Arial"/>
          <w:color w:val="000000"/>
          <w:sz w:val="22"/>
          <w:szCs w:val="22"/>
        </w:rPr>
      </w:pPr>
      <w:r>
        <w:rPr>
          <w:rStyle w:val="HTMLCode"/>
          <w:rFonts w:ascii="Arial" w:eastAsiaTheme="majorEastAsia" w:hAnsi="Arial" w:cs="Arial"/>
          <w:color w:val="000000"/>
          <w:sz w:val="22"/>
          <w:szCs w:val="22"/>
        </w:rPr>
        <w:t>It</w:t>
      </w:r>
      <w:r w:rsidR="00D028B0" w:rsidRPr="001E7672">
        <w:rPr>
          <w:rStyle w:val="apple-converted-space"/>
          <w:rFonts w:ascii="Arial" w:eastAsiaTheme="majorEastAsia" w:hAnsi="Arial" w:cs="Arial"/>
          <w:color w:val="000000"/>
          <w:sz w:val="22"/>
          <w:szCs w:val="22"/>
        </w:rPr>
        <w:t> </w:t>
      </w:r>
      <w:r w:rsidR="00D028B0" w:rsidRPr="001E7672">
        <w:rPr>
          <w:rFonts w:ascii="Arial" w:hAnsi="Arial" w:cs="Arial"/>
          <w:color w:val="000000"/>
          <w:sz w:val="22"/>
          <w:szCs w:val="22"/>
        </w:rPr>
        <w:t xml:space="preserve">is the main MATLAB application (built with MATLAB App Designer). You open this app to run the </w:t>
      </w:r>
      <w:proofErr w:type="spellStart"/>
      <w:r w:rsidR="00D028B0" w:rsidRPr="001E7672">
        <w:rPr>
          <w:rFonts w:ascii="Arial" w:hAnsi="Arial" w:cs="Arial"/>
          <w:color w:val="000000"/>
          <w:sz w:val="22"/>
          <w:szCs w:val="22"/>
        </w:rPr>
        <w:t>deConV</w:t>
      </w:r>
      <w:proofErr w:type="spellEnd"/>
      <w:r w:rsidR="00D028B0" w:rsidRPr="001E7672">
        <w:rPr>
          <w:rFonts w:ascii="Arial" w:hAnsi="Arial" w:cs="Arial"/>
          <w:color w:val="000000"/>
          <w:sz w:val="22"/>
          <w:szCs w:val="22"/>
        </w:rPr>
        <w:t xml:space="preserve"> analysis in MATLAB. It is designed to import CV data in the correct format, perform the fitting/deconvolution procedure, calculate the contribution of each modeled mechanism across the potential window, and visualize the results</w:t>
      </w:r>
      <w:r w:rsidR="00DB12EC">
        <w:rPr>
          <w:rFonts w:ascii="Arial" w:hAnsi="Arial" w:cs="Arial"/>
          <w:color w:val="000000"/>
          <w:sz w:val="22"/>
          <w:szCs w:val="22"/>
        </w:rPr>
        <w:t>.</w:t>
      </w:r>
    </w:p>
    <w:p w14:paraId="28755E85" w14:textId="30C4EF68" w:rsidR="00425DCA" w:rsidRDefault="00D028B0" w:rsidP="00DB12EC">
      <w:pPr>
        <w:pStyle w:val="NormalWeb"/>
        <w:jc w:val="both"/>
        <w:rPr>
          <w:rFonts w:ascii="Arial" w:hAnsi="Arial" w:cs="Arial"/>
          <w:color w:val="000000"/>
          <w:sz w:val="22"/>
          <w:szCs w:val="22"/>
        </w:rPr>
      </w:pPr>
      <w:proofErr w:type="spellStart"/>
      <w:r w:rsidRPr="001E7672">
        <w:rPr>
          <w:rStyle w:val="HTMLCode"/>
          <w:rFonts w:ascii="Arial" w:eastAsiaTheme="majorEastAsia" w:hAnsi="Arial" w:cs="Arial"/>
          <w:b/>
          <w:bCs/>
          <w:color w:val="000000"/>
          <w:sz w:val="22"/>
          <w:szCs w:val="22"/>
        </w:rPr>
        <w:t>deConV.ipynb</w:t>
      </w:r>
      <w:proofErr w:type="spellEnd"/>
      <w:r w:rsidR="00425DCA">
        <w:rPr>
          <w:rFonts w:ascii="Arial" w:hAnsi="Arial" w:cs="Arial"/>
          <w:color w:val="000000"/>
          <w:sz w:val="22"/>
          <w:szCs w:val="22"/>
        </w:rPr>
        <w:t>:</w:t>
      </w:r>
    </w:p>
    <w:p w14:paraId="1AF08303" w14:textId="191D70FA" w:rsidR="00D028B0" w:rsidRPr="001E7672" w:rsidRDefault="00D028B0" w:rsidP="00DB12EC">
      <w:pPr>
        <w:pStyle w:val="NormalWeb"/>
        <w:jc w:val="both"/>
        <w:rPr>
          <w:rFonts w:ascii="Arial" w:hAnsi="Arial" w:cs="Arial"/>
          <w:color w:val="000000"/>
          <w:sz w:val="22"/>
          <w:szCs w:val="22"/>
        </w:rPr>
      </w:pPr>
      <w:r w:rsidRPr="001E7672">
        <w:rPr>
          <w:rFonts w:ascii="Arial" w:hAnsi="Arial" w:cs="Arial"/>
          <w:color w:val="000000"/>
          <w:sz w:val="22"/>
          <w:szCs w:val="22"/>
        </w:rPr>
        <w:t>It provides the same general workflow as the MATLAB app, but in a notebook format that is easy to run step-by-step and reproduce. The notebook is typically used to load CV datasets, preprocess or align data (for example, making scan rates consistent and organizing current vs. potential), apply the deconvolution model, and generate plots and tables.</w:t>
      </w:r>
    </w:p>
    <w:p w14:paraId="74FB8F72" w14:textId="77777777" w:rsidR="007C48E2" w:rsidRDefault="00D028B0" w:rsidP="00DB12EC">
      <w:pPr>
        <w:pStyle w:val="NormalWeb"/>
        <w:jc w:val="both"/>
        <w:rPr>
          <w:rStyle w:val="HTMLCode"/>
          <w:rFonts w:ascii="Arial" w:eastAsiaTheme="majorEastAsia" w:hAnsi="Arial" w:cs="Arial"/>
          <w:b/>
          <w:bCs/>
          <w:color w:val="000000"/>
          <w:sz w:val="22"/>
          <w:szCs w:val="22"/>
        </w:rPr>
      </w:pPr>
      <w:proofErr w:type="spellStart"/>
      <w:r w:rsidRPr="001E7672">
        <w:rPr>
          <w:rStyle w:val="HTMLCode"/>
          <w:rFonts w:ascii="Arial" w:eastAsiaTheme="majorEastAsia" w:hAnsi="Arial" w:cs="Arial"/>
          <w:b/>
          <w:bCs/>
          <w:color w:val="000000"/>
          <w:sz w:val="22"/>
          <w:szCs w:val="22"/>
        </w:rPr>
        <w:t>FileFormatter.mlapp</w:t>
      </w:r>
      <w:proofErr w:type="spellEnd"/>
      <w:r w:rsidR="007C48E2">
        <w:rPr>
          <w:rStyle w:val="HTMLCode"/>
          <w:rFonts w:ascii="Arial" w:eastAsiaTheme="majorEastAsia" w:hAnsi="Arial" w:cs="Arial"/>
          <w:b/>
          <w:bCs/>
          <w:color w:val="000000"/>
          <w:sz w:val="22"/>
          <w:szCs w:val="22"/>
        </w:rPr>
        <w:t>:</w:t>
      </w:r>
    </w:p>
    <w:p w14:paraId="17DEB939" w14:textId="2EC22D18" w:rsidR="00D028B0" w:rsidRPr="00513C39" w:rsidRDefault="007C48E2" w:rsidP="00DB12EC">
      <w:pPr>
        <w:pStyle w:val="NormalWeb"/>
        <w:jc w:val="both"/>
        <w:rPr>
          <w:rFonts w:ascii="Arial" w:hAnsi="Arial" w:cs="Arial"/>
          <w:color w:val="000000"/>
          <w:sz w:val="22"/>
          <w:szCs w:val="22"/>
        </w:rPr>
      </w:pPr>
      <w:r w:rsidRPr="00513C39">
        <w:rPr>
          <w:rStyle w:val="HTMLCode"/>
          <w:rFonts w:ascii="Arial" w:eastAsiaTheme="majorEastAsia" w:hAnsi="Arial" w:cs="Arial"/>
          <w:color w:val="000000"/>
          <w:sz w:val="22"/>
          <w:szCs w:val="22"/>
        </w:rPr>
        <w:t>It</w:t>
      </w:r>
      <w:r w:rsidR="00D028B0" w:rsidRPr="00513C39">
        <w:rPr>
          <w:rStyle w:val="apple-converted-space"/>
          <w:rFonts w:ascii="Arial" w:eastAsiaTheme="majorEastAsia" w:hAnsi="Arial" w:cs="Arial"/>
          <w:color w:val="000000"/>
          <w:sz w:val="22"/>
          <w:szCs w:val="22"/>
        </w:rPr>
        <w:t> </w:t>
      </w:r>
      <w:r w:rsidR="00D028B0" w:rsidRPr="00513C39">
        <w:rPr>
          <w:rFonts w:ascii="Arial" w:hAnsi="Arial" w:cs="Arial"/>
          <w:color w:val="000000"/>
          <w:sz w:val="22"/>
          <w:szCs w:val="22"/>
        </w:rPr>
        <w:t>is a MATLAB helper app used for data preparation. Its main purpose is to</w:t>
      </w:r>
      <w:r w:rsidR="00D028B0" w:rsidRPr="00513C39">
        <w:rPr>
          <w:rStyle w:val="apple-converted-space"/>
          <w:rFonts w:ascii="Arial" w:eastAsiaTheme="majorEastAsia" w:hAnsi="Arial" w:cs="Arial"/>
          <w:color w:val="000000"/>
          <w:sz w:val="22"/>
          <w:szCs w:val="22"/>
        </w:rPr>
        <w:t> </w:t>
      </w:r>
      <w:r w:rsidR="00D028B0" w:rsidRPr="00513C39">
        <w:rPr>
          <w:rStyle w:val="Strong"/>
          <w:rFonts w:ascii="Arial" w:eastAsiaTheme="majorEastAsia" w:hAnsi="Arial" w:cs="Arial"/>
          <w:b w:val="0"/>
          <w:bCs w:val="0"/>
          <w:color w:val="000000"/>
          <w:sz w:val="22"/>
          <w:szCs w:val="22"/>
        </w:rPr>
        <w:t>compile multiple scan-rate CV files into one combined file</w:t>
      </w:r>
      <w:r w:rsidR="00D028B0" w:rsidRPr="00513C39">
        <w:rPr>
          <w:rStyle w:val="apple-converted-space"/>
          <w:rFonts w:ascii="Arial" w:eastAsiaTheme="majorEastAsia" w:hAnsi="Arial" w:cs="Arial"/>
          <w:color w:val="000000"/>
          <w:sz w:val="22"/>
          <w:szCs w:val="22"/>
        </w:rPr>
        <w:t> </w:t>
      </w:r>
      <w:r w:rsidR="00D028B0" w:rsidRPr="00513C39">
        <w:rPr>
          <w:rFonts w:ascii="Arial" w:hAnsi="Arial" w:cs="Arial"/>
          <w:color w:val="000000"/>
          <w:sz w:val="22"/>
          <w:szCs w:val="22"/>
        </w:rPr>
        <w:t xml:space="preserve">that is suitable for importing into the MATLAB </w:t>
      </w:r>
      <w:proofErr w:type="spellStart"/>
      <w:r w:rsidR="00D028B0" w:rsidRPr="00513C39">
        <w:rPr>
          <w:rFonts w:ascii="Arial" w:hAnsi="Arial" w:cs="Arial"/>
          <w:color w:val="000000"/>
          <w:sz w:val="22"/>
          <w:szCs w:val="22"/>
        </w:rPr>
        <w:t>deConV</w:t>
      </w:r>
      <w:proofErr w:type="spellEnd"/>
      <w:r w:rsidR="00D028B0" w:rsidRPr="00513C39">
        <w:rPr>
          <w:rFonts w:ascii="Arial" w:hAnsi="Arial" w:cs="Arial"/>
          <w:color w:val="000000"/>
          <w:sz w:val="22"/>
          <w:szCs w:val="22"/>
        </w:rPr>
        <w:t xml:space="preserve"> app. Many users store CV data as separate files for each scan rate (e.g., 10 mV/s, 20 mV/s, 50 mV/s, etc.). The </w:t>
      </w:r>
      <w:proofErr w:type="spellStart"/>
      <w:r w:rsidR="00D028B0" w:rsidRPr="00513C39">
        <w:rPr>
          <w:rFonts w:ascii="Arial" w:hAnsi="Arial" w:cs="Arial"/>
          <w:color w:val="000000"/>
          <w:sz w:val="22"/>
          <w:szCs w:val="22"/>
        </w:rPr>
        <w:t>FileFormatter</w:t>
      </w:r>
      <w:proofErr w:type="spellEnd"/>
      <w:r w:rsidR="00D028B0" w:rsidRPr="00513C39">
        <w:rPr>
          <w:rFonts w:ascii="Arial" w:hAnsi="Arial" w:cs="Arial"/>
          <w:color w:val="000000"/>
          <w:sz w:val="22"/>
          <w:szCs w:val="22"/>
        </w:rPr>
        <w:t xml:space="preserve"> app collects those files, arranges them in a consistent structure, and outputs a single formatted dataset so the MATLAB GUI can read it smoothly. It is important to note that you do not necessarily need to install this app separately, because it is already included in the toolbox installer described below.</w:t>
      </w:r>
    </w:p>
    <w:p w14:paraId="25C0774D" w14:textId="77777777" w:rsidR="000B336F" w:rsidRDefault="00D028B0" w:rsidP="00DB12EC">
      <w:pPr>
        <w:pStyle w:val="NormalWeb"/>
        <w:jc w:val="both"/>
        <w:rPr>
          <w:rStyle w:val="apple-converted-space"/>
          <w:rFonts w:ascii="Arial" w:eastAsiaTheme="majorEastAsia" w:hAnsi="Arial" w:cs="Arial"/>
          <w:color w:val="000000"/>
          <w:sz w:val="22"/>
          <w:szCs w:val="22"/>
        </w:rPr>
      </w:pPr>
      <w:proofErr w:type="spellStart"/>
      <w:r w:rsidRPr="001E7672">
        <w:rPr>
          <w:rStyle w:val="HTMLCode"/>
          <w:rFonts w:ascii="Arial" w:eastAsiaTheme="majorEastAsia" w:hAnsi="Arial" w:cs="Arial"/>
          <w:b/>
          <w:bCs/>
          <w:color w:val="000000"/>
          <w:sz w:val="22"/>
          <w:szCs w:val="22"/>
        </w:rPr>
        <w:t>deConV_MATLAB_Package_Installer.mltbx</w:t>
      </w:r>
      <w:proofErr w:type="spellEnd"/>
      <w:r w:rsidR="000B336F">
        <w:rPr>
          <w:rStyle w:val="apple-converted-space"/>
          <w:rFonts w:ascii="Arial" w:eastAsiaTheme="majorEastAsia" w:hAnsi="Arial" w:cs="Arial"/>
          <w:color w:val="000000"/>
          <w:sz w:val="22"/>
          <w:szCs w:val="22"/>
        </w:rPr>
        <w:t>:</w:t>
      </w:r>
    </w:p>
    <w:p w14:paraId="3A2FF2E2" w14:textId="1D7256E9" w:rsidR="00B03EA2" w:rsidRPr="000645F2" w:rsidRDefault="000B336F" w:rsidP="000645F2">
      <w:pPr>
        <w:pStyle w:val="NormalWeb"/>
        <w:jc w:val="both"/>
        <w:rPr>
          <w:rFonts w:ascii="Arial" w:hAnsi="Arial" w:cs="Arial"/>
          <w:color w:val="000000"/>
          <w:sz w:val="22"/>
          <w:szCs w:val="22"/>
        </w:rPr>
      </w:pPr>
      <w:r>
        <w:rPr>
          <w:rStyle w:val="apple-converted-space"/>
          <w:rFonts w:ascii="Arial" w:eastAsiaTheme="majorEastAsia" w:hAnsi="Arial" w:cs="Arial"/>
          <w:color w:val="000000"/>
          <w:sz w:val="22"/>
          <w:szCs w:val="22"/>
        </w:rPr>
        <w:t xml:space="preserve">It </w:t>
      </w:r>
      <w:r w:rsidR="00D028B0" w:rsidRPr="001E7672">
        <w:rPr>
          <w:rFonts w:ascii="Arial" w:hAnsi="Arial" w:cs="Arial"/>
          <w:color w:val="000000"/>
          <w:sz w:val="22"/>
          <w:szCs w:val="22"/>
        </w:rPr>
        <w:t xml:space="preserve">is a MATLAB toolbox/package installer. This is the recommended installation method because it installs the MATLAB apps (including the </w:t>
      </w:r>
      <w:proofErr w:type="spellStart"/>
      <w:r w:rsidR="00D028B0" w:rsidRPr="001E7672">
        <w:rPr>
          <w:rFonts w:ascii="Arial" w:hAnsi="Arial" w:cs="Arial"/>
          <w:color w:val="000000"/>
          <w:sz w:val="22"/>
          <w:szCs w:val="22"/>
        </w:rPr>
        <w:t>FileFormatter</w:t>
      </w:r>
      <w:proofErr w:type="spellEnd"/>
      <w:r w:rsidR="00D028B0" w:rsidRPr="001E7672">
        <w:rPr>
          <w:rFonts w:ascii="Arial" w:hAnsi="Arial" w:cs="Arial"/>
          <w:color w:val="000000"/>
          <w:sz w:val="22"/>
          <w:szCs w:val="22"/>
        </w:rPr>
        <w:t>) in the standard MATLAB way and makes them available in your MATLAB environment. To install it, download the</w:t>
      </w:r>
      <w:r w:rsidR="00D028B0" w:rsidRPr="001E7672">
        <w:rPr>
          <w:rStyle w:val="apple-converted-space"/>
          <w:rFonts w:ascii="Arial" w:eastAsiaTheme="majorEastAsia" w:hAnsi="Arial" w:cs="Arial"/>
          <w:color w:val="000000"/>
          <w:sz w:val="22"/>
          <w:szCs w:val="22"/>
        </w:rPr>
        <w:t> </w:t>
      </w:r>
      <w:r w:rsidR="00D028B0" w:rsidRPr="001E7672">
        <w:rPr>
          <w:rStyle w:val="HTMLCode"/>
          <w:rFonts w:ascii="Arial" w:eastAsiaTheme="majorEastAsia" w:hAnsi="Arial" w:cs="Arial"/>
          <w:color w:val="000000"/>
          <w:sz w:val="22"/>
          <w:szCs w:val="22"/>
        </w:rPr>
        <w:t>.</w:t>
      </w:r>
      <w:proofErr w:type="spellStart"/>
      <w:r w:rsidR="00D028B0" w:rsidRPr="001E7672">
        <w:rPr>
          <w:rStyle w:val="HTMLCode"/>
          <w:rFonts w:ascii="Arial" w:eastAsiaTheme="majorEastAsia" w:hAnsi="Arial" w:cs="Arial"/>
          <w:color w:val="000000"/>
          <w:sz w:val="22"/>
          <w:szCs w:val="22"/>
        </w:rPr>
        <w:t>mltbx</w:t>
      </w:r>
      <w:proofErr w:type="spellEnd"/>
      <w:r w:rsidR="00D028B0" w:rsidRPr="001E7672">
        <w:rPr>
          <w:rStyle w:val="apple-converted-space"/>
          <w:rFonts w:ascii="Arial" w:eastAsiaTheme="majorEastAsia" w:hAnsi="Arial" w:cs="Arial"/>
          <w:color w:val="000000"/>
          <w:sz w:val="22"/>
          <w:szCs w:val="22"/>
        </w:rPr>
        <w:t> </w:t>
      </w:r>
      <w:r w:rsidR="00D028B0" w:rsidRPr="001E7672">
        <w:rPr>
          <w:rFonts w:ascii="Arial" w:hAnsi="Arial" w:cs="Arial"/>
          <w:color w:val="000000"/>
          <w:sz w:val="22"/>
          <w:szCs w:val="22"/>
        </w:rPr>
        <w:t>file, then open MATLAB and go to</w:t>
      </w:r>
      <w:r w:rsidR="00D028B0" w:rsidRPr="001E7672">
        <w:rPr>
          <w:rStyle w:val="apple-converted-space"/>
          <w:rFonts w:ascii="Arial" w:eastAsiaTheme="majorEastAsia" w:hAnsi="Arial" w:cs="Arial"/>
          <w:color w:val="000000"/>
          <w:sz w:val="22"/>
          <w:szCs w:val="22"/>
        </w:rPr>
        <w:t> </w:t>
      </w:r>
      <w:r w:rsidR="00D028B0" w:rsidRPr="001E7672">
        <w:rPr>
          <w:rStyle w:val="Strong"/>
          <w:rFonts w:ascii="Arial" w:eastAsiaTheme="majorEastAsia" w:hAnsi="Arial" w:cs="Arial"/>
          <w:color w:val="000000"/>
          <w:sz w:val="22"/>
          <w:szCs w:val="22"/>
        </w:rPr>
        <w:t>Home → Add-Ons → Install from File…</w:t>
      </w:r>
      <w:r w:rsidR="00D028B0" w:rsidRPr="001E7672">
        <w:rPr>
          <w:rFonts w:ascii="Arial" w:hAnsi="Arial" w:cs="Arial"/>
          <w:color w:val="000000"/>
          <w:sz w:val="22"/>
          <w:szCs w:val="22"/>
        </w:rPr>
        <w:t>, select the installer file, and follow the prompts. After installation, the apps will appear in the MATLAB Apps tab (or in your installed add-ons), and you can launch them directly from there.</w:t>
      </w:r>
    </w:p>
    <w:p w14:paraId="09E30EFE" w14:textId="1A9EA95F" w:rsidR="00EA71AB" w:rsidRDefault="00CC3677" w:rsidP="00DB12EC">
      <w:pPr>
        <w:jc w:val="both"/>
        <w:rPr>
          <w:rFonts w:ascii="Arial" w:hAnsi="Arial" w:cs="Arial"/>
          <w:sz w:val="22"/>
          <w:szCs w:val="22"/>
        </w:rPr>
      </w:pPr>
      <w:r w:rsidRPr="00CC3677">
        <w:rPr>
          <w:rFonts w:ascii="Arial" w:hAnsi="Arial" w:cs="Arial"/>
          <w:sz w:val="22"/>
          <w:szCs w:val="22"/>
        </w:rPr>
        <w:t xml:space="preserve">To gain further guidance on interpreting the results, troubleshooting any errors that may occur, and using the files correctly, we strongly recommend </w:t>
      </w:r>
      <w:r w:rsidR="00EF6C92">
        <w:rPr>
          <w:rFonts w:ascii="Arial" w:hAnsi="Arial" w:cs="Arial"/>
          <w:sz w:val="22"/>
          <w:szCs w:val="22"/>
        </w:rPr>
        <w:t>referring</w:t>
      </w:r>
      <w:r w:rsidRPr="00CC3677">
        <w:rPr>
          <w:rFonts w:ascii="Arial" w:hAnsi="Arial" w:cs="Arial"/>
          <w:sz w:val="22"/>
          <w:szCs w:val="22"/>
        </w:rPr>
        <w:t xml:space="preserve"> the associated paper and its Supporting Information.</w:t>
      </w:r>
    </w:p>
    <w:p w14:paraId="1EE739CE" w14:textId="4933C8E5" w:rsidR="00166240" w:rsidRDefault="00166240" w:rsidP="00DB12EC">
      <w:pPr>
        <w:jc w:val="both"/>
        <w:rPr>
          <w:rFonts w:ascii="Arial" w:hAnsi="Arial" w:cs="Arial"/>
          <w:sz w:val="22"/>
          <w:szCs w:val="22"/>
        </w:rPr>
      </w:pPr>
      <w:hyperlink r:id="rId4" w:history="1">
        <w:r w:rsidRPr="00EA0E34">
          <w:rPr>
            <w:rStyle w:val="Hyperlink"/>
            <w:rFonts w:ascii="Arial" w:hAnsi="Arial" w:cs="Arial"/>
            <w:sz w:val="22"/>
            <w:szCs w:val="22"/>
          </w:rPr>
          <w:t>https://doi.org/10.1016/j.electacta.2026.148127</w:t>
        </w:r>
      </w:hyperlink>
    </w:p>
    <w:p w14:paraId="7864E9B4" w14:textId="7697914D" w:rsidR="00DD08C0" w:rsidRPr="001E7672" w:rsidRDefault="00DD08C0" w:rsidP="00A26F18">
      <w:pPr>
        <w:rPr>
          <w:rFonts w:ascii="Arial" w:hAnsi="Arial" w:cs="Arial"/>
          <w:sz w:val="22"/>
          <w:szCs w:val="22"/>
        </w:rPr>
      </w:pPr>
    </w:p>
    <w:sectPr w:rsidR="00DD08C0" w:rsidRPr="001E7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8B0"/>
    <w:rsid w:val="00053BA7"/>
    <w:rsid w:val="00062215"/>
    <w:rsid w:val="00062C07"/>
    <w:rsid w:val="000645F2"/>
    <w:rsid w:val="000B336F"/>
    <w:rsid w:val="00166240"/>
    <w:rsid w:val="001B03B0"/>
    <w:rsid w:val="001D6CE0"/>
    <w:rsid w:val="001E5FC3"/>
    <w:rsid w:val="001E7672"/>
    <w:rsid w:val="002054A9"/>
    <w:rsid w:val="002919EC"/>
    <w:rsid w:val="00392FE6"/>
    <w:rsid w:val="00425DCA"/>
    <w:rsid w:val="00513C39"/>
    <w:rsid w:val="00554FB1"/>
    <w:rsid w:val="00574118"/>
    <w:rsid w:val="00637E6A"/>
    <w:rsid w:val="00687ECB"/>
    <w:rsid w:val="007A71E3"/>
    <w:rsid w:val="007C48E2"/>
    <w:rsid w:val="00802E42"/>
    <w:rsid w:val="008D49F9"/>
    <w:rsid w:val="00902F4F"/>
    <w:rsid w:val="00980A6C"/>
    <w:rsid w:val="009923A5"/>
    <w:rsid w:val="00A26F18"/>
    <w:rsid w:val="00A61646"/>
    <w:rsid w:val="00AD6085"/>
    <w:rsid w:val="00B03EA2"/>
    <w:rsid w:val="00C14233"/>
    <w:rsid w:val="00CC3677"/>
    <w:rsid w:val="00D028B0"/>
    <w:rsid w:val="00DA5888"/>
    <w:rsid w:val="00DB12EC"/>
    <w:rsid w:val="00DD08C0"/>
    <w:rsid w:val="00DE65D6"/>
    <w:rsid w:val="00EA71AB"/>
    <w:rsid w:val="00EF6C92"/>
    <w:rsid w:val="00FE0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BE4253"/>
  <w15:chartTrackingRefBased/>
  <w15:docId w15:val="{E728F973-5E9E-B647-9E23-4AAFDB862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8B0"/>
    <w:rPr>
      <w:rFonts w:eastAsiaTheme="majorEastAsia" w:cstheme="majorBidi"/>
      <w:color w:val="272727" w:themeColor="text1" w:themeTint="D8"/>
    </w:rPr>
  </w:style>
  <w:style w:type="paragraph" w:styleId="Title">
    <w:name w:val="Title"/>
    <w:basedOn w:val="Normal"/>
    <w:next w:val="Normal"/>
    <w:link w:val="TitleChar"/>
    <w:uiPriority w:val="10"/>
    <w:qFormat/>
    <w:rsid w:val="00D02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8B0"/>
    <w:pPr>
      <w:spacing w:before="160"/>
      <w:jc w:val="center"/>
    </w:pPr>
    <w:rPr>
      <w:i/>
      <w:iCs/>
      <w:color w:val="404040" w:themeColor="text1" w:themeTint="BF"/>
    </w:rPr>
  </w:style>
  <w:style w:type="character" w:customStyle="1" w:styleId="QuoteChar">
    <w:name w:val="Quote Char"/>
    <w:basedOn w:val="DefaultParagraphFont"/>
    <w:link w:val="Quote"/>
    <w:uiPriority w:val="29"/>
    <w:rsid w:val="00D028B0"/>
    <w:rPr>
      <w:i/>
      <w:iCs/>
      <w:color w:val="404040" w:themeColor="text1" w:themeTint="BF"/>
    </w:rPr>
  </w:style>
  <w:style w:type="paragraph" w:styleId="ListParagraph">
    <w:name w:val="List Paragraph"/>
    <w:basedOn w:val="Normal"/>
    <w:uiPriority w:val="34"/>
    <w:qFormat/>
    <w:rsid w:val="00D028B0"/>
    <w:pPr>
      <w:ind w:left="720"/>
      <w:contextualSpacing/>
    </w:pPr>
  </w:style>
  <w:style w:type="character" w:styleId="IntenseEmphasis">
    <w:name w:val="Intense Emphasis"/>
    <w:basedOn w:val="DefaultParagraphFont"/>
    <w:uiPriority w:val="21"/>
    <w:qFormat/>
    <w:rsid w:val="00D028B0"/>
    <w:rPr>
      <w:i/>
      <w:iCs/>
      <w:color w:val="0F4761" w:themeColor="accent1" w:themeShade="BF"/>
    </w:rPr>
  </w:style>
  <w:style w:type="paragraph" w:styleId="IntenseQuote">
    <w:name w:val="Intense Quote"/>
    <w:basedOn w:val="Normal"/>
    <w:next w:val="Normal"/>
    <w:link w:val="IntenseQuoteChar"/>
    <w:uiPriority w:val="30"/>
    <w:qFormat/>
    <w:rsid w:val="00D02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8B0"/>
    <w:rPr>
      <w:i/>
      <w:iCs/>
      <w:color w:val="0F4761" w:themeColor="accent1" w:themeShade="BF"/>
    </w:rPr>
  </w:style>
  <w:style w:type="character" w:styleId="IntenseReference">
    <w:name w:val="Intense Reference"/>
    <w:basedOn w:val="DefaultParagraphFont"/>
    <w:uiPriority w:val="32"/>
    <w:qFormat/>
    <w:rsid w:val="00D028B0"/>
    <w:rPr>
      <w:b/>
      <w:bCs/>
      <w:smallCaps/>
      <w:color w:val="0F4761" w:themeColor="accent1" w:themeShade="BF"/>
      <w:spacing w:val="5"/>
    </w:rPr>
  </w:style>
  <w:style w:type="paragraph" w:styleId="NormalWeb">
    <w:name w:val="Normal (Web)"/>
    <w:basedOn w:val="Normal"/>
    <w:uiPriority w:val="99"/>
    <w:unhideWhenUsed/>
    <w:rsid w:val="00D028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028B0"/>
  </w:style>
  <w:style w:type="character" w:styleId="Strong">
    <w:name w:val="Strong"/>
    <w:basedOn w:val="DefaultParagraphFont"/>
    <w:uiPriority w:val="22"/>
    <w:qFormat/>
    <w:rsid w:val="00D028B0"/>
    <w:rPr>
      <w:b/>
      <w:bCs/>
    </w:rPr>
  </w:style>
  <w:style w:type="character" w:styleId="HTMLCode">
    <w:name w:val="HTML Code"/>
    <w:basedOn w:val="DefaultParagraphFont"/>
    <w:uiPriority w:val="99"/>
    <w:semiHidden/>
    <w:unhideWhenUsed/>
    <w:rsid w:val="00D028B0"/>
    <w:rPr>
      <w:rFonts w:ascii="Courier New" w:eastAsia="Times New Roman" w:hAnsi="Courier New" w:cs="Courier New"/>
      <w:sz w:val="20"/>
      <w:szCs w:val="20"/>
    </w:rPr>
  </w:style>
  <w:style w:type="character" w:styleId="Hyperlink">
    <w:name w:val="Hyperlink"/>
    <w:basedOn w:val="DefaultParagraphFont"/>
    <w:uiPriority w:val="99"/>
    <w:unhideWhenUsed/>
    <w:rsid w:val="00166240"/>
    <w:rPr>
      <w:color w:val="467886" w:themeColor="hyperlink"/>
      <w:u w:val="single"/>
    </w:rPr>
  </w:style>
  <w:style w:type="character" w:styleId="UnresolvedMention">
    <w:name w:val="Unresolved Mention"/>
    <w:basedOn w:val="DefaultParagraphFont"/>
    <w:uiPriority w:val="99"/>
    <w:semiHidden/>
    <w:unhideWhenUsed/>
    <w:rsid w:val="00166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electacta.2026.148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374</Words>
  <Characters>2159</Characters>
  <Application>Microsoft Office Word</Application>
  <DocSecurity>0</DocSecurity>
  <Lines>49</Lines>
  <Paragraphs>22</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Ghasemiahangarani, Parham</dc:creator>
  <cp:keywords/>
  <dc:description/>
  <cp:lastModifiedBy>Ghasemiahangarani, Parham</cp:lastModifiedBy>
  <cp:revision>25</cp:revision>
  <dcterms:created xsi:type="dcterms:W3CDTF">2026-01-07T12:38:00Z</dcterms:created>
  <dcterms:modified xsi:type="dcterms:W3CDTF">2026-01-07T12:50:00Z</dcterms:modified>
</cp:coreProperties>
</file>