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ECEE9" w14:textId="154A40F1" w:rsidR="00272BE8" w:rsidRDefault="00574652" w:rsidP="00574652">
      <w:pPr>
        <w:jc w:val="center"/>
        <w:rPr>
          <w:b/>
          <w:u w:val="single"/>
        </w:rPr>
      </w:pPr>
      <w:r>
        <w:rPr>
          <w:b/>
          <w:u w:val="single"/>
        </w:rPr>
        <w:t>Rechtsform</w:t>
      </w:r>
    </w:p>
    <w:p w14:paraId="5C3DC2E2" w14:textId="0F500177" w:rsidR="00574652" w:rsidRDefault="00574652" w:rsidP="00574652">
      <w:r>
        <w:rPr>
          <w:b/>
          <w:u w:val="single"/>
        </w:rPr>
        <w:t>Kriterien für die Wahl der Rechtsform</w:t>
      </w:r>
    </w:p>
    <w:p w14:paraId="5F8AC303" w14:textId="4738EF99" w:rsidR="00574652" w:rsidRDefault="00574652" w:rsidP="00574652">
      <w:r>
        <w:t xml:space="preserve">- </w:t>
      </w:r>
      <w:r>
        <w:t xml:space="preserve">die Rechtsgestaltung, insbesondere die Haftung </w:t>
      </w:r>
    </w:p>
    <w:p w14:paraId="0119AEAA" w14:textId="77777777" w:rsidR="00574652" w:rsidRDefault="00574652" w:rsidP="00574652">
      <w:r>
        <w:t>-</w:t>
      </w:r>
      <w:r>
        <w:t xml:space="preserve"> die Leitungsbefugnis (Vertretung nach außen, Geschäftsführung, Mitbestimmung) </w:t>
      </w:r>
    </w:p>
    <w:p w14:paraId="14E6B2EB" w14:textId="77777777" w:rsidR="00574652" w:rsidRDefault="00574652" w:rsidP="00574652">
      <w:r>
        <w:t>-</w:t>
      </w:r>
      <w:r>
        <w:t xml:space="preserve"> die Gewinn- und Verlustbeteiligung, sowie Entnahmerechte </w:t>
      </w:r>
    </w:p>
    <w:p w14:paraId="287152D7" w14:textId="7B595046" w:rsidR="00574652" w:rsidRDefault="00574652" w:rsidP="00574652">
      <w:r>
        <w:t>-</w:t>
      </w:r>
      <w:r>
        <w:t xml:space="preserve"> die Finanzierungsmöglichkeiten mit Eigen- und Fremdkapital </w:t>
      </w:r>
    </w:p>
    <w:p w14:paraId="6808763D" w14:textId="77777777" w:rsidR="00694E47" w:rsidRDefault="00574652" w:rsidP="00574652">
      <w:r>
        <w:t>-</w:t>
      </w:r>
      <w:r>
        <w:t xml:space="preserve"> die Flexibilität bei der Änderung von Beteiligungsverhältnissen und bei Eintritt und Ausscheiden von Gesellschaftern </w:t>
      </w:r>
    </w:p>
    <w:p w14:paraId="4C139402" w14:textId="64B3D242" w:rsidR="00574652" w:rsidRDefault="00694E47" w:rsidP="00574652">
      <w:r>
        <w:t>-</w:t>
      </w:r>
      <w:r w:rsidR="00574652">
        <w:t xml:space="preserve"> die Höhe der Steuerbelastung </w:t>
      </w:r>
    </w:p>
    <w:p w14:paraId="123E4334" w14:textId="3E709BB5" w:rsidR="00694E47" w:rsidRDefault="00574652" w:rsidP="00574652">
      <w:r>
        <w:t>-</w:t>
      </w:r>
      <w:r>
        <w:t xml:space="preserve"> die gesetzlichen Vorschriften über Umfang, Inhalt, Prüfung, Offenlegung des Jahresabschlusses </w:t>
      </w:r>
    </w:p>
    <w:p w14:paraId="0EC01F51" w14:textId="10D4B858" w:rsidR="00574652" w:rsidRDefault="00694E47" w:rsidP="00574652">
      <w:r>
        <w:t>-</w:t>
      </w:r>
      <w:r w:rsidR="00574652">
        <w:t xml:space="preserve"> Die Aufwendungen der Rechtsform (z. B. Gründungs- und</w:t>
      </w:r>
      <w:r>
        <w:t xml:space="preserve"> </w:t>
      </w:r>
      <w:r>
        <w:t>Kapitalerhöhungskosten, besondere Aufwendungen für die Rechnungslegung)</w:t>
      </w:r>
    </w:p>
    <w:p w14:paraId="4707AA97" w14:textId="215D57B9" w:rsidR="00413D94" w:rsidRDefault="00413D94" w:rsidP="00574652"/>
    <w:p w14:paraId="1025B9F7" w14:textId="7D8C816C" w:rsidR="00413D94" w:rsidRDefault="00413D94" w:rsidP="00574652">
      <w:r w:rsidRPr="00413D94">
        <w:rPr>
          <w:b/>
          <w:u w:val="single"/>
        </w:rPr>
        <w:t>Personengesellschaften</w:t>
      </w:r>
      <w:r>
        <w:t xml:space="preserve"> </w:t>
      </w:r>
    </w:p>
    <w:p w14:paraId="7FEC5BFA" w14:textId="1FF95FDC" w:rsidR="00413D94" w:rsidRDefault="00413D94" w:rsidP="00574652">
      <w:r>
        <w:t>besitzen keine eigene Rechtsfähigkeit. Deren Gesellschafter sind meist natürliche Persone</w:t>
      </w:r>
      <w:r>
        <w:t>n</w:t>
      </w:r>
    </w:p>
    <w:p w14:paraId="76FC8B44" w14:textId="51779648" w:rsidR="00413D94" w:rsidRDefault="00413D94" w:rsidP="00574652"/>
    <w:p w14:paraId="73CD2C2F" w14:textId="48C35315" w:rsidR="00413D94" w:rsidRDefault="00413D94" w:rsidP="00413D94">
      <w:pPr>
        <w:pStyle w:val="Listenabsatz"/>
        <w:numPr>
          <w:ilvl w:val="0"/>
          <w:numId w:val="1"/>
        </w:numPr>
        <w:rPr>
          <w:u w:val="single"/>
        </w:rPr>
      </w:pPr>
      <w:r w:rsidRPr="00413D94">
        <w:rPr>
          <w:u w:val="single"/>
        </w:rPr>
        <w:t>Offene Handelsgesellschaft (OHG)</w:t>
      </w:r>
    </w:p>
    <w:p w14:paraId="085721AD" w14:textId="1E0A222C" w:rsidR="0067204E" w:rsidRPr="00413D94" w:rsidRDefault="0067204E" w:rsidP="0067204E">
      <w:pPr>
        <w:pStyle w:val="Listenabsatz"/>
        <w:rPr>
          <w:u w:val="single"/>
        </w:rPr>
      </w:pPr>
      <w:r>
        <w:t>Der Betrieb eines Handelsgewerbes unter gemeinschaftlicher Firma ist im HGB geregelt</w:t>
      </w:r>
    </w:p>
    <w:p w14:paraId="00CFE6CA" w14:textId="42D57AB8" w:rsidR="00413D94" w:rsidRDefault="00413D94" w:rsidP="00413D94">
      <w:pPr>
        <w:pStyle w:val="Listenabsatz"/>
      </w:pPr>
    </w:p>
    <w:p w14:paraId="12D1CC8C" w14:textId="6FCBEEB0" w:rsidR="00413D94" w:rsidRDefault="00413D94" w:rsidP="00413D94">
      <w:pPr>
        <w:pStyle w:val="Listenabsatz"/>
      </w:pPr>
      <w:r>
        <w:t>Gründung:</w:t>
      </w:r>
      <w:r>
        <w:tab/>
        <w:t>- mind. 2 Gründer</w:t>
      </w:r>
    </w:p>
    <w:p w14:paraId="19CF2737" w14:textId="48164DDC" w:rsidR="00413D94" w:rsidRDefault="00413D94" w:rsidP="00413D94">
      <w:pPr>
        <w:pStyle w:val="Listenabsatz"/>
      </w:pPr>
      <w:r>
        <w:tab/>
      </w:r>
      <w:r>
        <w:tab/>
        <w:t>- formfreier Gesellschaftsvertrag</w:t>
      </w:r>
    </w:p>
    <w:p w14:paraId="1AB5C897" w14:textId="059FE5B2" w:rsidR="00413D94" w:rsidRDefault="00413D94" w:rsidP="00413D94">
      <w:pPr>
        <w:pStyle w:val="Listenabsatz"/>
        <w:ind w:left="2124"/>
      </w:pPr>
      <w:r>
        <w:t xml:space="preserve">- </w:t>
      </w:r>
      <w:r>
        <w:t>gilt als gegründet, wenn Eintragung in das Handelsregister Abteilung A oder wenn ein Gesellschafter in ihrem Namen Geschäfte tätigt</w:t>
      </w:r>
    </w:p>
    <w:p w14:paraId="368B3AE8" w14:textId="36503671" w:rsidR="00413D94" w:rsidRDefault="00413D94" w:rsidP="00413D94">
      <w:pPr>
        <w:pStyle w:val="Listenabsatz"/>
        <w:ind w:left="2124"/>
      </w:pPr>
      <w:r>
        <w:t xml:space="preserve">- </w:t>
      </w:r>
      <w:r>
        <w:t>Die Firma der OHG kann eine Personen-/Sach-/</w:t>
      </w:r>
      <w:proofErr w:type="spellStart"/>
      <w:r>
        <w:t>Fantasie-oder</w:t>
      </w:r>
      <w:proofErr w:type="spellEnd"/>
      <w:r>
        <w:t xml:space="preserve"> Mischfirma sein. Die Bezeichnung OHG muss im Namen enthalten sein</w:t>
      </w:r>
    </w:p>
    <w:p w14:paraId="4493884B" w14:textId="36664B51" w:rsidR="00413D94" w:rsidRDefault="00413D94" w:rsidP="00413D94">
      <w:r>
        <w:tab/>
        <w:t>Auflösung:</w:t>
      </w:r>
      <w:r>
        <w:tab/>
        <w:t>- Zeitablauf</w:t>
      </w:r>
    </w:p>
    <w:p w14:paraId="402AA14B" w14:textId="19BDD423" w:rsidR="00413D94" w:rsidRDefault="00413D94" w:rsidP="00413D94">
      <w:r>
        <w:tab/>
      </w:r>
      <w:r>
        <w:tab/>
      </w:r>
      <w:r>
        <w:tab/>
        <w:t>- Beschluss der Gesellschafter</w:t>
      </w:r>
    </w:p>
    <w:p w14:paraId="6A86A063" w14:textId="0DA8BEF5" w:rsidR="00413D94" w:rsidRDefault="00413D94" w:rsidP="00413D94">
      <w:r>
        <w:tab/>
      </w:r>
      <w:r>
        <w:tab/>
      </w:r>
      <w:r>
        <w:tab/>
        <w:t>- Insolvenzeröffnung über das Vermögen der Gesellschaft</w:t>
      </w:r>
    </w:p>
    <w:p w14:paraId="7A0537A5" w14:textId="72562391" w:rsidR="00413D94" w:rsidRDefault="00413D94" w:rsidP="00413D94">
      <w:r>
        <w:tab/>
      </w:r>
      <w:r>
        <w:tab/>
      </w:r>
      <w:r>
        <w:tab/>
        <w:t>- Kündigung durch einen Gesellschafter</w:t>
      </w:r>
    </w:p>
    <w:p w14:paraId="6D9F7399" w14:textId="3E456731" w:rsidR="004D5DC4" w:rsidRDefault="004D5DC4" w:rsidP="00413D94">
      <w:r w:rsidRPr="004D5DC4">
        <w:drawing>
          <wp:anchor distT="0" distB="0" distL="114300" distR="114300" simplePos="0" relativeHeight="251658240" behindDoc="1" locked="0" layoutInCell="1" allowOverlap="1" wp14:anchorId="066B2818" wp14:editId="16BB4B32">
            <wp:simplePos x="0" y="0"/>
            <wp:positionH relativeFrom="column">
              <wp:posOffset>414459</wp:posOffset>
            </wp:positionH>
            <wp:positionV relativeFrom="paragraph">
              <wp:posOffset>5715</wp:posOffset>
            </wp:positionV>
            <wp:extent cx="4064635" cy="2530475"/>
            <wp:effectExtent l="0" t="0" r="0" b="3175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519AC5E" w14:textId="079489FD" w:rsidR="00413D94" w:rsidRDefault="00413D94" w:rsidP="00413D94"/>
    <w:p w14:paraId="687E5173" w14:textId="51079EDD" w:rsidR="004D5DC4" w:rsidRDefault="004D5DC4" w:rsidP="00413D94"/>
    <w:p w14:paraId="2C666851" w14:textId="6FBCB1B5" w:rsidR="004D5DC4" w:rsidRDefault="004D5DC4" w:rsidP="00413D94"/>
    <w:p w14:paraId="34FA5521" w14:textId="02A0ADE1" w:rsidR="004D5DC4" w:rsidRDefault="004D5DC4" w:rsidP="00413D94"/>
    <w:p w14:paraId="4B284A65" w14:textId="63BAD95C" w:rsidR="004D5DC4" w:rsidRDefault="004D5DC4" w:rsidP="00413D94"/>
    <w:p w14:paraId="12318201" w14:textId="77777777" w:rsidR="004D5DC4" w:rsidRDefault="004D5DC4" w:rsidP="00413D94"/>
    <w:p w14:paraId="1C75D35D" w14:textId="77777777" w:rsidR="0067204E" w:rsidRDefault="0067204E" w:rsidP="0067204E">
      <w:pPr>
        <w:pStyle w:val="Listenabsatz"/>
        <w:numPr>
          <w:ilvl w:val="0"/>
          <w:numId w:val="1"/>
        </w:numPr>
        <w:rPr>
          <w:u w:val="single"/>
        </w:rPr>
      </w:pPr>
      <w:r w:rsidRPr="0067204E">
        <w:rPr>
          <w:u w:val="single"/>
        </w:rPr>
        <w:t>Kommanditgesellschaft</w:t>
      </w:r>
    </w:p>
    <w:p w14:paraId="207E9497" w14:textId="0276A3C8" w:rsidR="0067204E" w:rsidRPr="0067204E" w:rsidRDefault="0067204E" w:rsidP="0067204E">
      <w:pPr>
        <w:pStyle w:val="Listenabsatz"/>
        <w:rPr>
          <w:u w:val="single"/>
        </w:rPr>
      </w:pPr>
      <w:r>
        <w:t>ist der Betrieb eines Handelsgewerbes unter gemeinschaftlicher Firma. Dabei haften mindestens ein Gesellschafter unbeschränkt (Komplementär) und ein Gesellschafter beschränkt (Kommanditist).</w:t>
      </w:r>
    </w:p>
    <w:p w14:paraId="4EB38317" w14:textId="57B8E13F" w:rsidR="0067204E" w:rsidRDefault="0067204E" w:rsidP="0067204E">
      <w:pPr>
        <w:pStyle w:val="Listenabsatz"/>
      </w:pPr>
    </w:p>
    <w:p w14:paraId="6AA60A32" w14:textId="79D4CDBC" w:rsidR="0067204E" w:rsidRDefault="0067204E" w:rsidP="0067204E">
      <w:pPr>
        <w:pStyle w:val="Listenabsatz"/>
      </w:pPr>
      <w:r>
        <w:t>Gründung:</w:t>
      </w:r>
      <w:r>
        <w:tab/>
        <w:t>siehe Gründung OHG</w:t>
      </w:r>
    </w:p>
    <w:p w14:paraId="73E5ADBD" w14:textId="4D472305" w:rsidR="0067204E" w:rsidRDefault="0067204E" w:rsidP="0067204E">
      <w:pPr>
        <w:pStyle w:val="Listenabsatz"/>
      </w:pPr>
    </w:p>
    <w:p w14:paraId="3D175E4B" w14:textId="40A9A680" w:rsidR="0067204E" w:rsidRDefault="0067204E" w:rsidP="0067204E">
      <w:pPr>
        <w:pStyle w:val="Listenabsatz"/>
      </w:pPr>
      <w:r>
        <w:t>Auflösung:</w:t>
      </w:r>
      <w:r>
        <w:tab/>
        <w:t>siehe Auflösung OHG</w:t>
      </w:r>
    </w:p>
    <w:p w14:paraId="4765579D" w14:textId="2F183E0C" w:rsidR="0067204E" w:rsidRDefault="0067204E" w:rsidP="0067204E">
      <w:pPr>
        <w:pStyle w:val="Listenabsatz"/>
      </w:pPr>
      <w:r>
        <w:tab/>
      </w:r>
      <w:r>
        <w:tab/>
        <w:t>- Tod eines Komplementärs</w:t>
      </w:r>
    </w:p>
    <w:p w14:paraId="2A8C0197" w14:textId="79970FFD" w:rsidR="0067204E" w:rsidRDefault="0067204E" w:rsidP="0067204E">
      <w:pPr>
        <w:pStyle w:val="Listenabsatz"/>
      </w:pPr>
      <w:r>
        <w:tab/>
      </w:r>
      <w:r>
        <w:tab/>
        <w:t>- Tod eines Kommanditisten ist kein Auflösungsgrund</w:t>
      </w:r>
    </w:p>
    <w:p w14:paraId="334D60F0" w14:textId="77777777" w:rsidR="00F60283" w:rsidRDefault="00F60283" w:rsidP="0067204E">
      <w:pPr>
        <w:pStyle w:val="Listenabsatz"/>
      </w:pPr>
    </w:p>
    <w:p w14:paraId="7B03341F" w14:textId="1C028AF2" w:rsidR="0067204E" w:rsidRDefault="0067204E" w:rsidP="0067204E">
      <w:pPr>
        <w:pStyle w:val="Listenabsatz"/>
      </w:pPr>
      <w:r w:rsidRPr="0067204E">
        <w:drawing>
          <wp:inline distT="0" distB="0" distL="0" distR="0" wp14:anchorId="6D736D6A" wp14:editId="5BAB00BD">
            <wp:extent cx="4114409" cy="2592821"/>
            <wp:effectExtent l="0" t="0" r="635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727" cy="26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1772" w14:textId="142531DE" w:rsidR="00F60283" w:rsidRDefault="00F60283" w:rsidP="00F60283"/>
    <w:p w14:paraId="71F6CB61" w14:textId="50F93429" w:rsidR="00F60283" w:rsidRDefault="00F60283" w:rsidP="00F60283">
      <w:r>
        <w:rPr>
          <w:b/>
          <w:u w:val="single"/>
        </w:rPr>
        <w:t>GmbH (Gesellschaft mit beschränkter Haftung) und UG (Unternehmergesellschaft)</w:t>
      </w:r>
    </w:p>
    <w:p w14:paraId="0352F35F" w14:textId="063AC9BD" w:rsidR="008F1477" w:rsidRDefault="008F1477" w:rsidP="00F60283">
      <w:r>
        <w:tab/>
        <w:t>Rechtsgrundlage:</w:t>
      </w:r>
      <w:r>
        <w:tab/>
        <w:t>GmbH-Gesetz von 1892</w:t>
      </w:r>
    </w:p>
    <w:p w14:paraId="0CD1956C" w14:textId="048D8113" w:rsidR="008F1477" w:rsidRDefault="008F1477" w:rsidP="00F60283">
      <w:r>
        <w:tab/>
        <w:t>Rechtsfähigkeit:</w:t>
      </w:r>
      <w:r>
        <w:tab/>
        <w:t>Juristische Person</w:t>
      </w:r>
    </w:p>
    <w:p w14:paraId="439D6BA0" w14:textId="72025CC8" w:rsidR="008F1477" w:rsidRDefault="008F1477" w:rsidP="00F60283">
      <w:r>
        <w:tab/>
        <w:t>Kapitalgesellschaft mit eigener Haftung</w:t>
      </w:r>
    </w:p>
    <w:p w14:paraId="5FAE55CC" w14:textId="50646BE4" w:rsidR="008F1477" w:rsidRDefault="008F1477" w:rsidP="00F60283">
      <w:r>
        <w:tab/>
        <w:t>Stammkapital muss 25.000€ betragen (für GmbH), vorher UG ab 1€</w:t>
      </w:r>
    </w:p>
    <w:p w14:paraId="42B92905" w14:textId="5EBDD5C8" w:rsidR="008F1477" w:rsidRDefault="008F1477" w:rsidP="008F1477">
      <w:pPr>
        <w:ind w:left="708"/>
      </w:pPr>
      <w:r>
        <w:t>UG muss, um Stammkapital zu erreichen jährlich ¼ des Gewinns in Rücklagen investieren. Hat man dies erreicht kann man zur GmbH umfirmieren.</w:t>
      </w:r>
    </w:p>
    <w:p w14:paraId="377A7B92" w14:textId="099728C2" w:rsidR="008F1477" w:rsidRDefault="008F1477" w:rsidP="008F1477">
      <w:pPr>
        <w:ind w:left="708"/>
      </w:pPr>
      <w:r>
        <w:t>Gesellschaftshaftung ist auf Gesellschaftsvermögen beschränkt.</w:t>
      </w:r>
    </w:p>
    <w:p w14:paraId="07035AB2" w14:textId="4C707DCE" w:rsidR="008F1477" w:rsidRDefault="008F1477" w:rsidP="008F1477">
      <w:pPr>
        <w:ind w:left="708"/>
      </w:pPr>
    </w:p>
    <w:p w14:paraId="129732FD" w14:textId="4A0CACB5" w:rsidR="00EC2DB2" w:rsidRDefault="00EC2DB2" w:rsidP="00EC2DB2">
      <w:pPr>
        <w:ind w:left="2118" w:hanging="1410"/>
      </w:pPr>
      <w:r>
        <w:t>Gründung:</w:t>
      </w:r>
      <w:r>
        <w:tab/>
        <w:t xml:space="preserve">- </w:t>
      </w:r>
      <w:r>
        <w:t>Durch eine oder mehrere Personen, pro Gründer(-in) muss eine Stammeinlage erbracht werden</w:t>
      </w:r>
    </w:p>
    <w:p w14:paraId="0E5D825E" w14:textId="77777777" w:rsidR="00EC2DB2" w:rsidRDefault="00EC2DB2" w:rsidP="00EC2DB2">
      <w:pPr>
        <w:ind w:left="2118" w:hanging="1410"/>
      </w:pPr>
      <w:r>
        <w:tab/>
      </w:r>
      <w:r>
        <w:t>Der Gesellschaftsvertrag (Musterprotokoll) muss beinhalten:</w:t>
      </w:r>
    </w:p>
    <w:p w14:paraId="3AB952B4" w14:textId="77777777" w:rsidR="00EC2DB2" w:rsidRDefault="00EC2DB2" w:rsidP="00EC2DB2">
      <w:pPr>
        <w:ind w:left="2118"/>
      </w:pPr>
      <w:r>
        <w:t xml:space="preserve">- Firma + Sitz der Gesellschaft </w:t>
      </w:r>
    </w:p>
    <w:p w14:paraId="7E12C4C8" w14:textId="77777777" w:rsidR="00EC2DB2" w:rsidRDefault="00EC2DB2" w:rsidP="00EC2DB2">
      <w:pPr>
        <w:ind w:left="2118"/>
      </w:pPr>
      <w:r>
        <w:t xml:space="preserve">- Gegenstand der Unternehmung </w:t>
      </w:r>
    </w:p>
    <w:p w14:paraId="6D9C8A95" w14:textId="77777777" w:rsidR="00EC2DB2" w:rsidRDefault="00EC2DB2" w:rsidP="00EC2DB2">
      <w:pPr>
        <w:ind w:left="2118"/>
      </w:pPr>
      <w:r>
        <w:lastRenderedPageBreak/>
        <w:t xml:space="preserve">- Die Höhe des Stammkapitals </w:t>
      </w:r>
    </w:p>
    <w:p w14:paraId="48E47E15" w14:textId="77777777" w:rsidR="00EC2DB2" w:rsidRDefault="00EC2DB2" w:rsidP="00EC2DB2">
      <w:pPr>
        <w:ind w:left="2118"/>
      </w:pPr>
      <w:r>
        <w:t>- Die Höhe der Stammeinlage pro Gesellschafter</w:t>
      </w:r>
    </w:p>
    <w:p w14:paraId="634A694E" w14:textId="1E423187" w:rsidR="00EC2DB2" w:rsidRDefault="00EC2DB2" w:rsidP="00EC2DB2">
      <w:pPr>
        <w:ind w:left="2118"/>
      </w:pPr>
      <w:r>
        <w:t>- Eine eventuelle zeitliche Beschränkung der Unternehmung</w:t>
      </w:r>
    </w:p>
    <w:p w14:paraId="6C72C28F" w14:textId="77777777" w:rsidR="00EC2DB2" w:rsidRDefault="00EC2DB2" w:rsidP="00EC2DB2">
      <w:pPr>
        <w:ind w:left="2118"/>
      </w:pPr>
    </w:p>
    <w:p w14:paraId="7CDBE6C4" w14:textId="1FED68AF" w:rsidR="00EC2DB2" w:rsidRDefault="00EC2DB2" w:rsidP="00EC2DB2">
      <w:r>
        <w:tab/>
        <w:t>Auflösung:</w:t>
      </w:r>
      <w:r>
        <w:tab/>
        <w:t>- durch Gesellschafterbeschluss (¾ Mehrheit)</w:t>
      </w:r>
    </w:p>
    <w:p w14:paraId="34FEABEF" w14:textId="7ED7ACFE" w:rsidR="00EC2DB2" w:rsidRDefault="00EC2DB2" w:rsidP="00EC2DB2">
      <w:r>
        <w:tab/>
      </w:r>
      <w:r>
        <w:tab/>
      </w:r>
      <w:r>
        <w:tab/>
        <w:t>- durch Zeitablauf</w:t>
      </w:r>
    </w:p>
    <w:p w14:paraId="33147852" w14:textId="36467E94" w:rsidR="00EC2DB2" w:rsidRDefault="00EC2DB2" w:rsidP="00EC2DB2">
      <w:r>
        <w:tab/>
      </w:r>
      <w:r>
        <w:tab/>
      </w:r>
      <w:r>
        <w:tab/>
        <w:t>- durch Insolvenzverfahren über das Gesellschaftsvermögen</w:t>
      </w:r>
    </w:p>
    <w:p w14:paraId="4972B627" w14:textId="5E121DD6" w:rsidR="00EC2DB2" w:rsidRDefault="00EC2DB2" w:rsidP="00EC2DB2">
      <w:r w:rsidRPr="00EC2DB2">
        <w:drawing>
          <wp:anchor distT="0" distB="0" distL="114300" distR="114300" simplePos="0" relativeHeight="251659264" behindDoc="1" locked="0" layoutInCell="1" allowOverlap="1" wp14:anchorId="6F374800" wp14:editId="710A2615">
            <wp:simplePos x="0" y="0"/>
            <wp:positionH relativeFrom="margin">
              <wp:posOffset>387399</wp:posOffset>
            </wp:positionH>
            <wp:positionV relativeFrom="paragraph">
              <wp:posOffset>132178</wp:posOffset>
            </wp:positionV>
            <wp:extent cx="4431323" cy="2788138"/>
            <wp:effectExtent l="0" t="0" r="7620" b="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203" cy="279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80F8B35" w14:textId="386487BF" w:rsidR="000C7107" w:rsidRPr="000C7107" w:rsidRDefault="000C7107" w:rsidP="000C7107"/>
    <w:p w14:paraId="03B880EF" w14:textId="5836FC6E" w:rsidR="000C7107" w:rsidRPr="000C7107" w:rsidRDefault="000C7107" w:rsidP="000C7107"/>
    <w:p w14:paraId="507EFD39" w14:textId="32C557D0" w:rsidR="000C7107" w:rsidRPr="000C7107" w:rsidRDefault="000C7107" w:rsidP="000C7107"/>
    <w:p w14:paraId="57C693D0" w14:textId="782176D0" w:rsidR="000C7107" w:rsidRPr="000C7107" w:rsidRDefault="000C7107" w:rsidP="000C7107"/>
    <w:p w14:paraId="36D80B1D" w14:textId="192F33A0" w:rsidR="000C7107" w:rsidRPr="000C7107" w:rsidRDefault="000C7107" w:rsidP="000C7107"/>
    <w:p w14:paraId="42DC3DAB" w14:textId="163699F9" w:rsidR="000C7107" w:rsidRPr="000C7107" w:rsidRDefault="000C7107" w:rsidP="000C7107"/>
    <w:p w14:paraId="47BD988F" w14:textId="4F927B24" w:rsidR="000C7107" w:rsidRPr="000C7107" w:rsidRDefault="000C7107" w:rsidP="000C7107"/>
    <w:p w14:paraId="418B0213" w14:textId="0CDB5F42" w:rsidR="000C7107" w:rsidRPr="000C7107" w:rsidRDefault="000C7107" w:rsidP="000C7107"/>
    <w:p w14:paraId="56E21DF9" w14:textId="3BA4BFBC" w:rsidR="000C7107" w:rsidRPr="000C7107" w:rsidRDefault="000C7107" w:rsidP="000C7107"/>
    <w:p w14:paraId="27981DBF" w14:textId="4D78429F" w:rsidR="000C7107" w:rsidRDefault="000C7107" w:rsidP="0095775D">
      <w:pPr>
        <w:tabs>
          <w:tab w:val="left" w:pos="975"/>
        </w:tabs>
      </w:pPr>
    </w:p>
    <w:p w14:paraId="19A0A3B5" w14:textId="65426778" w:rsidR="0095775D" w:rsidRDefault="0095775D" w:rsidP="0095775D">
      <w:pPr>
        <w:tabs>
          <w:tab w:val="left" w:pos="975"/>
        </w:tabs>
        <w:ind w:left="2118" w:hanging="1410"/>
      </w:pPr>
      <w:r w:rsidRPr="0095775D">
        <w:rPr>
          <w:u w:val="single"/>
        </w:rPr>
        <w:t>Organe:</w:t>
      </w:r>
      <w:r>
        <w:tab/>
        <w:t>Die GmbH kann als juristische Person nicht selbst handeln, dass übernehmen ihre Organe</w:t>
      </w:r>
    </w:p>
    <w:p w14:paraId="3F88483A" w14:textId="6A47A68B" w:rsidR="0095775D" w:rsidRDefault="0095775D" w:rsidP="0095775D">
      <w:pPr>
        <w:tabs>
          <w:tab w:val="left" w:pos="975"/>
        </w:tabs>
        <w:ind w:left="2118" w:hanging="1410"/>
      </w:pPr>
    </w:p>
    <w:p w14:paraId="59CD1BA7" w14:textId="49C96705" w:rsidR="0095775D" w:rsidRDefault="0095775D" w:rsidP="0095775D">
      <w:pPr>
        <w:tabs>
          <w:tab w:val="left" w:pos="975"/>
        </w:tabs>
        <w:ind w:left="2118" w:hanging="1410"/>
      </w:pPr>
      <w:r>
        <w:tab/>
        <w:t>Gesellschaftsführer/in</w:t>
      </w:r>
    </w:p>
    <w:p w14:paraId="06AAE72D" w14:textId="6B08D77E" w:rsidR="0095775D" w:rsidRDefault="0095775D" w:rsidP="0095775D">
      <w:pPr>
        <w:tabs>
          <w:tab w:val="left" w:pos="975"/>
        </w:tabs>
        <w:ind w:left="2118" w:hanging="1410"/>
      </w:pPr>
      <w:r>
        <w:tab/>
      </w:r>
      <w:r>
        <w:tab/>
        <w:t>- muss kein Gesellschafter sein</w:t>
      </w:r>
      <w:r>
        <w:br/>
        <w:t>- beruft Generalversammlung ein</w:t>
      </w:r>
      <w:r>
        <w:br/>
        <w:t>- vertritt GmbH nach außen und innen</w:t>
      </w:r>
      <w:r>
        <w:br/>
        <w:t xml:space="preserve">- </w:t>
      </w:r>
      <w:r>
        <w:t>ist für den ordnungsgemäßen Ablauf der Geschäftsführung und der Einhaltung rechtlicher Normen verantwortlich</w:t>
      </w:r>
    </w:p>
    <w:p w14:paraId="629DB9B9" w14:textId="1AB29EDA" w:rsidR="0095775D" w:rsidRDefault="0095775D" w:rsidP="0095775D">
      <w:pPr>
        <w:tabs>
          <w:tab w:val="left" w:pos="975"/>
        </w:tabs>
      </w:pPr>
      <w:r>
        <w:tab/>
        <w:t>Aufsicht</w:t>
      </w:r>
      <w:r w:rsidR="0018752D">
        <w:t>s</w:t>
      </w:r>
      <w:r>
        <w:t>rat</w:t>
      </w:r>
    </w:p>
    <w:p w14:paraId="2FDD40C5" w14:textId="0E48F9E7" w:rsidR="0095775D" w:rsidRDefault="0095775D" w:rsidP="0095775D">
      <w:pPr>
        <w:tabs>
          <w:tab w:val="left" w:pos="975"/>
        </w:tabs>
        <w:ind w:left="2118" w:hanging="1410"/>
      </w:pPr>
      <w:r>
        <w:tab/>
      </w:r>
      <w:r>
        <w:tab/>
        <w:t xml:space="preserve">- </w:t>
      </w:r>
      <w:r>
        <w:t>ist ab 500 Mitarbeitern nach dem Drittelbeteiligungsgesetz und ab 2000 Mitarbeitern nach dem Mitbestimmungsgesetz von 1976 einzurichten</w:t>
      </w:r>
      <w:r>
        <w:br/>
        <w:t xml:space="preserve">- </w:t>
      </w:r>
      <w:r>
        <w:t>hat die Aufgabe, die Geschäftsführer zu überwachen</w:t>
      </w:r>
    </w:p>
    <w:p w14:paraId="20A7BE4E" w14:textId="77777777" w:rsidR="0095775D" w:rsidRDefault="0095775D" w:rsidP="0095775D">
      <w:pPr>
        <w:tabs>
          <w:tab w:val="left" w:pos="975"/>
        </w:tabs>
        <w:ind w:left="2118" w:hanging="1410"/>
      </w:pPr>
    </w:p>
    <w:p w14:paraId="5AAC7ADD" w14:textId="5E3C7054" w:rsidR="0095775D" w:rsidRDefault="0095775D" w:rsidP="0095775D">
      <w:pPr>
        <w:tabs>
          <w:tab w:val="left" w:pos="975"/>
        </w:tabs>
        <w:ind w:left="2118" w:hanging="1410"/>
      </w:pPr>
      <w:r>
        <w:tab/>
        <w:t>Gesellschafterversammlung</w:t>
      </w:r>
    </w:p>
    <w:p w14:paraId="4FAE36FB" w14:textId="4DA74A26" w:rsidR="0095775D" w:rsidRPr="000C7107" w:rsidRDefault="0095775D" w:rsidP="0095775D">
      <w:pPr>
        <w:tabs>
          <w:tab w:val="left" w:pos="975"/>
        </w:tabs>
        <w:ind w:left="2118" w:hanging="1410"/>
      </w:pPr>
      <w:r>
        <w:tab/>
      </w:r>
      <w:r>
        <w:tab/>
        <w:t xml:space="preserve">- </w:t>
      </w:r>
      <w:r>
        <w:t>ist das beschließende Organ der Gesellschaft</w:t>
      </w:r>
    </w:p>
    <w:sectPr w:rsidR="0095775D" w:rsidRPr="000C710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170E6"/>
    <w:multiLevelType w:val="hybridMultilevel"/>
    <w:tmpl w:val="E644633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2D"/>
    <w:rsid w:val="000C7107"/>
    <w:rsid w:val="0018752D"/>
    <w:rsid w:val="00272BE8"/>
    <w:rsid w:val="00413D94"/>
    <w:rsid w:val="004D5DC4"/>
    <w:rsid w:val="00574652"/>
    <w:rsid w:val="0064112D"/>
    <w:rsid w:val="0067204E"/>
    <w:rsid w:val="00694E47"/>
    <w:rsid w:val="008F1477"/>
    <w:rsid w:val="0095775D"/>
    <w:rsid w:val="00EC2DB2"/>
    <w:rsid w:val="00F60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0A82F"/>
  <w15:chartTrackingRefBased/>
  <w15:docId w15:val="{525AAC84-B3BA-493D-9D5D-0D4200E84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rarbeitung">
    <w:name w:val="Revision"/>
    <w:hidden/>
    <w:uiPriority w:val="99"/>
    <w:semiHidden/>
    <w:rsid w:val="00574652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413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461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Bollian</dc:creator>
  <cp:keywords/>
  <dc:description/>
  <cp:lastModifiedBy>Dennis Bollian</cp:lastModifiedBy>
  <cp:revision>5</cp:revision>
  <dcterms:created xsi:type="dcterms:W3CDTF">2021-12-08T11:29:00Z</dcterms:created>
  <dcterms:modified xsi:type="dcterms:W3CDTF">2021-12-08T12:10:00Z</dcterms:modified>
</cp:coreProperties>
</file>