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D202A" w14:textId="5D26D6B7" w:rsidR="006F1271" w:rsidRPr="007B56F8" w:rsidRDefault="007B56F8" w:rsidP="007B56F8">
      <w:pPr>
        <w:jc w:val="center"/>
        <w:rPr>
          <w:b/>
          <w:bCs/>
          <w:sz w:val="36"/>
          <w:szCs w:val="36"/>
          <w:u w:val="single"/>
        </w:rPr>
      </w:pPr>
      <w:r w:rsidRPr="007B56F8">
        <w:rPr>
          <w:b/>
          <w:bCs/>
          <w:sz w:val="36"/>
          <w:szCs w:val="36"/>
          <w:u w:val="single"/>
        </w:rPr>
        <w:t>Marketinginstrumente</w:t>
      </w:r>
    </w:p>
    <w:p w14:paraId="5396D99A" w14:textId="6449F638" w:rsidR="007B56F8" w:rsidRPr="007B56F8" w:rsidRDefault="007B56F8">
      <w:pPr>
        <w:rPr>
          <w:b/>
          <w:bCs/>
          <w:u w:val="single"/>
        </w:rPr>
      </w:pPr>
      <w:r w:rsidRPr="007B56F8">
        <w:rPr>
          <w:b/>
          <w:bCs/>
          <w:u w:val="single"/>
        </w:rPr>
        <w:t>Product</w:t>
      </w:r>
    </w:p>
    <w:p w14:paraId="0477ADA5" w14:textId="05D4B946" w:rsidR="007B56F8" w:rsidRDefault="007B56F8" w:rsidP="007B56F8">
      <w:r>
        <w:t>ist ein Bündel von Eigenschaften, das auf die Schaffung von Kundennutzen (jedweder Art) abzielt</w:t>
      </w:r>
    </w:p>
    <w:p w14:paraId="4CD46C59" w14:textId="77777777" w:rsidR="007B56F8" w:rsidRDefault="007B56F8" w:rsidP="007B56F8"/>
    <w:p w14:paraId="6529AC9E" w14:textId="3CF7B6B1" w:rsidR="007B56F8" w:rsidRDefault="007B56F8" w:rsidP="007B56F8">
      <w:pPr>
        <w:ind w:left="3540" w:hanging="3540"/>
      </w:pPr>
      <w:r>
        <w:t>Substantieller Produktbegriff</w:t>
      </w:r>
      <w:r>
        <w:tab/>
        <w:t>nur physisch-technische Eigenschaften und schließt Finanzdienstleistungen damit aus</w:t>
      </w:r>
    </w:p>
    <w:p w14:paraId="47577787" w14:textId="0C4D7BD6" w:rsidR="007B56F8" w:rsidRDefault="007B56F8" w:rsidP="007B56F8">
      <w:pPr>
        <w:ind w:left="3540" w:hanging="3540"/>
      </w:pPr>
      <w:r>
        <w:t>Erweiterter Produktbegriff</w:t>
      </w:r>
      <w:r>
        <w:tab/>
        <w:t>schließt zwar Dienstleistungen ein, bezieht sich aber nur auf den funktionalen, nicht aber auf den psychologischen Nutzen</w:t>
      </w:r>
    </w:p>
    <w:p w14:paraId="13946AA1" w14:textId="77388B98" w:rsidR="007B56F8" w:rsidRDefault="007B56F8" w:rsidP="007B56F8">
      <w:pPr>
        <w:ind w:left="3540" w:hanging="3540"/>
      </w:pPr>
      <w:r>
        <w:t>generische Produktbegriff</w:t>
      </w:r>
      <w:r>
        <w:tab/>
        <w:t>umfasst alles</w:t>
      </w:r>
    </w:p>
    <w:p w14:paraId="4F502EBE" w14:textId="521E17D9" w:rsidR="007B56F8" w:rsidRDefault="007B56F8" w:rsidP="007B56F8">
      <w:pPr>
        <w:ind w:left="3540" w:hanging="3540"/>
      </w:pPr>
    </w:p>
    <w:p w14:paraId="4B5B35E7" w14:textId="77777777" w:rsidR="007B56F8" w:rsidRPr="007B56F8" w:rsidRDefault="007B56F8" w:rsidP="007B56F8">
      <w:pPr>
        <w:ind w:left="3540" w:hanging="3540"/>
        <w:rPr>
          <w:u w:val="single"/>
        </w:rPr>
      </w:pPr>
      <w:r w:rsidRPr="007B56F8">
        <w:rPr>
          <w:u w:val="single"/>
        </w:rPr>
        <w:t xml:space="preserve">Produktmanagement </w:t>
      </w:r>
    </w:p>
    <w:p w14:paraId="6785BE17" w14:textId="1AAD5062" w:rsidR="007B56F8" w:rsidRDefault="007B56F8" w:rsidP="007B56F8">
      <w:pPr>
        <w:ind w:left="708" w:firstLine="2"/>
      </w:pPr>
      <w:r>
        <w:t>die marktgerechte, d.h. an Kundenbedürfnissen orientierte Gestaltung bestehender und zukünftiger Produkte unter Berücksichtigung unternehmerischer Zielsetzungen</w:t>
      </w:r>
    </w:p>
    <w:p w14:paraId="05F17747" w14:textId="77777777" w:rsidR="007274E2" w:rsidRDefault="007274E2" w:rsidP="007B56F8">
      <w:pPr>
        <w:ind w:left="708" w:firstLine="2"/>
      </w:pPr>
    </w:p>
    <w:p w14:paraId="6A0FD180" w14:textId="7BE4FC3B" w:rsidR="007274E2" w:rsidRDefault="007274E2" w:rsidP="007B56F8">
      <w:pPr>
        <w:rPr>
          <w:u w:val="single"/>
        </w:rPr>
      </w:pPr>
      <w:r>
        <w:rPr>
          <w:u w:val="single"/>
        </w:rPr>
        <w:t>Produktinnovation</w:t>
      </w:r>
    </w:p>
    <w:p w14:paraId="2CD1634A" w14:textId="1B7990B3" w:rsidR="007274E2" w:rsidRDefault="007274E2" w:rsidP="007274E2">
      <w:pPr>
        <w:ind w:left="3540" w:hanging="3540"/>
      </w:pPr>
      <w:r>
        <w:t>Phasen des Innovationsprozesses</w:t>
      </w:r>
      <w:r>
        <w:tab/>
        <w:t xml:space="preserve">1. Ideengewinnung und -konkretisierung </w:t>
      </w:r>
      <w:r>
        <w:br/>
        <w:t xml:space="preserve">2. Prüfung von Neuproduktideen </w:t>
      </w:r>
      <w:r>
        <w:br/>
        <w:t xml:space="preserve">3. Ideenauswahl </w:t>
      </w:r>
      <w:r>
        <w:br/>
        <w:t xml:space="preserve">4. Realisierung der ausgewählten Neuproduktideen </w:t>
      </w:r>
      <w:r>
        <w:br/>
        <w:t>5. Planung der Markteintrittsstrategie</w:t>
      </w:r>
    </w:p>
    <w:p w14:paraId="21B0D575" w14:textId="17F9A659" w:rsidR="007274E2" w:rsidRDefault="007274E2" w:rsidP="007274E2">
      <w:pPr>
        <w:ind w:left="3540" w:hanging="3540"/>
      </w:pPr>
    </w:p>
    <w:p w14:paraId="59CFD4DC" w14:textId="66C3BB02" w:rsidR="007274E2" w:rsidRPr="007274E2" w:rsidRDefault="007274E2" w:rsidP="007274E2">
      <w:pPr>
        <w:ind w:left="3540" w:hanging="3540"/>
        <w:rPr>
          <w:u w:val="single"/>
        </w:rPr>
      </w:pPr>
      <w:r w:rsidRPr="007274E2">
        <w:rPr>
          <w:u w:val="single"/>
        </w:rPr>
        <w:t>Produktgramm</w:t>
      </w:r>
    </w:p>
    <w:p w14:paraId="1DFF549D" w14:textId="7DEA37A8" w:rsidR="007274E2" w:rsidRDefault="007274E2" w:rsidP="007274E2">
      <w:r>
        <w:t>die Gesamtheit der zu einem bestimmten Zeitpunkt von einem Unternehmen angebotenen Produkte</w:t>
      </w:r>
    </w:p>
    <w:p w14:paraId="1D661282" w14:textId="347BA8C2" w:rsidR="007274E2" w:rsidRDefault="007274E2" w:rsidP="007274E2">
      <w:r w:rsidRPr="007274E2">
        <w:rPr>
          <w:noProof/>
        </w:rPr>
        <w:drawing>
          <wp:inline distT="0" distB="0" distL="0" distR="0" wp14:anchorId="214F3F34" wp14:editId="10934CCD">
            <wp:extent cx="5760720" cy="2453640"/>
            <wp:effectExtent l="0" t="0" r="0" b="381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E75B" w14:textId="703D692D" w:rsidR="007274E2" w:rsidRDefault="007274E2" w:rsidP="007274E2">
      <w:pPr>
        <w:tabs>
          <w:tab w:val="left" w:pos="1320"/>
        </w:tabs>
      </w:pPr>
      <w:r>
        <w:tab/>
      </w:r>
    </w:p>
    <w:p w14:paraId="7EF8D96E" w14:textId="2BBA5B5B" w:rsidR="007274E2" w:rsidRDefault="007274E2" w:rsidP="007274E2">
      <w:pPr>
        <w:tabs>
          <w:tab w:val="left" w:pos="1320"/>
        </w:tabs>
      </w:pPr>
    </w:p>
    <w:p w14:paraId="274F786B" w14:textId="747E1E10" w:rsidR="007274E2" w:rsidRDefault="007274E2" w:rsidP="007274E2">
      <w:pPr>
        <w:tabs>
          <w:tab w:val="left" w:pos="1320"/>
        </w:tabs>
        <w:ind w:left="2832" w:hanging="2832"/>
      </w:pPr>
      <w:r>
        <w:lastRenderedPageBreak/>
        <w:t xml:space="preserve">Produktvariation </w:t>
      </w:r>
      <w:r>
        <w:tab/>
        <w:t>die Modifikation von Eigenschaften eines bereits existierenden Produkts, wobei dessen Kernfunktionen nicht verändert werden</w:t>
      </w:r>
    </w:p>
    <w:p w14:paraId="0533FCDE" w14:textId="44C75432" w:rsidR="007274E2" w:rsidRDefault="007274E2" w:rsidP="007274E2">
      <w:pPr>
        <w:tabs>
          <w:tab w:val="left" w:pos="1320"/>
        </w:tabs>
        <w:ind w:left="2830" w:hanging="2830"/>
      </w:pPr>
      <w:r>
        <w:t xml:space="preserve">Produktdifferenzierung </w:t>
      </w:r>
      <w:r>
        <w:tab/>
        <w:t>Ergänzung eines bereits eingeführten Produkts um einen „Ableger“ bzw. eine neue Produktvariante</w:t>
      </w:r>
    </w:p>
    <w:p w14:paraId="0E9F2A02" w14:textId="4DEDC84B" w:rsidR="007274E2" w:rsidRDefault="007274E2" w:rsidP="007274E2">
      <w:pPr>
        <w:tabs>
          <w:tab w:val="left" w:pos="1320"/>
        </w:tabs>
        <w:ind w:left="2830" w:hanging="2830"/>
      </w:pPr>
      <w:r>
        <w:t xml:space="preserve">Diversifikation </w:t>
      </w:r>
      <w:r>
        <w:tab/>
      </w:r>
      <w:r>
        <w:tab/>
        <w:t>Unternehmen Produkte nimmt in das Produktprogramm auf, die in keinem direkten Zusammenhang mit dem bisherigen Produktprogramm stehen</w:t>
      </w:r>
    </w:p>
    <w:p w14:paraId="2F6441E5" w14:textId="201D7504" w:rsidR="00BD3824" w:rsidRPr="00BD3824" w:rsidRDefault="00BD3824" w:rsidP="007274E2">
      <w:pPr>
        <w:tabs>
          <w:tab w:val="left" w:pos="1320"/>
        </w:tabs>
        <w:ind w:left="2830" w:hanging="2830"/>
        <w:rPr>
          <w:u w:val="single"/>
        </w:rPr>
      </w:pPr>
    </w:p>
    <w:p w14:paraId="30139CF2" w14:textId="41EB0722" w:rsidR="00BD3824" w:rsidRPr="00BD3824" w:rsidRDefault="00BD3824" w:rsidP="00BD3824">
      <w:pPr>
        <w:rPr>
          <w:u w:val="single"/>
        </w:rPr>
      </w:pPr>
      <w:r w:rsidRPr="00BD3824">
        <w:rPr>
          <w:u w:val="single"/>
        </w:rPr>
        <w:t>Marke</w:t>
      </w:r>
    </w:p>
    <w:p w14:paraId="6E04BE6A" w14:textId="34868A57" w:rsidR="00BD3824" w:rsidRDefault="00BD3824" w:rsidP="00BD3824">
      <w:r w:rsidRPr="00BD3824">
        <w:t>Rechtlich können als Marken „alle Zeichen, insbesondere Wörter einschließlich</w:t>
      </w:r>
      <w:r>
        <w:t xml:space="preserve"> </w:t>
      </w:r>
      <w:r w:rsidRPr="00BD3824">
        <w:t>Personennamen,Abbildungen, Buchstaben, Zahlen, Hörzeichen, dreidimensionale Gestaltungen einschließlich Farben und Farbzusammenstellungen geschützt werden, die geeignet sind, Waren oder Dienstleistungen eines Unternehmens von denjenigen anderer Unternehmen zu unterscheiden.“</w:t>
      </w:r>
    </w:p>
    <w:p w14:paraId="05EC9D3A" w14:textId="76263412" w:rsidR="00BD3824" w:rsidRDefault="00BD3824" w:rsidP="00BD3824"/>
    <w:p w14:paraId="32A88E6D" w14:textId="657ED15F" w:rsidR="00BD3824" w:rsidRDefault="00BD3824" w:rsidP="00BD3824"/>
    <w:p w14:paraId="1891E3FB" w14:textId="2992D2A0" w:rsidR="00BD3824" w:rsidRDefault="00BD3824" w:rsidP="00BD3824">
      <w:r>
        <w:rPr>
          <w:b/>
          <w:u w:val="single"/>
        </w:rPr>
        <w:t>Price</w:t>
      </w:r>
    </w:p>
    <w:p w14:paraId="2F6C497C" w14:textId="4986D853" w:rsidR="00BD3824" w:rsidRDefault="00BD3824" w:rsidP="00BD3824">
      <w:r>
        <w:t>Zahl der Geldeinheiten, die ein Käufer für eine Mengeneinheit des Produktes oder der Dienstleistung entrichten muss</w:t>
      </w:r>
    </w:p>
    <w:p w14:paraId="70B74430" w14:textId="73206DBB" w:rsidR="00BD3824" w:rsidRDefault="00BD3824" w:rsidP="00BD3824">
      <w:pPr>
        <w:ind w:left="2120" w:hanging="2120"/>
      </w:pPr>
      <w:r w:rsidRPr="00BD3824">
        <w:rPr>
          <w:u w:val="single"/>
        </w:rPr>
        <w:t xml:space="preserve">Preispolitik </w:t>
      </w:r>
      <w:r>
        <w:tab/>
      </w:r>
      <w:r>
        <w:tab/>
        <w:t>umfasst alle Entscheidungen im Hinblick auf das vom Kunden für ein Produkt zu entrichtende Entgelt (Preis)</w:t>
      </w:r>
    </w:p>
    <w:p w14:paraId="5C75ED01" w14:textId="600240F9" w:rsidR="00BD3824" w:rsidRDefault="00BD3824" w:rsidP="00BD3824">
      <w:pPr>
        <w:ind w:left="2120" w:hanging="2120"/>
      </w:pPr>
    </w:p>
    <w:p w14:paraId="5C0C8724" w14:textId="2572BBBB" w:rsidR="00BD3824" w:rsidRDefault="00BD3824" w:rsidP="00E5593D">
      <w:pPr>
        <w:ind w:left="2830" w:hanging="2830"/>
      </w:pPr>
      <w:r>
        <w:rPr>
          <w:u w:val="single"/>
        </w:rPr>
        <w:t>Skimmingstrategie</w:t>
      </w:r>
      <w:r>
        <w:tab/>
      </w:r>
      <w:r w:rsidR="00E5593D">
        <w:tab/>
      </w:r>
      <w:r>
        <w:t>Markteinführung mit hohen Preisen zur Abschöpfung der zahlungswilligen Kunden</w:t>
      </w:r>
    </w:p>
    <w:p w14:paraId="36262E86" w14:textId="59885F10" w:rsidR="00E5593D" w:rsidRDefault="00E5593D" w:rsidP="00BD3824">
      <w:pPr>
        <w:ind w:left="2120" w:hanging="2120"/>
      </w:pPr>
      <w:r w:rsidRPr="00E5593D">
        <w:rPr>
          <w:u w:val="single"/>
        </w:rPr>
        <w:t>Penetrationsstrategie</w:t>
      </w:r>
      <w:r>
        <w:tab/>
      </w:r>
      <w:r>
        <w:tab/>
      </w:r>
      <w:r>
        <w:tab/>
        <w:t>Markteinführung mit geringem Preis für schnelle Diffusion im Markt</w:t>
      </w:r>
    </w:p>
    <w:p w14:paraId="24C737E1" w14:textId="2ADECCBC" w:rsidR="00E5593D" w:rsidRDefault="00E5593D" w:rsidP="00BD3824">
      <w:pPr>
        <w:ind w:left="2120" w:hanging="2120"/>
      </w:pPr>
    </w:p>
    <w:p w14:paraId="5F82337E" w14:textId="1B223B0C" w:rsidR="00E5593D" w:rsidRDefault="00E5593D" w:rsidP="00BD3824">
      <w:pPr>
        <w:ind w:left="2120" w:hanging="2120"/>
      </w:pPr>
      <w:r>
        <w:rPr>
          <w:u w:val="single"/>
        </w:rPr>
        <w:t>Preisabsatzfunktion</w:t>
      </w:r>
    </w:p>
    <w:p w14:paraId="125CBCDF" w14:textId="0B3FF3DC" w:rsidR="00E5593D" w:rsidRPr="00643381" w:rsidRDefault="000C4854" w:rsidP="00BD3824">
      <w:pPr>
        <w:ind w:left="2120" w:hanging="2120"/>
        <w:rPr>
          <w:b/>
        </w:rPr>
      </w:pPr>
      <w:r w:rsidRPr="000C4854">
        <w:rPr>
          <w:noProof/>
        </w:rPr>
        <w:drawing>
          <wp:anchor distT="0" distB="0" distL="114300" distR="114300" simplePos="0" relativeHeight="251660288" behindDoc="0" locked="0" layoutInCell="1" allowOverlap="1" wp14:anchorId="1ACC6DAD" wp14:editId="1C2C03B9">
            <wp:simplePos x="0" y="0"/>
            <wp:positionH relativeFrom="column">
              <wp:posOffset>2821305</wp:posOffset>
            </wp:positionH>
            <wp:positionV relativeFrom="paragraph">
              <wp:posOffset>159385</wp:posOffset>
            </wp:positionV>
            <wp:extent cx="2084070" cy="1095375"/>
            <wp:effectExtent l="0" t="0" r="0" b="952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93D" w:rsidRPr="00643381">
        <w:t>Linear</w:t>
      </w:r>
      <w:r w:rsidR="00E5593D" w:rsidRPr="00643381">
        <w:tab/>
      </w:r>
      <w:r w:rsidR="00E5593D" w:rsidRPr="00643381">
        <w:rPr>
          <w:b/>
        </w:rPr>
        <w:tab/>
        <w:t>x = a – bp</w:t>
      </w:r>
    </w:p>
    <w:p w14:paraId="4FC475D3" w14:textId="7027760C" w:rsidR="00E5593D" w:rsidRPr="00643381" w:rsidRDefault="00E5593D" w:rsidP="00BD3824">
      <w:pPr>
        <w:ind w:left="2120" w:hanging="2120"/>
        <w:rPr>
          <w:b/>
          <w:vertAlign w:val="superscript"/>
        </w:rPr>
      </w:pPr>
      <w:r w:rsidRPr="00643381">
        <w:t>Multiplikativ</w:t>
      </w:r>
      <w:r w:rsidRPr="00643381">
        <w:tab/>
      </w:r>
      <w:r w:rsidRPr="00643381">
        <w:rPr>
          <w:b/>
        </w:rPr>
        <w:t>x = a * b</w:t>
      </w:r>
      <w:r w:rsidRPr="00643381">
        <w:rPr>
          <w:b/>
          <w:vertAlign w:val="superscript"/>
        </w:rPr>
        <w:t>-p</w:t>
      </w:r>
    </w:p>
    <w:p w14:paraId="34E89CB3" w14:textId="4BE9E3BD" w:rsidR="000C4854" w:rsidRPr="000C4854" w:rsidRDefault="000C4854" w:rsidP="00BD3824">
      <w:pPr>
        <w:ind w:left="2120" w:hanging="2120"/>
        <w:rPr>
          <w:b/>
          <w:vertAlign w:val="superscript"/>
        </w:rPr>
      </w:pPr>
      <w:r>
        <w:t>Gutenberg-Funktion (doppelt-geknickte PAF)</w:t>
      </w:r>
      <w:r>
        <w:tab/>
      </w:r>
      <w:r>
        <w:tab/>
      </w:r>
    </w:p>
    <w:p w14:paraId="1D5D5819" w14:textId="6EC1EA05" w:rsidR="00E5593D" w:rsidRPr="000C4854" w:rsidRDefault="00E5593D" w:rsidP="00BD3824">
      <w:pPr>
        <w:ind w:left="2120" w:hanging="2120"/>
      </w:pPr>
    </w:p>
    <w:p w14:paraId="0354EA16" w14:textId="29BD4ACF" w:rsidR="00E5593D" w:rsidRPr="00E5593D" w:rsidRDefault="00E5593D" w:rsidP="00E5593D">
      <w:pPr>
        <w:rPr>
          <w:u w:val="single"/>
        </w:rPr>
      </w:pPr>
      <w:r>
        <w:tab/>
      </w:r>
      <w:r w:rsidRPr="00E5593D">
        <w:rPr>
          <w:u w:val="single"/>
        </w:rPr>
        <w:t>Preiselastizität</w:t>
      </w:r>
    </w:p>
    <w:p w14:paraId="4E394DEC" w14:textId="1DE62F07" w:rsidR="00E5593D" w:rsidRDefault="00E5593D" w:rsidP="00E5593D">
      <w:r>
        <w:tab/>
      </w:r>
      <w:r>
        <w:tab/>
        <w:t>Maß für die Stärke der Wirkung des Preises p auf den Absatz x</w:t>
      </w:r>
    </w:p>
    <w:p w14:paraId="5DEBBA5E" w14:textId="52A1636F" w:rsidR="00E5593D" w:rsidRDefault="005028D4" w:rsidP="00E5593D">
      <w:pPr>
        <w:ind w:left="1416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BCE311" wp14:editId="4D968B1A">
            <wp:simplePos x="0" y="0"/>
            <wp:positionH relativeFrom="column">
              <wp:posOffset>3399155</wp:posOffset>
            </wp:positionH>
            <wp:positionV relativeFrom="paragraph">
              <wp:posOffset>297815</wp:posOffset>
            </wp:positionV>
            <wp:extent cx="1428750" cy="1130300"/>
            <wp:effectExtent l="0" t="0" r="0" b="0"/>
            <wp:wrapNone/>
            <wp:docPr id="3" name="Grafik 3" descr="Quellbild 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llbild anzei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93D">
        <w:t>gibt das Verhältnis der relativen Änderung des Absatzes zu der sie verursachenden relativen Änderung des Preises an</w:t>
      </w:r>
    </w:p>
    <w:p w14:paraId="500904AD" w14:textId="1B578B91" w:rsidR="00E5593D" w:rsidRDefault="004B0EBC" w:rsidP="00E5593D">
      <w:pPr>
        <w:ind w:left="1416"/>
        <w:rPr>
          <w:b/>
        </w:rPr>
      </w:pPr>
      <w:r w:rsidRPr="004B0EBC">
        <w:rPr>
          <w:b/>
        </w:rPr>
        <w:t>e = x‘(p) * p / x(p)</w:t>
      </w:r>
      <w:r w:rsidR="005028D4" w:rsidRPr="005028D4">
        <w:t xml:space="preserve"> </w:t>
      </w:r>
    </w:p>
    <w:p w14:paraId="11A99C86" w14:textId="6B5421AE" w:rsidR="00F46DC5" w:rsidRDefault="00F46DC5" w:rsidP="00F46DC5">
      <w:pPr>
        <w:rPr>
          <w:b/>
        </w:rPr>
      </w:pPr>
    </w:p>
    <w:p w14:paraId="4CC9A24D" w14:textId="76A06FF9" w:rsidR="00F46DC5" w:rsidRDefault="00F46DC5" w:rsidP="00F46DC5">
      <w:pPr>
        <w:rPr>
          <w:b/>
        </w:rPr>
      </w:pPr>
    </w:p>
    <w:p w14:paraId="14E69A48" w14:textId="6860FF6C" w:rsidR="00F46DC5" w:rsidRDefault="00F46DC5" w:rsidP="00F46DC5">
      <w:pPr>
        <w:rPr>
          <w:bCs/>
          <w:u w:val="single"/>
        </w:rPr>
      </w:pPr>
      <w:r w:rsidRPr="00F46DC5">
        <w:rPr>
          <w:bCs/>
          <w:u w:val="single"/>
        </w:rPr>
        <w:t>Verhaltenwissenschaftliche Preistheorie</w:t>
      </w:r>
    </w:p>
    <w:p w14:paraId="6C33B164" w14:textId="6CF8968B" w:rsidR="00F46DC5" w:rsidRDefault="00656324" w:rsidP="00F46DC5">
      <w:r>
        <w:t>untersucht, wie Kunden Preise tatsächlich wahrnehmen, beurteilen, speichern und erinnern</w:t>
      </w:r>
    </w:p>
    <w:p w14:paraId="17B44FA1" w14:textId="7B5F9426" w:rsidR="00656324" w:rsidRDefault="00656324" w:rsidP="00F46DC5"/>
    <w:p w14:paraId="1CC36CA5" w14:textId="706BF8CE" w:rsidR="00656324" w:rsidRDefault="00656324" w:rsidP="00F46DC5">
      <w:pPr>
        <w:rPr>
          <w:u w:val="single"/>
        </w:rPr>
      </w:pPr>
      <w:r>
        <w:rPr>
          <w:u w:val="single"/>
        </w:rPr>
        <w:t>Preisdifferenzierung</w:t>
      </w:r>
    </w:p>
    <w:p w14:paraId="7934DE89" w14:textId="0C538E15" w:rsidR="00656324" w:rsidRDefault="00656324" w:rsidP="00F46DC5">
      <w:r>
        <w:t>Gleiche oder sehr ähnliche Produkte werden verschiedenen Kunden (Segmenten) zu unterschiedlichen Preisen angeboten</w:t>
      </w:r>
    </w:p>
    <w:p w14:paraId="7C7E6476" w14:textId="17E102D9" w:rsidR="00656324" w:rsidRDefault="00656324" w:rsidP="00F46DC5"/>
    <w:p w14:paraId="2E36FB9A" w14:textId="0E5F0257" w:rsidR="00656324" w:rsidRDefault="00656324" w:rsidP="00F46DC5">
      <w:pPr>
        <w:rPr>
          <w:bCs/>
        </w:rPr>
      </w:pPr>
    </w:p>
    <w:p w14:paraId="6DE96A57" w14:textId="5545C64C" w:rsidR="00656324" w:rsidRDefault="00656324" w:rsidP="00F46DC5">
      <w:pPr>
        <w:rPr>
          <w:bCs/>
        </w:rPr>
      </w:pPr>
      <w:r>
        <w:rPr>
          <w:b/>
          <w:bCs/>
          <w:u w:val="single"/>
        </w:rPr>
        <w:t>Promotion</w:t>
      </w:r>
    </w:p>
    <w:p w14:paraId="70D53470" w14:textId="20AE2219" w:rsidR="00656324" w:rsidRDefault="00656324" w:rsidP="00656324">
      <w:pPr>
        <w:ind w:left="2830" w:hanging="2830"/>
      </w:pPr>
      <w:r>
        <w:t>Kommunikationspolitik</w:t>
      </w:r>
      <w:r>
        <w:tab/>
      </w:r>
      <w:r>
        <w:tab/>
        <w:t>Die planmäßige Gestaltung und Übermittlung von Informationen, die die Adressaten der Kommunikation im Bereich Wissen, Einstellungen, Erwartungen und Verhaltensweisen im Sinne der Unternehmensziele beeinflussen sollen</w:t>
      </w:r>
    </w:p>
    <w:p w14:paraId="535EE4AF" w14:textId="77777777" w:rsidR="00656324" w:rsidRDefault="00656324" w:rsidP="00656324">
      <w:pPr>
        <w:ind w:left="2830" w:hanging="2830"/>
      </w:pPr>
    </w:p>
    <w:p w14:paraId="150662E5" w14:textId="5D942172" w:rsidR="00656324" w:rsidRDefault="00656324" w:rsidP="00656324">
      <w:pPr>
        <w:ind w:left="2830" w:hanging="2830"/>
      </w:pPr>
      <w:r>
        <w:t>Kommunikationsbotschaft</w:t>
      </w:r>
      <w:r>
        <w:tab/>
      </w:r>
      <w:r>
        <w:tab/>
      </w:r>
      <w:r>
        <w:tab/>
        <w:t>Aussage, die dem Umworbenen nahegelegt werden soll</w:t>
      </w:r>
    </w:p>
    <w:p w14:paraId="16D4020F" w14:textId="660B3FAE" w:rsidR="00656324" w:rsidRDefault="00656324" w:rsidP="00656324">
      <w:pPr>
        <w:ind w:left="2830" w:hanging="2830"/>
      </w:pPr>
      <w:r>
        <w:t>Kommunikationsmittel</w:t>
      </w:r>
      <w:r>
        <w:tab/>
      </w:r>
      <w:r>
        <w:tab/>
      </w:r>
      <w:r>
        <w:tab/>
        <w:t>Mittel zur Präsentation einer Kommunikationsbotschaft</w:t>
      </w:r>
    </w:p>
    <w:p w14:paraId="6C03CA20" w14:textId="350A11C0" w:rsidR="00656324" w:rsidRDefault="00656324" w:rsidP="00656324">
      <w:pPr>
        <w:ind w:left="3540" w:hanging="3540"/>
      </w:pPr>
      <w:r>
        <w:t>Kommunikationsmedium</w:t>
      </w:r>
      <w:r>
        <w:tab/>
        <w:t>Eingesetztes Medium, durch das eine bestimmte Kommunikationsbotschaft an den Empfänger der Kommunikation herangetragen wird</w:t>
      </w:r>
    </w:p>
    <w:p w14:paraId="5E57BDE7" w14:textId="5DA5C71A" w:rsidR="00656324" w:rsidRPr="00BC1013" w:rsidRDefault="00D96593" w:rsidP="00656324">
      <w:pPr>
        <w:ind w:left="3540" w:hanging="3540"/>
        <w:rPr>
          <w:u w:val="single"/>
        </w:rPr>
      </w:pPr>
      <w:r w:rsidRPr="00BC1013">
        <w:rPr>
          <w:u w:val="single"/>
        </w:rPr>
        <w:t>Budgetallokation</w:t>
      </w:r>
    </w:p>
    <w:p w14:paraId="3BD4063D" w14:textId="17D64A5B" w:rsidR="00BC1013" w:rsidRDefault="00BC1013" w:rsidP="00656324">
      <w:pPr>
        <w:ind w:left="3540" w:hanging="3540"/>
      </w:pPr>
      <w:r>
        <w:t>Tausenderkontaktpreis</w:t>
      </w:r>
    </w:p>
    <w:p w14:paraId="5A389B0A" w14:textId="16B812C5" w:rsidR="00D96593" w:rsidRDefault="00D96593" w:rsidP="00D96593">
      <w:pPr>
        <w:ind w:left="3540" w:hanging="3540"/>
      </w:pPr>
      <w:r>
        <w:t>„Wie hoch ist der Preis, den man zahlen muss, um mit einem Medium 1.000 Kontakte zu erzielen?“</w:t>
      </w:r>
    </w:p>
    <w:p w14:paraId="35911C26" w14:textId="77777777" w:rsidR="00D96593" w:rsidRDefault="00D96593" w:rsidP="00D96593">
      <w:pPr>
        <w:tabs>
          <w:tab w:val="left" w:pos="1080"/>
        </w:tabs>
        <w:ind w:left="3540" w:hanging="3540"/>
      </w:pPr>
      <w:r w:rsidRPr="00D96593">
        <w:rPr>
          <w:noProof/>
        </w:rPr>
        <w:drawing>
          <wp:anchor distT="0" distB="0" distL="114300" distR="114300" simplePos="0" relativeHeight="251658240" behindDoc="0" locked="0" layoutInCell="1" allowOverlap="1" wp14:anchorId="5310A823" wp14:editId="2532E251">
            <wp:simplePos x="901700" y="6286500"/>
            <wp:positionH relativeFrom="column">
              <wp:align>left</wp:align>
            </wp:positionH>
            <wp:positionV relativeFrom="paragraph">
              <wp:align>top</wp:align>
            </wp:positionV>
            <wp:extent cx="1778000" cy="660096"/>
            <wp:effectExtent l="0" t="0" r="0" b="6985"/>
            <wp:wrapSquare wrapText="bothSides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660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43E6D519" w14:textId="1AF1A849" w:rsidR="00D96593" w:rsidRDefault="00D96593" w:rsidP="00D96593">
      <w:pPr>
        <w:tabs>
          <w:tab w:val="left" w:pos="1080"/>
        </w:tabs>
        <w:ind w:left="3540" w:hanging="3540"/>
      </w:pPr>
      <w:r>
        <w:tab/>
        <w:t>c</w:t>
      </w:r>
      <w:r w:rsidRPr="00792838">
        <w:rPr>
          <w:vertAlign w:val="subscript"/>
        </w:rPr>
        <w:t>j</w:t>
      </w:r>
      <w:r>
        <w:t xml:space="preserve"> = Kosten je Belegung des j-ten Mediums</w:t>
      </w:r>
    </w:p>
    <w:p w14:paraId="24182801" w14:textId="77777777" w:rsidR="00643381" w:rsidRDefault="00D96593" w:rsidP="00D96593">
      <w:pPr>
        <w:tabs>
          <w:tab w:val="left" w:pos="1080"/>
        </w:tabs>
        <w:ind w:left="3540" w:hanging="3540"/>
      </w:pPr>
      <w:r>
        <w:tab/>
        <w:t>K</w:t>
      </w:r>
      <w:r w:rsidRPr="00792838">
        <w:rPr>
          <w:vertAlign w:val="subscript"/>
        </w:rPr>
        <w:t>j</w:t>
      </w:r>
      <w:r>
        <w:t xml:space="preserve"> = Nutzer pro Ausgabe des j-ten Mediums</w:t>
      </w:r>
    </w:p>
    <w:p w14:paraId="5C989AC0" w14:textId="77777777" w:rsidR="00643381" w:rsidRDefault="00643381" w:rsidP="00D96593">
      <w:pPr>
        <w:tabs>
          <w:tab w:val="left" w:pos="1080"/>
        </w:tabs>
        <w:ind w:left="3540" w:hanging="3540"/>
      </w:pPr>
    </w:p>
    <w:p w14:paraId="01461673" w14:textId="77777777" w:rsidR="00640711" w:rsidRDefault="00643381" w:rsidP="00D96593">
      <w:pPr>
        <w:tabs>
          <w:tab w:val="left" w:pos="1080"/>
        </w:tabs>
        <w:ind w:left="3540" w:hanging="3540"/>
      </w:pPr>
      <w:r>
        <w:t>Streustrategie</w:t>
      </w:r>
      <w:r>
        <w:tab/>
        <w:t>erst möglichst viele Auflagen der Version mit dem höchsten TKP dann möglichst viele der nächsten etc</w:t>
      </w:r>
    </w:p>
    <w:p w14:paraId="0DC43327" w14:textId="77777777" w:rsidR="00640711" w:rsidRDefault="00640711" w:rsidP="00D96593">
      <w:pPr>
        <w:tabs>
          <w:tab w:val="left" w:pos="1080"/>
        </w:tabs>
        <w:ind w:left="3540" w:hanging="3540"/>
      </w:pPr>
    </w:p>
    <w:p w14:paraId="690300EB" w14:textId="77777777" w:rsidR="00640711" w:rsidRDefault="00640711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92767F4" w14:textId="77777777" w:rsidR="00640711" w:rsidRDefault="00640711" w:rsidP="00D96593">
      <w:pPr>
        <w:tabs>
          <w:tab w:val="left" w:pos="1080"/>
        </w:tabs>
        <w:ind w:left="3540" w:hanging="3540"/>
        <w:rPr>
          <w:u w:val="single"/>
        </w:rPr>
      </w:pPr>
      <w:r>
        <w:rPr>
          <w:b/>
          <w:u w:val="single"/>
        </w:rPr>
        <w:lastRenderedPageBreak/>
        <w:t>Place</w:t>
      </w:r>
    </w:p>
    <w:p w14:paraId="2EB4CB96" w14:textId="0B26F76A" w:rsidR="00D96593" w:rsidRDefault="00640711" w:rsidP="00640711">
      <w:r w:rsidRPr="00640711">
        <w:t>Vertriebspolitik besteht aus Marktgerichtete</w:t>
      </w:r>
      <w:r>
        <w:t>n</w:t>
      </w:r>
      <w:r w:rsidRPr="00640711">
        <w:t xml:space="preserve"> akquisitorische</w:t>
      </w:r>
      <w:r>
        <w:t>n</w:t>
      </w:r>
      <w:r w:rsidRPr="00640711">
        <w:t xml:space="preserve"> Aktivitäten oder Vertriebslogistische</w:t>
      </w:r>
      <w:r>
        <w:t>n</w:t>
      </w:r>
      <w:r w:rsidRPr="00640711">
        <w:t xml:space="preserve"> Aktivitäten</w:t>
      </w:r>
      <w:r>
        <w:t>.</w:t>
      </w:r>
    </w:p>
    <w:p w14:paraId="42514B01" w14:textId="19DF30EE" w:rsidR="00640711" w:rsidRDefault="00640711" w:rsidP="007B0A19">
      <w:pPr>
        <w:ind w:left="4248" w:hanging="4248"/>
      </w:pPr>
      <w:r>
        <w:t>Marktgerichtete akquisitorische Aktivitäten</w:t>
      </w:r>
      <w:r>
        <w:tab/>
        <w:t>- Akquise von Nachfragern</w:t>
      </w:r>
      <w:r w:rsidR="007B0A19">
        <w:br/>
      </w:r>
      <w:r>
        <w:t>- Herbeiführung eines Kaufabschlusses</w:t>
      </w:r>
      <w:r>
        <w:br/>
      </w:r>
      <w:r w:rsidR="007B0A19">
        <w:t xml:space="preserve">- </w:t>
      </w:r>
      <w:r>
        <w:t>Nachkaufbetreuung</w:t>
      </w:r>
    </w:p>
    <w:p w14:paraId="2264D8CE" w14:textId="1D60B6E6" w:rsidR="007B0A19" w:rsidRDefault="007B0A19" w:rsidP="007B0A19">
      <w:pPr>
        <w:ind w:left="4250" w:hanging="4250"/>
      </w:pPr>
      <w:r w:rsidRPr="00640711">
        <w:t>Vertriebslogistische</w:t>
      </w:r>
      <w:r>
        <w:t>n</w:t>
      </w:r>
      <w:r w:rsidRPr="00640711">
        <w:t xml:space="preserve"> Aktivitäten</w:t>
      </w:r>
      <w:r>
        <w:tab/>
        <w:t xml:space="preserve">- </w:t>
      </w:r>
      <w:r>
        <w:t>Überbrückung räumlicher Distanzen</w:t>
      </w:r>
      <w:r>
        <w:br/>
        <w:t xml:space="preserve">- </w:t>
      </w:r>
      <w:r>
        <w:t>Sicherstellung der Verfügbarkeit des Produktes beim Kunden</w:t>
      </w:r>
    </w:p>
    <w:p w14:paraId="22555EC3" w14:textId="40212413" w:rsidR="000B3DB2" w:rsidRDefault="000B3DB2" w:rsidP="007B0A19">
      <w:pPr>
        <w:ind w:left="4250" w:hanging="4250"/>
      </w:pPr>
    </w:p>
    <w:p w14:paraId="5271C072" w14:textId="680D79A9" w:rsidR="000B3DB2" w:rsidRDefault="000B3DB2" w:rsidP="007B0A19">
      <w:pPr>
        <w:ind w:left="4250" w:hanging="4250"/>
      </w:pPr>
      <w:r>
        <w:rPr>
          <w:u w:val="single"/>
        </w:rPr>
        <w:t>Vertriebssystem</w:t>
      </w:r>
    </w:p>
    <w:p w14:paraId="68013C9B" w14:textId="65F575A6" w:rsidR="000B3DB2" w:rsidRDefault="000B3DB2" w:rsidP="000B3DB2">
      <w:r>
        <w:tab/>
        <w:t>- Struktureller Grundaufbau der Vertriebspolitik</w:t>
      </w:r>
    </w:p>
    <w:p w14:paraId="4888F970" w14:textId="77777777" w:rsidR="000B3DB2" w:rsidRDefault="000B3DB2" w:rsidP="000B3DB2">
      <w:pPr>
        <w:ind w:left="4248" w:hanging="3540"/>
      </w:pPr>
      <w:r>
        <w:t>- besteht aus Vertriebsorganen:</w:t>
      </w:r>
      <w:r>
        <w:tab/>
      </w:r>
      <w:r>
        <w:t>Alle unternehmensinternen oder -externen Personen, Abteilungen oder Institutionen, die die Vertriebsaktivitäten durchführen oder unterstützen.</w:t>
      </w:r>
    </w:p>
    <w:p w14:paraId="14AF57EB" w14:textId="6FCD8266" w:rsidR="000B3DB2" w:rsidRDefault="00C74EFA" w:rsidP="00C74EFA">
      <w:pPr>
        <w:ind w:left="4248" w:hanging="3538"/>
      </w:pPr>
      <w:r>
        <w:t>- und Vertriebswegen:</w:t>
      </w:r>
      <w:r>
        <w:tab/>
      </w:r>
      <w:r>
        <w:t>Weg, auf dem das Angebotsprogramm eines Herstellers an die Nachfrager gelangt</w:t>
      </w:r>
    </w:p>
    <w:p w14:paraId="3A108355" w14:textId="3190F7A2" w:rsidR="00C74EFA" w:rsidRDefault="00C74EFA" w:rsidP="00C74EFA">
      <w:pPr>
        <w:ind w:left="4248" w:hanging="3538"/>
      </w:pPr>
      <w:r>
        <w:tab/>
        <w:t>Direkt oder indirekt (mit oder ohne Absatzmittler)</w:t>
      </w:r>
    </w:p>
    <w:p w14:paraId="2178E103" w14:textId="1E25ED64" w:rsidR="00C74EFA" w:rsidRDefault="004E0AF9" w:rsidP="00C74EFA">
      <w:pPr>
        <w:ind w:left="4248" w:hanging="3538"/>
        <w:rPr>
          <w:u w:val="single"/>
        </w:rPr>
      </w:pPr>
      <w:r>
        <w:rPr>
          <w:u w:val="single"/>
        </w:rPr>
        <w:t>Absatzmittler</w:t>
      </w:r>
    </w:p>
    <w:p w14:paraId="3010E0A2" w14:textId="3174BAD6" w:rsidR="004E0AF9" w:rsidRDefault="004E0AF9" w:rsidP="004E0AF9">
      <w:pPr>
        <w:ind w:left="708"/>
      </w:pPr>
      <w:r w:rsidRPr="004E0AF9">
        <w:t>rechtlich selbständige Personen und Institutionen, die außerhalb der verkaufenden Organisation Übertragungsvorgänge dispositiv und/oder physisch realisieren</w:t>
      </w:r>
      <w:r>
        <w:t xml:space="preserve"> </w:t>
      </w:r>
      <w:r>
        <w:br/>
        <w:t>(</w:t>
      </w:r>
      <w:r w:rsidRPr="004E0AF9">
        <w:t>erwerben hierbei Eigentum an der abzusetzenden Ware</w:t>
      </w:r>
      <w:r>
        <w:t>)</w:t>
      </w:r>
    </w:p>
    <w:p w14:paraId="66306FCB" w14:textId="6B3DA698" w:rsidR="004E0AF9" w:rsidRDefault="004E0AF9" w:rsidP="004E0AF9">
      <w:pPr>
        <w:ind w:left="708"/>
      </w:pPr>
    </w:p>
    <w:p w14:paraId="372D0BFB" w14:textId="4D8FCD0F" w:rsidR="004E0AF9" w:rsidRDefault="004E0AF9" w:rsidP="004E0AF9">
      <w:pPr>
        <w:ind w:left="708"/>
      </w:pPr>
      <w:r>
        <w:rPr>
          <w:u w:val="single"/>
        </w:rPr>
        <w:t>Absatzhelfer</w:t>
      </w:r>
    </w:p>
    <w:p w14:paraId="20BA9FED" w14:textId="1287469B" w:rsidR="004E0AF9" w:rsidRDefault="004E0AF9" w:rsidP="004E0AF9">
      <w:pPr>
        <w:ind w:left="708"/>
      </w:pPr>
      <w:r>
        <w:t>rechtlich selbständige Personen und Institutionen, die außerhalb der verkaufenden Organisation Übertragungsvorgänge dispositiv und/oder physisch realisieren</w:t>
      </w:r>
      <w:r>
        <w:t xml:space="preserve"> (</w:t>
      </w:r>
      <w:r>
        <w:t>erwerben hierbei allerdings kein Eigentum an der abzusetzenden Ware</w:t>
      </w:r>
    </w:p>
    <w:p w14:paraId="6AAC56B0" w14:textId="4D636959" w:rsidR="004E0AF9" w:rsidRDefault="004E0AF9" w:rsidP="004E0AF9">
      <w:pPr>
        <w:rPr>
          <w:b/>
          <w:u w:val="single"/>
        </w:rPr>
      </w:pPr>
    </w:p>
    <w:p w14:paraId="79CD67C0" w14:textId="73847C2E" w:rsidR="00FF7AFF" w:rsidRPr="00FF7AFF" w:rsidRDefault="00FF7AFF" w:rsidP="004E0AF9">
      <w:pPr>
        <w:rPr>
          <w:bCs/>
        </w:rPr>
      </w:pPr>
      <w:r w:rsidRPr="00FF7AFF">
        <w:rPr>
          <w:bCs/>
          <w:u w:val="single"/>
        </w:rPr>
        <w:t>Key Account Management</w:t>
      </w:r>
    </w:p>
    <w:p w14:paraId="3C9CE17B" w14:textId="5B535FCF" w:rsidR="00FF7AFF" w:rsidRDefault="00FF7AFF" w:rsidP="00FF7AFF">
      <w:pPr>
        <w:ind w:left="708" w:firstLine="2"/>
      </w:pPr>
      <w:r>
        <w:t>bezeichne</w:t>
      </w:r>
      <w:r>
        <w:t>t</w:t>
      </w:r>
      <w:r>
        <w:t xml:space="preserve"> solche Kunden, die aufgrund ihres tatsächlichen oder potenziellen Einkaufsvolumens für das Unternehmen von großer Bedeutung sind</w:t>
      </w:r>
    </w:p>
    <w:p w14:paraId="288F7885" w14:textId="6DB6B77E" w:rsidR="00FF7AFF" w:rsidRDefault="00FF7AFF" w:rsidP="00FF7AFF">
      <w:pPr>
        <w:ind w:left="708" w:firstLine="2"/>
      </w:pPr>
      <w:r>
        <w:t>-</w:t>
      </w:r>
      <w:r w:rsidRPr="00FF7AFF">
        <w:t xml:space="preserve"> </w:t>
      </w:r>
      <w:r>
        <w:t>bündelt alle kundenspezifischen Aufgaben bei einer organisatorischen Stelle, dem Key Account Manager oder dem KAM-Team</w:t>
      </w:r>
    </w:p>
    <w:p w14:paraId="15AA435A" w14:textId="508378E0" w:rsidR="00FF7AFF" w:rsidRDefault="00FF7AFF" w:rsidP="00FF7AFF">
      <w:pPr>
        <w:ind w:left="708" w:firstLine="2"/>
      </w:pPr>
      <w:r>
        <w:t>-</w:t>
      </w:r>
      <w:r w:rsidRPr="00FF7AFF">
        <w:t xml:space="preserve"> </w:t>
      </w:r>
      <w:r>
        <w:t>bietet spezielle Leistungen für Key Accounts, z.B. besondere Produktvarianten, besondere Services, gemeinsame Entwicklungsprojekte, international harmonisierte Preise</w:t>
      </w:r>
    </w:p>
    <w:p w14:paraId="5EC0FB1F" w14:textId="2C6EB49F" w:rsidR="008466E3" w:rsidRDefault="008466E3" w:rsidP="008466E3"/>
    <w:p w14:paraId="2E1401DE" w14:textId="50986DC6" w:rsidR="008466E3" w:rsidRDefault="008466E3" w:rsidP="008466E3"/>
    <w:p w14:paraId="02B833C1" w14:textId="15B0ABD4" w:rsidR="008466E3" w:rsidRDefault="008466E3" w:rsidP="008466E3">
      <w:r>
        <w:rPr>
          <w:u w:val="single"/>
        </w:rPr>
        <w:lastRenderedPageBreak/>
        <w:t>Kundenkontaktformen</w:t>
      </w:r>
    </w:p>
    <w:p w14:paraId="35BC8FC6" w14:textId="6469A669" w:rsidR="008466E3" w:rsidRDefault="008466E3" w:rsidP="008466E3">
      <w:r>
        <w:tab/>
        <w:t>Persönlich direkt</w:t>
      </w:r>
      <w:r>
        <w:tab/>
      </w:r>
      <w:r>
        <w:tab/>
        <w:t>Außendienst, Messen, Stationärer Handel, etc.</w:t>
      </w:r>
    </w:p>
    <w:p w14:paraId="6586E894" w14:textId="4422051A" w:rsidR="008466E3" w:rsidRDefault="008466E3" w:rsidP="008466E3">
      <w:r>
        <w:tab/>
        <w:t>Persönlich medial</w:t>
      </w:r>
      <w:r>
        <w:tab/>
      </w:r>
      <w:r>
        <w:tab/>
        <w:t>Telefon, Videokonferenz, etc.</w:t>
      </w:r>
    </w:p>
    <w:p w14:paraId="682A930E" w14:textId="62960D7F" w:rsidR="008466E3" w:rsidRDefault="008466E3" w:rsidP="008466E3">
      <w:r>
        <w:tab/>
        <w:t>Unpersönlich medial</w:t>
      </w:r>
      <w:r>
        <w:tab/>
      </w:r>
      <w:r>
        <w:tab/>
        <w:t>Fernsehen, Mailing, Kataloge, Internet, etc.</w:t>
      </w:r>
    </w:p>
    <w:p w14:paraId="3190BAF9" w14:textId="6400C2A7" w:rsidR="008466E3" w:rsidRDefault="008466E3" w:rsidP="008466E3">
      <w:pPr>
        <w:rPr>
          <w:u w:val="single"/>
        </w:rPr>
      </w:pPr>
    </w:p>
    <w:p w14:paraId="0C385F4E" w14:textId="0DB7CBFC" w:rsidR="008466E3" w:rsidRDefault="008466E3" w:rsidP="008466E3">
      <w:pPr>
        <w:rPr>
          <w:u w:val="single"/>
        </w:rPr>
      </w:pPr>
      <w:r>
        <w:rPr>
          <w:u w:val="single"/>
        </w:rPr>
        <w:t>Der persönliche Verkauf</w:t>
      </w:r>
    </w:p>
    <w:p w14:paraId="5F193DE3" w14:textId="3B53CE61" w:rsidR="008466E3" w:rsidRPr="008466E3" w:rsidRDefault="008466E3" w:rsidP="008466E3">
      <w:r>
        <w:tab/>
        <w:t>Ziel:</w:t>
      </w:r>
      <w:r>
        <w:tab/>
      </w:r>
      <w:r>
        <w:tab/>
      </w:r>
      <w:r w:rsidR="001C6A6E">
        <w:tab/>
      </w:r>
      <w:r w:rsidR="001C6A6E">
        <w:tab/>
      </w:r>
      <w:r>
        <w:t>Realisierung eines Verkaufsabschlusses</w:t>
      </w:r>
    </w:p>
    <w:p w14:paraId="0FEB0D30" w14:textId="307947A3" w:rsidR="008466E3" w:rsidRDefault="008466E3" w:rsidP="008466E3">
      <w:r>
        <w:tab/>
      </w:r>
      <w:r w:rsidR="001C6A6E">
        <w:t>Vorgelagerte Ziele:</w:t>
      </w:r>
      <w:r w:rsidR="001C6A6E">
        <w:tab/>
      </w:r>
      <w:r w:rsidR="001C6A6E">
        <w:tab/>
        <w:t>Kontakt schaffen, Information erteilen, Kaufinteresse wecken</w:t>
      </w:r>
    </w:p>
    <w:p w14:paraId="37BDFCB3" w14:textId="2166A519" w:rsidR="001C6A6E" w:rsidRDefault="001C6A6E" w:rsidP="001C6A6E">
      <w:pPr>
        <w:ind w:left="3540" w:hanging="2832"/>
      </w:pPr>
      <w:r>
        <w:t>Zentrale Phasen:</w:t>
      </w:r>
      <w:r>
        <w:tab/>
        <w:t>Vorbereitungsphase</w:t>
      </w:r>
      <w:r>
        <w:br/>
        <w:t>Gesprächseröffnungsphase</w:t>
      </w:r>
      <w:r>
        <w:br/>
        <w:t>Kernphase</w:t>
      </w:r>
      <w:r>
        <w:br/>
        <w:t>Gesprächsabschlussphase</w:t>
      </w:r>
    </w:p>
    <w:p w14:paraId="79D871CA" w14:textId="77777777" w:rsidR="00B553A4" w:rsidRDefault="00B553A4" w:rsidP="001C6A6E">
      <w:pPr>
        <w:ind w:left="3540" w:hanging="2832"/>
      </w:pPr>
    </w:p>
    <w:p w14:paraId="7FD5243D" w14:textId="77777777" w:rsidR="00B553A4" w:rsidRDefault="003C0CD4" w:rsidP="001C6A6E">
      <w:pPr>
        <w:ind w:left="3540" w:hanging="2832"/>
      </w:pPr>
      <w:r>
        <w:t>Vorbereitung</w:t>
      </w:r>
      <w:r w:rsidR="00B553A4">
        <w:t>s</w:t>
      </w:r>
      <w:r>
        <w:t>phase</w:t>
      </w:r>
      <w:r>
        <w:tab/>
      </w:r>
      <w:r w:rsidR="00B553A4">
        <w:t>Gesprächsteilnehmer (Ziele, Erwartung)</w:t>
      </w:r>
    </w:p>
    <w:p w14:paraId="238F8C34" w14:textId="77777777" w:rsidR="00B553A4" w:rsidRDefault="00B553A4" w:rsidP="00B553A4">
      <w:pPr>
        <w:ind w:left="3540"/>
      </w:pPr>
      <w:r>
        <w:t>Situation des eigenen Unternehmens beim Kunden (Kundenzufriedenheit, Kundenbeschwerden)</w:t>
      </w:r>
    </w:p>
    <w:p w14:paraId="61840953" w14:textId="77777777" w:rsidR="00B553A4" w:rsidRDefault="00B553A4" w:rsidP="00B553A4">
      <w:pPr>
        <w:ind w:left="3540"/>
      </w:pPr>
      <w:r>
        <w:t>Kaufhistorie des Kunden (Regelmäßigkeit des Kaufverhaltens, offene Rechnungen)</w:t>
      </w:r>
    </w:p>
    <w:p w14:paraId="4B1959A0" w14:textId="7D390A03" w:rsidR="001C6A6E" w:rsidRDefault="00B553A4" w:rsidP="00B553A4">
      <w:pPr>
        <w:ind w:left="3540"/>
      </w:pPr>
      <w:r>
        <w:t>Potenzial des Kunden (neue Projekte, unausgeschöpfte Verkaufschancen, Beziehung zur Konkurrenz</w:t>
      </w:r>
    </w:p>
    <w:p w14:paraId="10421D8A" w14:textId="77777777" w:rsidR="00B553A4" w:rsidRDefault="00B553A4" w:rsidP="00B553A4">
      <w:pPr>
        <w:ind w:left="3540"/>
      </w:pPr>
    </w:p>
    <w:p w14:paraId="47A6423D" w14:textId="5373E1C4" w:rsidR="00B553A4" w:rsidRDefault="00B553A4" w:rsidP="00B553A4">
      <w:pPr>
        <w:ind w:left="3540" w:hanging="2830"/>
      </w:pPr>
      <w:r>
        <w:t>Gesprächseröffnende</w:t>
      </w:r>
      <w:r>
        <w:tab/>
      </w:r>
      <w:r>
        <w:t>Vermittlung eines positiven Bildes von sich selbst (Sprache, Gestik, Mimik)</w:t>
      </w:r>
    </w:p>
    <w:p w14:paraId="2D2EE261" w14:textId="1FA9039B" w:rsidR="00B553A4" w:rsidRDefault="00B553A4" w:rsidP="00B553A4">
      <w:pPr>
        <w:ind w:left="3540"/>
      </w:pPr>
      <w:r>
        <w:t>Klares Bild von der Gesprächssituation (Atmosphäre, Charakteristika der Gesprächspartner, eigene Machtposition im Vergleich zu den Gesprächspartnern</w:t>
      </w:r>
      <w:r>
        <w:t>)</w:t>
      </w:r>
    </w:p>
    <w:p w14:paraId="31FC1E43" w14:textId="3021B8B9" w:rsidR="00B553A4" w:rsidRDefault="00B553A4" w:rsidP="00B553A4"/>
    <w:p w14:paraId="7366034B" w14:textId="77777777" w:rsidR="00B553A4" w:rsidRDefault="00B553A4" w:rsidP="00B553A4">
      <w:r>
        <w:tab/>
        <w:t>Kernphase</w:t>
      </w:r>
      <w:r>
        <w:tab/>
      </w:r>
      <w:r>
        <w:tab/>
      </w:r>
      <w:r>
        <w:tab/>
      </w:r>
      <w:r>
        <w:t xml:space="preserve">Verhandlungstaktische Überlegungen </w:t>
      </w:r>
    </w:p>
    <w:p w14:paraId="18B85685" w14:textId="48E61A01" w:rsidR="00B553A4" w:rsidRDefault="00B553A4" w:rsidP="00B553A4">
      <w:pPr>
        <w:ind w:left="2832" w:firstLine="708"/>
      </w:pPr>
      <w:r>
        <w:t>Präsentationstechnik</w:t>
      </w:r>
    </w:p>
    <w:p w14:paraId="3E807413" w14:textId="60F1E354" w:rsidR="00B553A4" w:rsidRDefault="00B553A4" w:rsidP="00B553A4"/>
    <w:p w14:paraId="2C483890" w14:textId="6D06851A" w:rsidR="00B553A4" w:rsidRDefault="00B553A4" w:rsidP="00B553A4">
      <w:pPr>
        <w:ind w:left="3540" w:hanging="2830"/>
      </w:pPr>
      <w:r>
        <w:t>Gesprächsabschluss</w:t>
      </w:r>
      <w:r>
        <w:tab/>
      </w:r>
      <w:r>
        <w:t xml:space="preserve">Nochmalige Zusammenfassung der wichtigsten besprochenen Punkte </w:t>
      </w:r>
    </w:p>
    <w:p w14:paraId="3AAAF2F8" w14:textId="6A50F49E" w:rsidR="00B553A4" w:rsidRDefault="00B553A4" w:rsidP="00B553A4">
      <w:pPr>
        <w:ind w:left="2832" w:firstLine="708"/>
      </w:pPr>
      <w:r>
        <w:t>Atmosphärisch angenehmer Gesprächsausklang</w:t>
      </w:r>
    </w:p>
    <w:p w14:paraId="3EC53A13" w14:textId="28193EF0" w:rsidR="0001607D" w:rsidRPr="0001607D" w:rsidRDefault="0001607D" w:rsidP="0001607D">
      <w:r>
        <w:tab/>
      </w:r>
      <w:r w:rsidRPr="0001607D">
        <w:t>Selling-Strategien</w:t>
      </w:r>
      <w:r w:rsidRPr="0001607D">
        <w:tab/>
      </w:r>
      <w:r w:rsidRPr="0001607D">
        <w:tab/>
        <w:t>Character Selling (Fakten) oder Benefit Selling (Vor</w:t>
      </w:r>
      <w:r>
        <w:t>teile)</w:t>
      </w:r>
    </w:p>
    <w:sectPr w:rsidR="0001607D" w:rsidRPr="000160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31A74" w14:textId="77777777" w:rsidR="00942CE6" w:rsidRDefault="00942CE6" w:rsidP="007274E2">
      <w:pPr>
        <w:spacing w:after="0" w:line="240" w:lineRule="auto"/>
      </w:pPr>
      <w:r>
        <w:separator/>
      </w:r>
    </w:p>
  </w:endnote>
  <w:endnote w:type="continuationSeparator" w:id="0">
    <w:p w14:paraId="556F60BE" w14:textId="77777777" w:rsidR="00942CE6" w:rsidRDefault="00942CE6" w:rsidP="00727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99F00" w14:textId="77777777" w:rsidR="00942CE6" w:rsidRDefault="00942CE6" w:rsidP="007274E2">
      <w:pPr>
        <w:spacing w:after="0" w:line="240" w:lineRule="auto"/>
      </w:pPr>
      <w:r>
        <w:separator/>
      </w:r>
    </w:p>
  </w:footnote>
  <w:footnote w:type="continuationSeparator" w:id="0">
    <w:p w14:paraId="457765F1" w14:textId="77777777" w:rsidR="00942CE6" w:rsidRDefault="00942CE6" w:rsidP="007274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F8"/>
    <w:rsid w:val="0001607D"/>
    <w:rsid w:val="000B3DB2"/>
    <w:rsid w:val="000C4854"/>
    <w:rsid w:val="001C6A6E"/>
    <w:rsid w:val="002A0F01"/>
    <w:rsid w:val="003C0CD4"/>
    <w:rsid w:val="004B0EBC"/>
    <w:rsid w:val="004E0AF9"/>
    <w:rsid w:val="005028D4"/>
    <w:rsid w:val="005E34A3"/>
    <w:rsid w:val="00640711"/>
    <w:rsid w:val="00643381"/>
    <w:rsid w:val="00656324"/>
    <w:rsid w:val="006F1271"/>
    <w:rsid w:val="007274E2"/>
    <w:rsid w:val="00792838"/>
    <w:rsid w:val="007B0A19"/>
    <w:rsid w:val="007B56F8"/>
    <w:rsid w:val="008466E3"/>
    <w:rsid w:val="00942CE6"/>
    <w:rsid w:val="00B553A4"/>
    <w:rsid w:val="00BC1013"/>
    <w:rsid w:val="00BD3824"/>
    <w:rsid w:val="00C74EFA"/>
    <w:rsid w:val="00CA45BA"/>
    <w:rsid w:val="00D96593"/>
    <w:rsid w:val="00E5593D"/>
    <w:rsid w:val="00F46DC5"/>
    <w:rsid w:val="00FF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ACF61"/>
  <w15:chartTrackingRefBased/>
  <w15:docId w15:val="{478E697E-EBC3-4277-80C8-0E0D3B48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0A19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274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74E2"/>
  </w:style>
  <w:style w:type="paragraph" w:styleId="Fuzeile">
    <w:name w:val="footer"/>
    <w:basedOn w:val="Standard"/>
    <w:link w:val="FuzeileZchn"/>
    <w:uiPriority w:val="99"/>
    <w:unhideWhenUsed/>
    <w:rsid w:val="007274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7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911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12</cp:revision>
  <dcterms:created xsi:type="dcterms:W3CDTF">2021-11-20T09:05:00Z</dcterms:created>
  <dcterms:modified xsi:type="dcterms:W3CDTF">2021-11-24T11:17:00Z</dcterms:modified>
</cp:coreProperties>
</file>