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5A05" w14:textId="2B8CFA7E" w:rsidR="00416A37" w:rsidRPr="00F9307B" w:rsidRDefault="00626500" w:rsidP="00F9307B">
      <w:pPr>
        <w:jc w:val="center"/>
        <w:rPr>
          <w:b/>
          <w:u w:val="single"/>
        </w:rPr>
      </w:pPr>
      <w:r w:rsidRPr="00F9307B">
        <w:rPr>
          <w:b/>
          <w:u w:val="single"/>
        </w:rPr>
        <w:t>Kostenträgerstückrechnun</w:t>
      </w:r>
      <w:r w:rsidRPr="00F9307B">
        <w:rPr>
          <w:b/>
          <w:u w:val="single"/>
        </w:rPr>
        <w:t>g</w:t>
      </w:r>
    </w:p>
    <w:p w14:paraId="5A727F73" w14:textId="625FB06D" w:rsidR="00626500" w:rsidRPr="00F9307B" w:rsidRDefault="005B115A">
      <w:pPr>
        <w:rPr>
          <w:u w:val="single"/>
        </w:rPr>
      </w:pPr>
      <w:r w:rsidRPr="00F9307B">
        <w:rPr>
          <w:u w:val="single"/>
        </w:rPr>
        <w:t>Grundlagen der Kalkulation</w:t>
      </w:r>
    </w:p>
    <w:p w14:paraId="24EA1ECD" w14:textId="77777777" w:rsidR="00F9307B" w:rsidRDefault="005B115A">
      <w:r>
        <w:t>Hauptaufgaben:</w:t>
      </w:r>
    </w:p>
    <w:p w14:paraId="70F8FDE1" w14:textId="15F3C248" w:rsidR="005B115A" w:rsidRDefault="005B115A">
      <w:r>
        <w:t xml:space="preserve">- </w:t>
      </w:r>
      <w:r w:rsidR="00F9307B">
        <w:t xml:space="preserve">Ermittlung von Herstell- und Selbstkosten für die (interne) Planung und Kontrolle </w:t>
      </w:r>
      <w:r w:rsidR="00F9307B">
        <w:br/>
        <w:t xml:space="preserve">- </w:t>
      </w:r>
      <w:r w:rsidR="00F9307B">
        <w:t xml:space="preserve">Ermittlung von Selbstkosten als Grundlage der Absatzpreisbestimmung </w:t>
      </w:r>
      <w:r w:rsidR="00F9307B">
        <w:br/>
        <w:t>-</w:t>
      </w:r>
      <w:r w:rsidR="00F9307B">
        <w:t xml:space="preserve"> Ermittlung von Herstellkosten als Grundlage der Bestandsbewertung (Halb- und Fertigfabrikate) </w:t>
      </w:r>
      <w:r w:rsidR="00F9307B">
        <w:br/>
        <w:t>-</w:t>
      </w:r>
      <w:r w:rsidR="00F9307B">
        <w:t xml:space="preserve"> Vorbereitung der Kostenträgerzeitrechnung zur Durchführung einer (kurzfristigen) Erfolgsrechnung</w:t>
      </w:r>
    </w:p>
    <w:p w14:paraId="43710C76" w14:textId="53F4D5F9" w:rsidR="00F9307B" w:rsidRDefault="00F9307B"/>
    <w:p w14:paraId="3BB8E727" w14:textId="77777777" w:rsidR="003D4B19" w:rsidRDefault="003D4B19">
      <w:pPr>
        <w:rPr>
          <w:u w:val="single"/>
        </w:rPr>
      </w:pPr>
      <w:r>
        <w:rPr>
          <w:u w:val="single"/>
        </w:rPr>
        <w:t>Arten der Kalkulation</w:t>
      </w:r>
    </w:p>
    <w:p w14:paraId="72C18201" w14:textId="4694FE78" w:rsidR="003D4B19" w:rsidRDefault="003D4B19">
      <w:r>
        <w:t>Vorkalkulation:</w:t>
      </w:r>
      <w:r w:rsidR="00DE53DF">
        <w:tab/>
      </w:r>
      <w:r w:rsidR="00DE53DF">
        <w:tab/>
      </w:r>
      <w:r w:rsidR="00DE53DF">
        <w:tab/>
      </w:r>
      <w:r>
        <w:t>erfolgt im Vorfeld der Leistungserstellung</w:t>
      </w:r>
    </w:p>
    <w:p w14:paraId="121B8D66" w14:textId="6E60DB62" w:rsidR="00DE53DF" w:rsidRDefault="00DE53DF">
      <w:r>
        <w:t xml:space="preserve">Zwischenkalkulation: </w:t>
      </w:r>
      <w:r>
        <w:tab/>
      </w:r>
      <w:r>
        <w:tab/>
      </w:r>
      <w:r>
        <w:t>erfolgt begleitend zum Fertigstellungsgrad des Kostenträgers</w:t>
      </w:r>
    </w:p>
    <w:p w14:paraId="14CD3B6F" w14:textId="27C80A7A" w:rsidR="00DE53DF" w:rsidRDefault="00102770">
      <w:r>
        <w:t xml:space="preserve">Nachkalkulation: </w:t>
      </w:r>
      <w:r>
        <w:tab/>
      </w:r>
      <w:r>
        <w:tab/>
      </w:r>
      <w:r>
        <w:t>ermittelt tatsächlich angefallene Kosten</w:t>
      </w:r>
    </w:p>
    <w:p w14:paraId="4046C090" w14:textId="755630C5" w:rsidR="001F4163" w:rsidRDefault="001F4163"/>
    <w:p w14:paraId="0699FB51" w14:textId="62B8CF87" w:rsidR="001F4163" w:rsidRPr="00D60415" w:rsidRDefault="001F4163">
      <w:pPr>
        <w:rPr>
          <w:u w:val="single"/>
        </w:rPr>
      </w:pPr>
      <w:r w:rsidRPr="00D60415">
        <w:rPr>
          <w:u w:val="single"/>
        </w:rPr>
        <w:t>Bestimmung des Brutto-Angebotspreises</w:t>
      </w:r>
    </w:p>
    <w:p w14:paraId="66FE65ED" w14:textId="79773435" w:rsidR="001F4163" w:rsidRDefault="00D60415">
      <w:pPr>
        <w:rPr>
          <w:u w:val="single"/>
        </w:rPr>
      </w:pPr>
      <w:r w:rsidRPr="00D60415">
        <w:rPr>
          <w:u w:val="single"/>
        </w:rPr>
        <w:drawing>
          <wp:inline distT="0" distB="0" distL="0" distR="0" wp14:anchorId="539377E2" wp14:editId="0FEC5B4C">
            <wp:extent cx="3886653" cy="2040579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1819" cy="20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349" w14:textId="36C2AAA7" w:rsidR="00D60415" w:rsidRDefault="00D60415">
      <w:pPr>
        <w:rPr>
          <w:u w:val="single"/>
        </w:rPr>
      </w:pPr>
    </w:p>
    <w:p w14:paraId="65198821" w14:textId="63A99E15" w:rsidR="00D60415" w:rsidRDefault="00FC2E00">
      <w:pPr>
        <w:rPr>
          <w:u w:val="single"/>
        </w:rPr>
      </w:pPr>
      <w:r w:rsidRPr="00FC2E00">
        <w:rPr>
          <w:u w:val="single"/>
        </w:rPr>
        <w:t>Grundsätzliche Zusammenhänge zwischen Kalkulations</w:t>
      </w:r>
      <w:r w:rsidRPr="00FC2E00">
        <w:rPr>
          <w:u w:val="single"/>
        </w:rPr>
        <w:t xml:space="preserve">- </w:t>
      </w:r>
      <w:r w:rsidRPr="00FC2E00">
        <w:rPr>
          <w:u w:val="single"/>
        </w:rPr>
        <w:t>und Fertigungsverfahren</w:t>
      </w:r>
    </w:p>
    <w:p w14:paraId="7D227D84" w14:textId="673833BD" w:rsidR="00FC2E00" w:rsidRPr="00FC2E00" w:rsidRDefault="00C22371">
      <w:pPr>
        <w:rPr>
          <w:u w:val="single"/>
        </w:rPr>
      </w:pPr>
      <w:r w:rsidRPr="00C22371">
        <w:rPr>
          <w:u w:val="single"/>
        </w:rPr>
        <w:drawing>
          <wp:inline distT="0" distB="0" distL="0" distR="0" wp14:anchorId="7225C076" wp14:editId="154C4EED">
            <wp:extent cx="5760720" cy="24530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E00" w:rsidRPr="00FC2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C"/>
    <w:rsid w:val="00102770"/>
    <w:rsid w:val="001F4163"/>
    <w:rsid w:val="003D4B19"/>
    <w:rsid w:val="00416A37"/>
    <w:rsid w:val="005B115A"/>
    <w:rsid w:val="00626500"/>
    <w:rsid w:val="00C22371"/>
    <w:rsid w:val="00D60415"/>
    <w:rsid w:val="00DE53DF"/>
    <w:rsid w:val="00EA120C"/>
    <w:rsid w:val="00EC1318"/>
    <w:rsid w:val="00F9307B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8A73"/>
  <w15:chartTrackingRefBased/>
  <w15:docId w15:val="{A7B495C3-0454-4086-87A3-AE6D585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12</cp:revision>
  <dcterms:created xsi:type="dcterms:W3CDTF">2022-06-13T09:00:00Z</dcterms:created>
  <dcterms:modified xsi:type="dcterms:W3CDTF">2022-06-13T09:26:00Z</dcterms:modified>
</cp:coreProperties>
</file>