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FBE7" w14:textId="18A6236C" w:rsidR="00A406D6" w:rsidRPr="00B46465" w:rsidRDefault="00E23A0F">
      <w:pPr>
        <w:rPr>
          <w:b/>
          <w:u w:val="single"/>
        </w:rPr>
      </w:pPr>
      <w:r w:rsidRPr="00B46465">
        <w:rPr>
          <w:b/>
          <w:u w:val="single"/>
        </w:rPr>
        <w:t>Buchung auf Erfolgskosten</w:t>
      </w:r>
    </w:p>
    <w:p w14:paraId="38A99EA8" w14:textId="342F29EC" w:rsidR="00E23A0F" w:rsidRPr="00B46465" w:rsidRDefault="00E23A0F">
      <w:pPr>
        <w:rPr>
          <w:u w:val="single"/>
        </w:rPr>
      </w:pPr>
      <w:r w:rsidRPr="00B46465">
        <w:rPr>
          <w:u w:val="single"/>
        </w:rPr>
        <w:t>Aufwendungen und Erträge</w:t>
      </w:r>
    </w:p>
    <w:p w14:paraId="10680AE5" w14:textId="333B0145" w:rsidR="00E23A0F" w:rsidRDefault="00E23A0F">
      <w:r>
        <w:tab/>
        <w:t xml:space="preserve">- </w:t>
      </w:r>
      <w:r>
        <w:t>Aufwendungen vermindern, Erträge erhöhen das Eigenkapital</w:t>
      </w:r>
    </w:p>
    <w:p w14:paraId="79AC8583" w14:textId="6E171CA0" w:rsidR="00B46465" w:rsidRDefault="00B46465">
      <w:r>
        <w:tab/>
        <w:t xml:space="preserve">- für </w:t>
      </w:r>
      <w:r>
        <w:t>Übersichtlichkeit bucht man die verschiedenen Arten von Aufwendungen und Erträgen</w:t>
      </w:r>
      <w:r>
        <w:br/>
        <w:t xml:space="preserve"> </w:t>
      </w:r>
      <w:r>
        <w:tab/>
      </w:r>
      <w:r>
        <w:t>nicht unmittelbar auf dem Eigenkapitalkonto</w:t>
      </w:r>
    </w:p>
    <w:p w14:paraId="21635248" w14:textId="7EC5373D" w:rsidR="00034DAC" w:rsidRDefault="00034DAC">
      <w:r>
        <w:tab/>
        <w:t xml:space="preserve">- </w:t>
      </w:r>
      <w:r>
        <w:t>sondern auf Unterkonten des Eigenkapitalkontos, den Aufwandskonten und Ertragskonte</w:t>
      </w:r>
      <w:r>
        <w:t>n</w:t>
      </w:r>
      <w:r>
        <w:br/>
        <w:t xml:space="preserve"> </w:t>
      </w:r>
      <w:r>
        <w:tab/>
        <w:t>(</w:t>
      </w:r>
      <w:r>
        <w:t>Überbegriff Erfolgskonten</w:t>
      </w:r>
      <w:r>
        <w:t>)</w:t>
      </w:r>
    </w:p>
    <w:p w14:paraId="0723A5AE" w14:textId="6EE51672" w:rsidR="00461418" w:rsidRDefault="00461418">
      <w:r>
        <w:tab/>
        <w:t>- Aufwandskosten werden im Soll, Ertragskosten im Haben abgebucht</w:t>
      </w:r>
    </w:p>
    <w:p w14:paraId="659AF3D8" w14:textId="59AA7F0B" w:rsidR="00461418" w:rsidRDefault="00A3147B">
      <w:r>
        <w:tab/>
        <w:t xml:space="preserve">- </w:t>
      </w:r>
      <w:r>
        <w:t>Alle Aufwands- und Ertragskonten werden über das G+V-Konto abgeschlossen</w:t>
      </w:r>
    </w:p>
    <w:p w14:paraId="7CD8BC3B" w14:textId="5A802208" w:rsidR="00A3147B" w:rsidRDefault="00A3147B">
      <w:r>
        <w:tab/>
        <w:t>- Buchungssatz</w:t>
      </w:r>
      <w:r w:rsidR="008B72E6">
        <w:t xml:space="preserve">: </w:t>
      </w:r>
      <w:r w:rsidR="008B72E6">
        <w:t>G+V-Konto (S) an Aufwandskonto</w:t>
      </w:r>
      <w:r w:rsidR="008B72E6">
        <w:t xml:space="preserve"> </w:t>
      </w:r>
      <w:r w:rsidR="008B72E6">
        <w:t>(H)</w:t>
      </w:r>
      <w:r w:rsidR="00AF380F">
        <w:t xml:space="preserve"> und</w:t>
      </w:r>
      <w:r w:rsidR="008B72E6">
        <w:t xml:space="preserve"> Ertragskonto (S) an G+V-Konto (H)</w:t>
      </w:r>
    </w:p>
    <w:p w14:paraId="00A669AC" w14:textId="2BE41FB0" w:rsidR="00F068F5" w:rsidRDefault="00F068F5" w:rsidP="00F068F5">
      <w:pPr>
        <w:jc w:val="both"/>
      </w:pPr>
      <w:r>
        <w:tab/>
        <w:t xml:space="preserve">- </w:t>
      </w:r>
      <w:r>
        <w:t>Der ermittelte Gewinn oder Verlust wird auf das EK-Konto übertragen</w:t>
      </w:r>
    </w:p>
    <w:p w14:paraId="69A070C9" w14:textId="304B5A5A" w:rsidR="00F068F5" w:rsidRDefault="00F068F5" w:rsidP="00F068F5">
      <w:pPr>
        <w:jc w:val="both"/>
      </w:pPr>
      <w:r>
        <w:tab/>
      </w:r>
      <w:r w:rsidR="00D23087" w:rsidRPr="00D23087">
        <w:drawing>
          <wp:inline distT="0" distB="0" distL="0" distR="0" wp14:anchorId="4FFC1B36" wp14:editId="5BC50485">
            <wp:extent cx="3662357" cy="546608"/>
            <wp:effectExtent l="0" t="0" r="0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343" cy="5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815" w14:textId="06FEF7C5" w:rsidR="00D23087" w:rsidRDefault="00D23087" w:rsidP="00F068F5">
      <w:pPr>
        <w:jc w:val="both"/>
      </w:pPr>
      <w:r>
        <w:tab/>
      </w:r>
      <w:r w:rsidR="005A667E" w:rsidRPr="005A667E">
        <w:drawing>
          <wp:inline distT="0" distB="0" distL="0" distR="0" wp14:anchorId="7E73F1F1" wp14:editId="1C6CB111">
            <wp:extent cx="3667642" cy="556696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255" cy="5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7"/>
    <w:rsid w:val="00034DAC"/>
    <w:rsid w:val="00461418"/>
    <w:rsid w:val="005A667E"/>
    <w:rsid w:val="008B72E6"/>
    <w:rsid w:val="00A3147B"/>
    <w:rsid w:val="00A406D6"/>
    <w:rsid w:val="00AF380F"/>
    <w:rsid w:val="00B46465"/>
    <w:rsid w:val="00D23087"/>
    <w:rsid w:val="00E23A0F"/>
    <w:rsid w:val="00F068F5"/>
    <w:rsid w:val="00F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723"/>
  <w15:chartTrackingRefBased/>
  <w15:docId w15:val="{F9EBC0CE-C9C1-48B9-90F7-B50B727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11</cp:revision>
  <dcterms:created xsi:type="dcterms:W3CDTF">2022-05-18T09:42:00Z</dcterms:created>
  <dcterms:modified xsi:type="dcterms:W3CDTF">2022-05-18T09:51:00Z</dcterms:modified>
</cp:coreProperties>
</file>