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36EB7" w14:textId="1D9C03A3" w:rsidR="00FE1638" w:rsidRPr="00EE3694" w:rsidRDefault="00EE3694" w:rsidP="00EE3694">
      <w:pPr>
        <w:jc w:val="center"/>
        <w:rPr>
          <w:b/>
          <w:bCs/>
          <w:sz w:val="44"/>
          <w:szCs w:val="44"/>
          <w:u w:val="single"/>
        </w:rPr>
      </w:pPr>
      <w:r w:rsidRPr="00EE3694">
        <w:rPr>
          <w:b/>
          <w:bCs/>
          <w:sz w:val="44"/>
          <w:szCs w:val="44"/>
          <w:u w:val="single"/>
        </w:rPr>
        <w:t>Vertrags- und Schuldrecht</w:t>
      </w:r>
    </w:p>
    <w:p w14:paraId="403501C6" w14:textId="793CFA0D" w:rsidR="00EE3694" w:rsidRPr="00EE3694" w:rsidRDefault="00EE3694">
      <w:pPr>
        <w:rPr>
          <w:b/>
          <w:bCs/>
          <w:u w:val="single"/>
        </w:rPr>
      </w:pPr>
      <w:r w:rsidRPr="00EE3694">
        <w:rPr>
          <w:b/>
          <w:bCs/>
          <w:u w:val="single"/>
        </w:rPr>
        <w:t>Der Justizsyllogismus</w:t>
      </w:r>
    </w:p>
    <w:p w14:paraId="0EB912D4" w14:textId="23442D77" w:rsidR="00EE3694" w:rsidRDefault="00EE3694">
      <w:r>
        <w:tab/>
        <w:t xml:space="preserve">- </w:t>
      </w:r>
      <w:r>
        <w:t>Obrigkeitsstaat</w:t>
      </w:r>
      <w:r>
        <w:t xml:space="preserve"> verlangt</w:t>
      </w:r>
      <w:r>
        <w:t xml:space="preserve"> von den Untertanen Folgsamkeit</w:t>
      </w:r>
    </w:p>
    <w:p w14:paraId="618EC2E4" w14:textId="0EA908CF" w:rsidR="00EE3694" w:rsidRDefault="00EE3694" w:rsidP="00EE3694">
      <w:pPr>
        <w:ind w:left="708"/>
      </w:pPr>
      <w:r>
        <w:t xml:space="preserve"> </w:t>
      </w:r>
      <w:r>
        <w:t xml:space="preserve">- </w:t>
      </w:r>
      <w:r>
        <w:t>Demokratie</w:t>
      </w:r>
      <w:r>
        <w:t xml:space="preserve"> dagegen hofft auf</w:t>
      </w:r>
      <w:r>
        <w:t xml:space="preserve"> aktives Eintreten für die Grundordnung</w:t>
      </w:r>
      <w:r>
        <w:t xml:space="preserve"> und </w:t>
      </w:r>
      <w:r>
        <w:t>muss</w:t>
      </w:r>
      <w:r>
        <w:t xml:space="preserve"> dazu</w:t>
      </w:r>
      <w:r>
        <w:t xml:space="preserve"> von ihren Werten überzeugen und die Staatsgewalt legitimieren</w:t>
      </w:r>
    </w:p>
    <w:p w14:paraId="3351C36D" w14:textId="6CC9D6E1" w:rsidR="00EE3694" w:rsidRDefault="00EE3694" w:rsidP="00EE3694">
      <w:pPr>
        <w:ind w:firstLine="708"/>
      </w:pPr>
      <w:r>
        <w:t xml:space="preserve">- </w:t>
      </w:r>
      <w:r>
        <w:t xml:space="preserve">Deshalb </w:t>
      </w:r>
      <w:r>
        <w:t>brauche</w:t>
      </w:r>
      <w:r>
        <w:t xml:space="preserve">n gerichtliche Entscheidungen </w:t>
      </w:r>
      <w:r>
        <w:t>eine</w:t>
      </w:r>
      <w:r>
        <w:t xml:space="preserve"> Begründung</w:t>
      </w:r>
    </w:p>
    <w:p w14:paraId="1A0F0258" w14:textId="77777777" w:rsidR="005B3D11" w:rsidRDefault="005B3D11" w:rsidP="00EE3694">
      <w:pPr>
        <w:ind w:firstLine="708"/>
      </w:pPr>
      <w:r>
        <w:t xml:space="preserve">- </w:t>
      </w:r>
      <w:r>
        <w:t>der Zusammenhang von Frage und Antwort</w:t>
      </w:r>
      <w:r>
        <w:t xml:space="preserve"> muss</w:t>
      </w:r>
      <w:r>
        <w:t xml:space="preserve"> auf gültigen Erwägungen beruhen</w:t>
      </w:r>
    </w:p>
    <w:p w14:paraId="16456190" w14:textId="37F8DAFE" w:rsidR="005B3D11" w:rsidRDefault="005B3D11" w:rsidP="00EE3694">
      <w:pPr>
        <w:ind w:firstLine="708"/>
      </w:pPr>
      <w:r>
        <w:t>- d.h.</w:t>
      </w:r>
      <w:r>
        <w:t xml:space="preserve"> </w:t>
      </w:r>
      <w:r>
        <w:t>den</w:t>
      </w:r>
      <w:r>
        <w:t xml:space="preserve"> allgemein in der Wissenschaft anerkannten Denkgesetze</w:t>
      </w:r>
      <w:r>
        <w:t>n (</w:t>
      </w:r>
      <w:r>
        <w:t>Logik und Vernunf</w:t>
      </w:r>
      <w:r>
        <w:t>t)</w:t>
      </w:r>
    </w:p>
    <w:p w14:paraId="367B09D1" w14:textId="29345A4A" w:rsidR="005B3D11" w:rsidRDefault="005B3D11" w:rsidP="005B3D11"/>
    <w:p w14:paraId="587887AC" w14:textId="672F6171" w:rsidR="005B3D11" w:rsidRDefault="005B3D11" w:rsidP="005B3D11">
      <w:pPr>
        <w:pStyle w:val="Listenabsatz"/>
        <w:numPr>
          <w:ilvl w:val="0"/>
          <w:numId w:val="1"/>
        </w:numPr>
      </w:pPr>
      <w:r>
        <w:t>Der kategorische Syllogismus</w:t>
      </w:r>
    </w:p>
    <w:p w14:paraId="5621425F" w14:textId="64C89694" w:rsidR="005B3D11" w:rsidRDefault="005B3D11" w:rsidP="005B3D11">
      <w:pPr>
        <w:ind w:left="1416"/>
      </w:pPr>
      <w:r>
        <w:t>Obersatz</w:t>
      </w:r>
      <w:r>
        <w:tab/>
      </w:r>
      <w:r>
        <w:tab/>
        <w:t xml:space="preserve">B </w:t>
      </w:r>
      <w:r w:rsidR="003A61C4">
        <w:rPr>
          <w:rFonts w:cstheme="minorHAnsi"/>
        </w:rPr>
        <w:t>→</w:t>
      </w:r>
      <w:r>
        <w:t xml:space="preserve"> C</w:t>
      </w:r>
    </w:p>
    <w:p w14:paraId="59EE2669" w14:textId="6BED450B" w:rsidR="005B3D11" w:rsidRDefault="005B3D11" w:rsidP="005B3D11">
      <w:pPr>
        <w:ind w:left="1416"/>
      </w:pPr>
      <w:r>
        <w:t>Untersatz</w:t>
      </w:r>
      <w:r>
        <w:tab/>
      </w:r>
      <w:r>
        <w:tab/>
        <w:t>A</w:t>
      </w:r>
      <w:r w:rsidR="003A61C4">
        <w:t xml:space="preserve"> </w:t>
      </w:r>
      <w:r w:rsidR="003A61C4">
        <w:rPr>
          <w:rFonts w:cstheme="minorHAnsi"/>
        </w:rPr>
        <w:t>→</w:t>
      </w:r>
      <w:r w:rsidR="003A61C4">
        <w:t xml:space="preserve"> </w:t>
      </w:r>
      <w:r>
        <w:t>B</w:t>
      </w:r>
    </w:p>
    <w:p w14:paraId="39510186" w14:textId="34E8CAAE" w:rsidR="005B3D11" w:rsidRDefault="005B3D11" w:rsidP="005B3D11">
      <w:pPr>
        <w:ind w:left="1416"/>
      </w:pPr>
      <w:r>
        <w:t>Konklusion</w:t>
      </w:r>
      <w:r>
        <w:tab/>
      </w:r>
      <w:r>
        <w:tab/>
        <w:t xml:space="preserve">A </w:t>
      </w:r>
      <w:r w:rsidR="003A61C4">
        <w:rPr>
          <w:rFonts w:cstheme="minorHAnsi"/>
        </w:rPr>
        <w:t>→</w:t>
      </w:r>
      <w:r>
        <w:t xml:space="preserve"> C</w:t>
      </w:r>
    </w:p>
    <w:p w14:paraId="02AB2A5E" w14:textId="7B8519B5" w:rsidR="003A61C4" w:rsidRDefault="003A61C4" w:rsidP="003A61C4"/>
    <w:p w14:paraId="3C38327D" w14:textId="230DF129" w:rsidR="003A61C4" w:rsidRDefault="003A61C4" w:rsidP="003A61C4">
      <w:pPr>
        <w:pStyle w:val="Listenabsatz"/>
        <w:numPr>
          <w:ilvl w:val="0"/>
          <w:numId w:val="1"/>
        </w:numPr>
      </w:pPr>
      <w:r>
        <w:t>Der „</w:t>
      </w:r>
      <w:proofErr w:type="spellStart"/>
      <w:r>
        <w:t>modus</w:t>
      </w:r>
      <w:proofErr w:type="spellEnd"/>
      <w:r>
        <w:t xml:space="preserve"> </w:t>
      </w:r>
      <w:proofErr w:type="spellStart"/>
      <w:r>
        <w:t>barbara</w:t>
      </w:r>
      <w:proofErr w:type="spellEnd"/>
      <w:r>
        <w:t>“ (Tradition in D)</w:t>
      </w:r>
    </w:p>
    <w:p w14:paraId="68E97D58" w14:textId="4F2B5010" w:rsidR="003A61C4" w:rsidRDefault="003A61C4" w:rsidP="003A61C4">
      <w:pPr>
        <w:ind w:left="1416"/>
      </w:pPr>
      <w:r>
        <w:t>Obersatz</w:t>
      </w:r>
      <w:r>
        <w:tab/>
      </w:r>
      <w:r>
        <w:tab/>
        <w:t>Alle Rechtecke sind Vierecke</w:t>
      </w:r>
    </w:p>
    <w:p w14:paraId="5CFFB12C" w14:textId="0A6B7316" w:rsidR="003A61C4" w:rsidRDefault="003A61C4" w:rsidP="003A61C4">
      <w:pPr>
        <w:ind w:left="1416"/>
      </w:pPr>
      <w:r>
        <w:t>Untersatz</w:t>
      </w:r>
      <w:r>
        <w:tab/>
      </w:r>
      <w:r>
        <w:tab/>
        <w:t>Alle Quadrate sind Rechtecke</w:t>
      </w:r>
    </w:p>
    <w:p w14:paraId="0F32B88C" w14:textId="17CAB150" w:rsidR="003A61C4" w:rsidRDefault="003A61C4" w:rsidP="003A61C4">
      <w:pPr>
        <w:ind w:left="1416"/>
      </w:pPr>
      <w:r>
        <w:t>Konklusion</w:t>
      </w:r>
      <w:r>
        <w:tab/>
      </w:r>
      <w:r>
        <w:tab/>
        <w:t>Alle Quadrate sind Vierecke</w:t>
      </w:r>
    </w:p>
    <w:p w14:paraId="0B9475CC" w14:textId="56011058" w:rsidR="003A61C4" w:rsidRDefault="003A61C4" w:rsidP="003A61C4"/>
    <w:p w14:paraId="1588E0B1" w14:textId="207B37E2" w:rsidR="00D94D42" w:rsidRPr="00D94D42" w:rsidRDefault="00D94D42" w:rsidP="00D94D42">
      <w:pPr>
        <w:rPr>
          <w:b/>
          <w:bCs/>
          <w:u w:val="single"/>
        </w:rPr>
      </w:pPr>
      <w:r w:rsidRPr="00D94D42">
        <w:rPr>
          <w:b/>
          <w:bCs/>
          <w:u w:val="single"/>
        </w:rPr>
        <w:t>Beispiel</w:t>
      </w:r>
    </w:p>
    <w:p w14:paraId="023A7B7C" w14:textId="66853495" w:rsidR="00D94D42" w:rsidRDefault="00D94D42" w:rsidP="00D94D42">
      <w:r>
        <w:t xml:space="preserve">Tatobjekt des Diebstahls </w:t>
      </w:r>
      <w:proofErr w:type="gramStart"/>
      <w:r>
        <w:t>( §</w:t>
      </w:r>
      <w:proofErr w:type="gramEnd"/>
      <w:r>
        <w:t xml:space="preserve"> 242 I StGB) ist eine fremde bewegliche Sache. Der D hat ein im Eigentum des F</w:t>
      </w:r>
      <w:r>
        <w:t xml:space="preserve"> </w:t>
      </w:r>
      <w:r>
        <w:t>stehendes Fahrrad mitgenommen.</w:t>
      </w:r>
    </w:p>
    <w:p w14:paraId="19DDA410" w14:textId="77777777" w:rsidR="00D94D42" w:rsidRPr="00D94D42" w:rsidRDefault="00D94D42" w:rsidP="00D94D42">
      <w:pPr>
        <w:rPr>
          <w:u w:val="single"/>
        </w:rPr>
      </w:pPr>
      <w:r w:rsidRPr="00D94D42">
        <w:rPr>
          <w:u w:val="single"/>
        </w:rPr>
        <w:t>Obersatz</w:t>
      </w:r>
    </w:p>
    <w:p w14:paraId="4A0796F3" w14:textId="7ED32E78" w:rsidR="00D94D42" w:rsidRDefault="00D94D42" w:rsidP="00D94D42">
      <w:pPr>
        <w:ind w:left="708"/>
      </w:pPr>
      <w:r>
        <w:t>Bewegliche Sachen sind körperliche Gegenstände, deren Ort im Raum verändert werden</w:t>
      </w:r>
      <w:r>
        <w:t xml:space="preserve"> </w:t>
      </w:r>
      <w:r>
        <w:t>kann.</w:t>
      </w:r>
    </w:p>
    <w:p w14:paraId="00E2F690" w14:textId="77777777" w:rsidR="00D94D42" w:rsidRPr="00D94D42" w:rsidRDefault="00D94D42" w:rsidP="00D94D42">
      <w:pPr>
        <w:rPr>
          <w:u w:val="single"/>
        </w:rPr>
      </w:pPr>
      <w:r w:rsidRPr="00D94D42">
        <w:rPr>
          <w:u w:val="single"/>
        </w:rPr>
        <w:t>Untersatz</w:t>
      </w:r>
    </w:p>
    <w:p w14:paraId="2036D659" w14:textId="71E1DCDD" w:rsidR="00D94D42" w:rsidRDefault="00D94D42" w:rsidP="00D94D42">
      <w:pPr>
        <w:ind w:firstLine="708"/>
      </w:pPr>
      <w:r>
        <w:t>Ein Fahrrad hat Substanz und Ausdehnung und kann fortbewegt werden.</w:t>
      </w:r>
    </w:p>
    <w:p w14:paraId="1AEDEDFD" w14:textId="77777777" w:rsidR="00D94D42" w:rsidRPr="00D94D42" w:rsidRDefault="00D94D42" w:rsidP="00D94D42">
      <w:pPr>
        <w:rPr>
          <w:u w:val="single"/>
        </w:rPr>
      </w:pPr>
      <w:r w:rsidRPr="00D94D42">
        <w:rPr>
          <w:u w:val="single"/>
        </w:rPr>
        <w:t>Konklusion</w:t>
      </w:r>
    </w:p>
    <w:p w14:paraId="01DCF6B7" w14:textId="1FB18459" w:rsidR="003A61C4" w:rsidRDefault="00D94D42" w:rsidP="00D94D42">
      <w:pPr>
        <w:ind w:left="708"/>
      </w:pPr>
      <w:r>
        <w:t>Also ist das Fahrrad eine fremde bewegliche Sache und geeignetes Tatobjekt eines</w:t>
      </w:r>
      <w:r>
        <w:t xml:space="preserve"> </w:t>
      </w:r>
      <w:r>
        <w:t>Diebstahls.</w:t>
      </w:r>
    </w:p>
    <w:sectPr w:rsidR="003A61C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B056FD"/>
    <w:multiLevelType w:val="hybridMultilevel"/>
    <w:tmpl w:val="9D9E1E58"/>
    <w:lvl w:ilvl="0" w:tplc="F3685C02">
      <w:start w:val="1"/>
      <w:numFmt w:val="decimal"/>
      <w:lvlText w:val="%1)"/>
      <w:lvlJc w:val="left"/>
      <w:pPr>
        <w:ind w:left="107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790" w:hanging="360"/>
      </w:pPr>
    </w:lvl>
    <w:lvl w:ilvl="2" w:tplc="0407001B" w:tentative="1">
      <w:start w:val="1"/>
      <w:numFmt w:val="lowerRoman"/>
      <w:lvlText w:val="%3."/>
      <w:lvlJc w:val="right"/>
      <w:pPr>
        <w:ind w:left="2510" w:hanging="180"/>
      </w:pPr>
    </w:lvl>
    <w:lvl w:ilvl="3" w:tplc="0407000F" w:tentative="1">
      <w:start w:val="1"/>
      <w:numFmt w:val="decimal"/>
      <w:lvlText w:val="%4."/>
      <w:lvlJc w:val="left"/>
      <w:pPr>
        <w:ind w:left="3230" w:hanging="360"/>
      </w:pPr>
    </w:lvl>
    <w:lvl w:ilvl="4" w:tplc="04070019" w:tentative="1">
      <w:start w:val="1"/>
      <w:numFmt w:val="lowerLetter"/>
      <w:lvlText w:val="%5."/>
      <w:lvlJc w:val="left"/>
      <w:pPr>
        <w:ind w:left="3950" w:hanging="360"/>
      </w:pPr>
    </w:lvl>
    <w:lvl w:ilvl="5" w:tplc="0407001B" w:tentative="1">
      <w:start w:val="1"/>
      <w:numFmt w:val="lowerRoman"/>
      <w:lvlText w:val="%6."/>
      <w:lvlJc w:val="right"/>
      <w:pPr>
        <w:ind w:left="4670" w:hanging="180"/>
      </w:pPr>
    </w:lvl>
    <w:lvl w:ilvl="6" w:tplc="0407000F" w:tentative="1">
      <w:start w:val="1"/>
      <w:numFmt w:val="decimal"/>
      <w:lvlText w:val="%7."/>
      <w:lvlJc w:val="left"/>
      <w:pPr>
        <w:ind w:left="5390" w:hanging="360"/>
      </w:pPr>
    </w:lvl>
    <w:lvl w:ilvl="7" w:tplc="04070019" w:tentative="1">
      <w:start w:val="1"/>
      <w:numFmt w:val="lowerLetter"/>
      <w:lvlText w:val="%8."/>
      <w:lvlJc w:val="left"/>
      <w:pPr>
        <w:ind w:left="6110" w:hanging="360"/>
      </w:pPr>
    </w:lvl>
    <w:lvl w:ilvl="8" w:tplc="0407001B" w:tentative="1">
      <w:start w:val="1"/>
      <w:numFmt w:val="lowerRoman"/>
      <w:lvlText w:val="%9."/>
      <w:lvlJc w:val="right"/>
      <w:pPr>
        <w:ind w:left="683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694"/>
    <w:rsid w:val="003A61C4"/>
    <w:rsid w:val="005B3D11"/>
    <w:rsid w:val="00D94D42"/>
    <w:rsid w:val="00EE3694"/>
    <w:rsid w:val="00FE1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57F5D6"/>
  <w15:chartTrackingRefBased/>
  <w15:docId w15:val="{78BDB18A-3AC9-4194-A5F6-20CEF505F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B3D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157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Bollian</dc:creator>
  <cp:keywords/>
  <dc:description/>
  <cp:lastModifiedBy>Dennis Bollian</cp:lastModifiedBy>
  <cp:revision>1</cp:revision>
  <dcterms:created xsi:type="dcterms:W3CDTF">2021-11-03T14:28:00Z</dcterms:created>
  <dcterms:modified xsi:type="dcterms:W3CDTF">2021-11-03T14:47:00Z</dcterms:modified>
</cp:coreProperties>
</file>