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远程办公者该怎么选城市</w:t>
      </w:r>
    </w:p>
    <w:p>
      <w:r>
        <w:t xml:space="preserve">远程办公这件事这几年被讨论得很多，很多人都说它会改变我们的生活方式。对一个可以完全远程的人来说，最直接的一个变化是，他终于可以自己挑一座城市住下来，而不是被公司的地址决定。那么问题来了，这样的人到底该怎么挑？本文想说的是，远程办公只是把「离公司多近」这一条从清单上划掉了，它并没有替你补上新的一条。</w:t>
      </w:r>
    </w:p>
    <w:p>
      <w:r>
        <w:t xml:space="preserve">先算钱。把工位从写字楼搬回家里，省下的通勤时间是白得的，省下的房租却不是——你得把差价乘满一年再看。一线城市一间单人公寓的年租，换到二线城市往往能租下一套两居，多出来的那间屋子正好当书房，而书房对全职远程的人不是奢侈品，是工位。但要把水电、供暖、宽带、偶尔飞回总部的机票一起算进去，差价会缩水，缩到什么程度因城而异，这笔账必须自己列，别信平均值。</w:t>
      </w:r>
    </w:p>
    <w:p>
      <w:r>
        <w:t xml:space="preserve">第二件事是网络与它的替补。全职远程的人一年要开几百场会，家里的宽带断一次，损失的不只是那一场会的时间，还有对方对你可靠程度的判断。挑城市时值得花半天查两件事：这座城市的家庭宽带上行带宽是多少，以及方圆三公里内有没有一家可以随时进去坐下的付费办公空间。前者决定你日常的下限，后者决定你出事那天的下限。</w:t>
      </w:r>
    </w:p>
    <w:p>
      <w:r>
        <w:t xml:space="preserve">说到远程办公，就不能不提最近几年公司这一头的拉扯。不少大公司先是宣布永久远程，过两年又要求每周回办公室三天，理由是协作效率与企业文化。管理层认为看不见的人不好管，员工则觉得这是不信任的表现，双方在社交媒体上吵了很多轮。也有研究者出来说，混合办公才是最终形态，但各家给出的最佳天数完全不一样。这场争论短期内不会有结论。</w:t>
      </w:r>
    </w:p>
    <w:p>
      <w:r>
        <w:t xml:space="preserve">当然，选城市这件事还要综合考虑很多方面的因素。每个人的情况都不一样，适合别人的不一定适合你，所以最重要的还是要结合自身实际，全面权衡，理性判断。总的来说，只有想清楚了自己真正想要什么，才能做出最适合自己的选择。这一点怎么强调都不过分。</w:t>
      </w:r>
    </w:p>
    <w:p>
      <w:r>
        <w:t xml:space="preserve">再往下是一条不好量化、却最容易让人搬走的：人。通勤取消的同时，同事也取消了。原来一天里那些不必约的碰面——一起下楼买咖啡、开会前的五分钟闲聊——在远程之后一件都不剩，得靠你自己重新造。所以挑城市时要看的不是这座城市有多少人口，而是有没有你能持续参加的固定场合：一个每周三晚上的球局、一间认识老板的书店、一个不必自我介绍就能坐下的桌子。这些东西搬不走，也不能远程。</w:t>
      </w:r>
    </w:p>
    <w:p>
      <w:r>
        <w:t xml:space="preserve">最后一条最枯燥，也最容易在签合同之后才发现：手续。医保能不能异地结算、租房备案要不要工作证明、孩子上学看不看社保年限、如果你是跨境远程，签证允不允许你在当地长期居留并且合法纳税——这些条目单独看都不吓人，凑在一起却能把一座城市从名单上划掉。它们的共同点是查得到、也查得清，只是没人愿意在兴头上去查。</w:t>
      </w:r>
    </w:p>
    <w:p>
      <w:r>
        <w:t xml:space="preserve">所以回到最开始那个问题。远程办公确实把「离公司多近」这一条从选城市的清单上划掉了，但它没有替你补上任何一条新的。房租的差价、网络的下限、能不能长期参加的固定场合、以及那一堆枯燥的手续，原本都被通勤这条硬约束挡在后面，现在它们全都露出来了，得由你自己排一个顺序。挑城市从来不是找一个最好的，而是想清楚你打算为哪一条让步。</w:t>
      </w:r>
    </w:p>
    <w:tbl>
      <w:tblPr>
        <w:tblW w:w="0" w:type="auto"/>
      </w:tblPr>
      <w:tblGrid>
        <w:gridCol w:w="4400"/>
        <w:gridCol w:w="4400"/>
      </w:tblGrid>
      <w:tr>
        <w:tc>
          <w:tcPr>
            <w:tcW w:w="4400" w:type="dxa"/>
          </w:tcPr>
          <w:p>
            <w:r>
              <w:t xml:space="preserve">一次性支出</w:t>
            </w:r>
          </w:p>
        </w:tc>
        <w:tc>
          <w:tcPr>
            <w:tcW w:w="4400" w:type="dxa"/>
          </w:tcPr>
          <w:p>
            <w:r>
              <w:t xml:space="preserve">摊到十二个月</w:t>
            </w:r>
          </w:p>
        </w:tc>
      </w:tr>
      <w:tr>
        <w:tc>
          <w:tcPr>
            <w:tcW w:w="4400" w:type="dxa"/>
          </w:tcPr>
          <w:p>
            <w:r>
              <w:t xml:space="preserve">押金 + 中介 + 搬家</w:t>
            </w:r>
          </w:p>
        </w:tc>
        <w:tc>
          <w:tcPr>
            <w:tcW w:w="4400" w:type="dxa"/>
          </w:tcPr>
          <w:p>
            <w:r>
              <w:t xml:space="preserve">把「便宜一半」拉回到「便宜三成」</w:t>
            </w:r>
          </w:p>
        </w:tc>
      </w:tr>
    </w:tbl>
    <w:sectPr>
      <w:pgSz w:w="11906" w:h="16838"/>
    </w:sectPr>
  </w:body>
</w:document>
</file>