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956E0" w14:textId="5E6059E3" w:rsidR="00F74274" w:rsidRDefault="00F74274">
      <w:pPr>
        <w:pBdr>
          <w:top w:val="single" w:sz="6" w:space="1" w:color="auto"/>
          <w:bottom w:val="single" w:sz="6" w:space="1" w:color="auto"/>
        </w:pBdr>
        <w:rPr>
          <w:sz w:val="28"/>
          <w:szCs w:val="28"/>
        </w:rPr>
      </w:pPr>
    </w:p>
    <w:p w14:paraId="26236BDE" w14:textId="4D13EB1E" w:rsidR="00F74274" w:rsidRDefault="00F7427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D69A53" wp14:editId="019AE94C">
            <wp:simplePos x="914400" y="4160520"/>
            <wp:positionH relativeFrom="column">
              <wp:align>left</wp:align>
            </wp:positionH>
            <wp:positionV relativeFrom="paragraph">
              <wp:align>top</wp:align>
            </wp:positionV>
            <wp:extent cx="3108960" cy="4145395"/>
            <wp:effectExtent l="0" t="0" r="0" b="7620"/>
            <wp:wrapSquare wrapText="bothSides"/>
            <wp:docPr id="1" name="Picture 1" descr="Galileo and the pendulum c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o and the pendulum clock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14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Galileos clock which works on principle of pendulum .</w:t>
      </w:r>
    </w:p>
    <w:p w14:paraId="102FCAEC" w14:textId="7FAF9687" w:rsidR="00F74274" w:rsidRDefault="00F74274">
      <w:pPr>
        <w:rPr>
          <w:sz w:val="28"/>
          <w:szCs w:val="28"/>
        </w:rPr>
      </w:pPr>
      <w:r>
        <w:rPr>
          <w:rFonts w:ascii="Arial" w:hAnsi="Arial" w:cs="Arial"/>
          <w:color w:val="BDC1C6"/>
          <w:shd w:val="clear" w:color="auto" w:fill="202124"/>
        </w:rPr>
        <w:t>T</w:t>
      </w:r>
      <w:r>
        <w:rPr>
          <w:rFonts w:ascii="Arial" w:hAnsi="Arial" w:cs="Arial"/>
          <w:color w:val="BDC1C6"/>
          <w:shd w:val="clear" w:color="auto" w:fill="202124"/>
        </w:rPr>
        <w:t>he formula for the period T of a pendulum is 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T = 2π Square root of√</w:t>
      </w:r>
      <w:r>
        <w:rPr>
          <w:rFonts w:ascii="Arial" w:hAnsi="Arial" w:cs="Arial"/>
          <w:b/>
          <w:bCs/>
          <w:color w:val="BDC1C6"/>
          <w:shd w:val="clear" w:color="auto" w:fill="202124"/>
          <w:vertAlign w:val="superscript"/>
        </w:rPr>
        <w:t>L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/</w:t>
      </w:r>
      <w:r>
        <w:rPr>
          <w:rFonts w:ascii="Arial" w:hAnsi="Arial" w:cs="Arial"/>
          <w:b/>
          <w:bCs/>
          <w:color w:val="BDC1C6"/>
          <w:shd w:val="clear" w:color="auto" w:fill="202124"/>
          <w:vertAlign w:val="subscript"/>
        </w:rPr>
        <w:t>g</w:t>
      </w:r>
      <w:r>
        <w:rPr>
          <w:rFonts w:ascii="Arial" w:hAnsi="Arial" w:cs="Arial"/>
          <w:color w:val="BDC1C6"/>
          <w:shd w:val="clear" w:color="auto" w:fill="202124"/>
        </w:rPr>
        <w:t>, where L is the length of the pendulum and g is the acceleration due to gravity.</w:t>
      </w:r>
    </w:p>
    <w:p w14:paraId="0B5F3FA5" w14:textId="77777777" w:rsidR="00F74274" w:rsidRDefault="00F74274">
      <w:pPr>
        <w:rPr>
          <w:sz w:val="28"/>
          <w:szCs w:val="28"/>
        </w:rPr>
      </w:pPr>
    </w:p>
    <w:p w14:paraId="47347EC6" w14:textId="77777777" w:rsidR="00F74274" w:rsidRDefault="00F74274">
      <w:pPr>
        <w:rPr>
          <w:sz w:val="28"/>
          <w:szCs w:val="28"/>
        </w:rPr>
      </w:pPr>
    </w:p>
    <w:p w14:paraId="75D0E824" w14:textId="77777777" w:rsidR="00F74274" w:rsidRDefault="00F74274">
      <w:pPr>
        <w:rPr>
          <w:sz w:val="28"/>
          <w:szCs w:val="28"/>
        </w:rPr>
      </w:pPr>
    </w:p>
    <w:p w14:paraId="7BEDC4B2" w14:textId="77777777" w:rsidR="00F74274" w:rsidRDefault="00F74274">
      <w:pPr>
        <w:rPr>
          <w:sz w:val="28"/>
          <w:szCs w:val="28"/>
        </w:rPr>
      </w:pPr>
    </w:p>
    <w:p w14:paraId="6F74171D" w14:textId="77777777" w:rsidR="00F74274" w:rsidRDefault="00F74274">
      <w:pPr>
        <w:rPr>
          <w:sz w:val="28"/>
          <w:szCs w:val="28"/>
        </w:rPr>
      </w:pPr>
    </w:p>
    <w:p w14:paraId="630632A6" w14:textId="77777777" w:rsidR="00F74274" w:rsidRDefault="00F74274">
      <w:pPr>
        <w:rPr>
          <w:sz w:val="28"/>
          <w:szCs w:val="28"/>
        </w:rPr>
      </w:pPr>
    </w:p>
    <w:p w14:paraId="333B44D4" w14:textId="77777777" w:rsidR="00F74274" w:rsidRDefault="00F74274">
      <w:pPr>
        <w:rPr>
          <w:sz w:val="28"/>
          <w:szCs w:val="28"/>
        </w:rPr>
      </w:pPr>
    </w:p>
    <w:p w14:paraId="4F573B75" w14:textId="77777777" w:rsidR="00F74274" w:rsidRDefault="00F74274">
      <w:pPr>
        <w:rPr>
          <w:sz w:val="28"/>
          <w:szCs w:val="28"/>
        </w:rPr>
      </w:pPr>
    </w:p>
    <w:p w14:paraId="15E3C745" w14:textId="4929503B" w:rsidR="00F74274" w:rsidRPr="00DF267B" w:rsidRDefault="00F742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1744934" wp14:editId="7DFD120F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1950720" cy="23469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AACF7E" w14:textId="1DC73999" w:rsidR="00F74274" w:rsidRDefault="00F74274">
      <w:pPr>
        <w:rPr>
          <w:sz w:val="28"/>
          <w:szCs w:val="28"/>
        </w:rPr>
      </w:pPr>
      <w:r w:rsidRPr="00F74274">
        <w:rPr>
          <w:sz w:val="28"/>
          <w:szCs w:val="28"/>
        </w:rPr>
        <w:t>galileo mapping of venus phases</w:t>
      </w:r>
    </w:p>
    <w:p w14:paraId="7EF957A1" w14:textId="3EA3AC68" w:rsidR="00F74274" w:rsidRDefault="00F74274">
      <w:pPr>
        <w:rPr>
          <w:sz w:val="28"/>
          <w:szCs w:val="28"/>
        </w:rPr>
      </w:pPr>
    </w:p>
    <w:p w14:paraId="1E72DAEF" w14:textId="61E6BC61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>G</w:t>
      </w:r>
      <w:r>
        <w:rPr>
          <w:rFonts w:ascii="Arial" w:hAnsi="Arial" w:cs="Arial"/>
          <w:color w:val="BDC1C6"/>
          <w:shd w:val="clear" w:color="auto" w:fill="202124"/>
        </w:rPr>
        <w:t>alileo Galilei's observations that Venus appeared in phases -- similar to those of Earth's Moon -- in our sky was 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evidence that Venus orbited the sun and contributed to the downfall</w:t>
      </w:r>
      <w:r>
        <w:rPr>
          <w:rFonts w:ascii="Arial" w:hAnsi="Arial" w:cs="Arial"/>
          <w:color w:val="BDC1C6"/>
          <w:shd w:val="clear" w:color="auto" w:fill="202124"/>
        </w:rPr>
        <w:t> of the centuries-old belief that the sun and planets revolved around Earth.</w:t>
      </w:r>
    </w:p>
    <w:p w14:paraId="6BD5D2E4" w14:textId="05086620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</w:p>
    <w:p w14:paraId="2E427F51" w14:textId="481B07EA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</w:p>
    <w:p w14:paraId="500B6C68" w14:textId="614AA7CC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</w:p>
    <w:p w14:paraId="08142B08" w14:textId="0A7EBE37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  <w:r>
        <w:rPr>
          <w:noProof/>
        </w:rPr>
        <w:lastRenderedPageBreak/>
        <w:drawing>
          <wp:inline distT="0" distB="0" distL="0" distR="0" wp14:anchorId="62121D45" wp14:editId="6F7A1007">
            <wp:extent cx="5417820" cy="7741920"/>
            <wp:effectExtent l="0" t="0" r="0" b="0"/>
            <wp:docPr id="3" name="Picture 3" descr="Ancien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cient tex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274">
        <w:rPr>
          <w:rFonts w:ascii="Arial" w:hAnsi="Arial" w:cs="Arial"/>
          <w:color w:val="BDC1C6"/>
          <w:shd w:val="clear" w:color="auto" w:fill="202124"/>
        </w:rPr>
        <w:t xml:space="preserve"> </w:t>
      </w:r>
      <w:r>
        <w:rPr>
          <w:rFonts w:ascii="Arial" w:hAnsi="Arial" w:cs="Arial"/>
          <w:color w:val="BDC1C6"/>
          <w:shd w:val="clear" w:color="auto" w:fill="202124"/>
        </w:rPr>
        <w:t>Galileo's principle of relativity states "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It is impossible by mechanical means to say whether we are moving or staying at rest</w:t>
      </w:r>
      <w:r>
        <w:rPr>
          <w:rFonts w:ascii="Arial" w:hAnsi="Arial" w:cs="Arial"/>
          <w:color w:val="BDC1C6"/>
          <w:shd w:val="clear" w:color="auto" w:fill="202124"/>
        </w:rPr>
        <w:t>". If two trains are moving at the same speed in the same direction, then a passenger in either train will not be able to notice that either train is moving</w:t>
      </w:r>
    </w:p>
    <w:p w14:paraId="3B53F954" w14:textId="5F9F3D7E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  <w:r>
        <w:rPr>
          <w:noProof/>
        </w:rPr>
        <w:lastRenderedPageBreak/>
        <w:drawing>
          <wp:inline distT="0" distB="0" distL="0" distR="0" wp14:anchorId="2A694DB2" wp14:editId="066158FB">
            <wp:extent cx="5731510" cy="4298950"/>
            <wp:effectExtent l="0" t="0" r="2540" b="6350"/>
            <wp:docPr id="4" name="Picture 4" descr="Relativity &amp;amp; Thermodynamics Our Understanding of Space and Time - ppt video 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ivity &amp;amp; Thermodynamics Our Understanding of Space and Time - ppt video  online 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0055" w14:textId="52B447D0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  <w:r>
        <w:rPr>
          <w:noProof/>
        </w:rPr>
        <w:drawing>
          <wp:inline distT="0" distB="0" distL="0" distR="0" wp14:anchorId="1B0034BB" wp14:editId="7531ECEA">
            <wp:extent cx="4572000" cy="2903220"/>
            <wp:effectExtent l="0" t="0" r="0" b="0"/>
            <wp:docPr id="5" name="Picture 5" descr="Historical Activities for Calculus - Module 3: Optimization – Galileo and  the Brachistochrone Problem | Mathematical Association of Ame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rical Activities for Calculus - Module 3: Optimization – Galileo and  the Brachistochrone Problem | Mathematical Association of Ameri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DDD0" w14:textId="3340133B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color w:val="BDC1C6"/>
          <w:shd w:val="clear" w:color="auto" w:fill="202124"/>
        </w:rPr>
        <w:t>Brachistochrone Problem: Which path from A to B is traversed in the shortest time? (Click image to animate.) This is the Brachistochrone (“Shortest Time”) Problem. ... Galileo studied motion under gravity, showing that 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a body falling in space traverses a distance proportional to the square of the time of descent</w:t>
      </w:r>
      <w:r>
        <w:rPr>
          <w:rFonts w:ascii="Arial" w:hAnsi="Arial" w:cs="Arial"/>
          <w:color w:val="BDC1C6"/>
          <w:shd w:val="clear" w:color="auto" w:fill="202124"/>
        </w:rPr>
        <w:t>.</w:t>
      </w:r>
    </w:p>
    <w:p w14:paraId="66BF64A6" w14:textId="77777777" w:rsidR="00C75422" w:rsidRDefault="00C75422" w:rsidP="00C7542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1"/>
          <w:szCs w:val="21"/>
        </w:rPr>
      </w:pPr>
    </w:p>
    <w:p w14:paraId="27FDA1C9" w14:textId="77777777" w:rsidR="00C75422" w:rsidRDefault="00C75422" w:rsidP="00C7542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1"/>
          <w:szCs w:val="21"/>
        </w:rPr>
      </w:pPr>
    </w:p>
    <w:p w14:paraId="1D44657F" w14:textId="77777777" w:rsidR="00C75422" w:rsidRDefault="00C75422" w:rsidP="00C7542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bCs/>
          <w:color w:val="202122"/>
          <w:sz w:val="21"/>
          <w:szCs w:val="21"/>
        </w:rPr>
      </w:pPr>
    </w:p>
    <w:p w14:paraId="65E651BA" w14:textId="48346646" w:rsidR="00C75422" w:rsidRDefault="00C75422" w:rsidP="00C7542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lastRenderedPageBreak/>
        <w:t>Galileo's paradox</w:t>
      </w:r>
      <w:r>
        <w:rPr>
          <w:rFonts w:ascii="Arial" w:hAnsi="Arial" w:cs="Arial"/>
          <w:color w:val="202122"/>
          <w:sz w:val="21"/>
          <w:szCs w:val="21"/>
        </w:rPr>
        <w:t> is a demonstration of one of the surprising properties of </w:t>
      </w:r>
      <w:hyperlink r:id="rId9" w:tooltip="Infinite set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infinite sets</w:t>
        </w:r>
      </w:hyperlink>
      <w:r>
        <w:rPr>
          <w:rFonts w:ascii="Arial" w:hAnsi="Arial" w:cs="Arial"/>
          <w:color w:val="202122"/>
          <w:sz w:val="21"/>
          <w:szCs w:val="21"/>
        </w:rPr>
        <w:t>. In his final scientific work, </w:t>
      </w:r>
      <w:hyperlink r:id="rId10" w:tooltip="Two New Sciences" w:history="1">
        <w:r>
          <w:rPr>
            <w:rStyle w:val="Hyperlink"/>
            <w:rFonts w:ascii="Arial" w:hAnsi="Arial" w:cs="Arial"/>
            <w:i/>
            <w:iCs/>
            <w:color w:val="0645AD"/>
            <w:sz w:val="21"/>
            <w:szCs w:val="21"/>
          </w:rPr>
          <w:t>Two New Sciences</w:t>
        </w:r>
      </w:hyperlink>
      <w:r>
        <w:rPr>
          <w:rFonts w:ascii="Arial" w:hAnsi="Arial" w:cs="Arial"/>
          <w:color w:val="202122"/>
          <w:sz w:val="21"/>
          <w:szCs w:val="21"/>
        </w:rPr>
        <w:t>, </w:t>
      </w:r>
      <w:hyperlink r:id="rId11" w:tooltip="Galileo Galilei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Galileo Galilei</w:t>
        </w:r>
      </w:hyperlink>
      <w:r>
        <w:rPr>
          <w:rFonts w:ascii="Arial" w:hAnsi="Arial" w:cs="Arial"/>
          <w:color w:val="202122"/>
          <w:sz w:val="21"/>
          <w:szCs w:val="21"/>
        </w:rPr>
        <w:t> made apparently contradictory statements about the </w:t>
      </w:r>
      <w:hyperlink r:id="rId12" w:tooltip="Positive integers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positive integers</w:t>
        </w:r>
      </w:hyperlink>
      <w:r>
        <w:rPr>
          <w:rFonts w:ascii="Arial" w:hAnsi="Arial" w:cs="Arial"/>
          <w:color w:val="202122"/>
          <w:sz w:val="21"/>
          <w:szCs w:val="21"/>
        </w:rPr>
        <w:t>. First, some numbers are </w:t>
      </w:r>
      <w:hyperlink r:id="rId13" w:tooltip="Square number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squares</w:t>
        </w:r>
      </w:hyperlink>
      <w:r>
        <w:rPr>
          <w:rFonts w:ascii="Arial" w:hAnsi="Arial" w:cs="Arial"/>
          <w:color w:val="202122"/>
          <w:sz w:val="21"/>
          <w:szCs w:val="21"/>
        </w:rPr>
        <w:t>, while others are not; therefore, all the numbers, including both squares and non-squares, must be more numerous than just the squares. And yet, for every number there is exactly one square; hence, there cannot be more of one than of the other. This is an early use, though not the first, of the idea of </w:t>
      </w:r>
      <w:hyperlink r:id="rId14" w:tooltip="Bijective functio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one-to-one correspondence</w:t>
        </w:r>
      </w:hyperlink>
      <w:r>
        <w:rPr>
          <w:rFonts w:ascii="Arial" w:hAnsi="Arial" w:cs="Arial"/>
          <w:color w:val="202122"/>
          <w:sz w:val="21"/>
          <w:szCs w:val="21"/>
        </w:rPr>
        <w:t> in the context of infinite sets.</w:t>
      </w:r>
    </w:p>
    <w:p w14:paraId="4FDA4A26" w14:textId="77777777" w:rsidR="00C75422" w:rsidRDefault="00C75422" w:rsidP="00C7542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Galileo concluded that the ideas of </w:t>
      </w:r>
      <w:r>
        <w:rPr>
          <w:rFonts w:ascii="Arial" w:hAnsi="Arial" w:cs="Arial"/>
          <w:i/>
          <w:iCs/>
          <w:color w:val="202122"/>
          <w:sz w:val="21"/>
          <w:szCs w:val="21"/>
        </w:rPr>
        <w:t>less</w:t>
      </w:r>
      <w:r>
        <w:rPr>
          <w:rFonts w:ascii="Arial" w:hAnsi="Arial" w:cs="Arial"/>
          <w:color w:val="202122"/>
          <w:sz w:val="21"/>
          <w:szCs w:val="21"/>
        </w:rPr>
        <w:t>, </w:t>
      </w:r>
      <w:r>
        <w:rPr>
          <w:rFonts w:ascii="Arial" w:hAnsi="Arial" w:cs="Arial"/>
          <w:i/>
          <w:iCs/>
          <w:color w:val="202122"/>
          <w:sz w:val="21"/>
          <w:szCs w:val="21"/>
        </w:rPr>
        <w:t>equal</w:t>
      </w:r>
      <w:r>
        <w:rPr>
          <w:rFonts w:ascii="Arial" w:hAnsi="Arial" w:cs="Arial"/>
          <w:color w:val="202122"/>
          <w:sz w:val="21"/>
          <w:szCs w:val="21"/>
        </w:rPr>
        <w:t>, and </w:t>
      </w:r>
      <w:r>
        <w:rPr>
          <w:rFonts w:ascii="Arial" w:hAnsi="Arial" w:cs="Arial"/>
          <w:i/>
          <w:iCs/>
          <w:color w:val="202122"/>
          <w:sz w:val="21"/>
          <w:szCs w:val="21"/>
        </w:rPr>
        <w:t>greater</w:t>
      </w:r>
      <w:r>
        <w:rPr>
          <w:rFonts w:ascii="Arial" w:hAnsi="Arial" w:cs="Arial"/>
          <w:color w:val="202122"/>
          <w:sz w:val="21"/>
          <w:szCs w:val="21"/>
        </w:rPr>
        <w:t> apply to (what we would now call) </w:t>
      </w:r>
      <w:hyperlink r:id="rId15" w:tooltip="Finite set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finite sets</w:t>
        </w:r>
      </w:hyperlink>
      <w:r>
        <w:rPr>
          <w:rFonts w:ascii="Arial" w:hAnsi="Arial" w:cs="Arial"/>
          <w:color w:val="202122"/>
          <w:sz w:val="21"/>
          <w:szCs w:val="21"/>
        </w:rPr>
        <w:t>, but not to infinite sets. In the nineteenth century </w:t>
      </w:r>
      <w:hyperlink r:id="rId16" w:tooltip="Georg Cantor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Cantor</w:t>
        </w:r>
      </w:hyperlink>
      <w:r>
        <w:rPr>
          <w:rFonts w:ascii="Arial" w:hAnsi="Arial" w:cs="Arial"/>
          <w:color w:val="202122"/>
          <w:sz w:val="21"/>
          <w:szCs w:val="21"/>
        </w:rPr>
        <w:t> found a framework in which this restriction is not necessary; it is possible to define </w:t>
      </w:r>
      <w:hyperlink r:id="rId17" w:anchor="Comparing_sets" w:tooltip="Cardinality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comparisons amongst infinite sets</w:t>
        </w:r>
      </w:hyperlink>
      <w:r>
        <w:rPr>
          <w:rFonts w:ascii="Arial" w:hAnsi="Arial" w:cs="Arial"/>
          <w:color w:val="202122"/>
          <w:sz w:val="21"/>
          <w:szCs w:val="21"/>
        </w:rPr>
        <w:t> in a meaningful way (by which definition the two sets, integers and squares, have "the same size"), and that by this definition </w:t>
      </w:r>
      <w:hyperlink r:id="rId18" w:tooltip="Cantor's theorem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some infinite sets are strictly larger than others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3C2E9F77" w14:textId="63F67959" w:rsidR="00F74274" w:rsidRDefault="00F74274">
      <w:pPr>
        <w:rPr>
          <w:rFonts w:ascii="Arial" w:hAnsi="Arial" w:cs="Arial"/>
          <w:color w:val="BDC1C6"/>
          <w:shd w:val="clear" w:color="auto" w:fill="202124"/>
        </w:rPr>
      </w:pPr>
    </w:p>
    <w:p w14:paraId="019A3EBA" w14:textId="593D6080" w:rsidR="00C75422" w:rsidRDefault="00C75422">
      <w:pPr>
        <w:rPr>
          <w:rFonts w:ascii="Arial" w:hAnsi="Arial" w:cs="Arial"/>
          <w:color w:val="BDC1C6"/>
          <w:shd w:val="clear" w:color="auto" w:fill="202124"/>
        </w:rPr>
      </w:pPr>
      <w:r>
        <w:rPr>
          <w:noProof/>
        </w:rPr>
        <w:drawing>
          <wp:inline distT="0" distB="0" distL="0" distR="0" wp14:anchorId="66067009" wp14:editId="7C0E6B48">
            <wp:extent cx="5067300" cy="3162300"/>
            <wp:effectExtent l="0" t="0" r="0" b="0"/>
            <wp:docPr id="6" name="Picture 6" descr="Galileo&amp;#39;s introduction of the paradox of the Rota Aristotelis, Two New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lileo&amp;#39;s introduction of the paradox of the Rota Aristotelis, Two New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E951" w14:textId="7D422C85" w:rsidR="00C75422" w:rsidRDefault="00C75422">
      <w:pPr>
        <w:rPr>
          <w:rFonts w:ascii="Arial" w:hAnsi="Arial" w:cs="Arial"/>
          <w:color w:val="BDC1C6"/>
          <w:shd w:val="clear" w:color="auto" w:fill="202124"/>
        </w:rPr>
      </w:pPr>
      <w:r>
        <w:rPr>
          <w:rFonts w:ascii="Arial" w:hAnsi="Arial" w:cs="Arial"/>
          <w:noProof/>
          <w:color w:val="BDC1C6"/>
          <w:shd w:val="clear" w:color="auto" w:fill="202124"/>
        </w:rPr>
        <w:drawing>
          <wp:inline distT="0" distB="0" distL="0" distR="0" wp14:anchorId="73CACE0C" wp14:editId="6ECBC179">
            <wp:extent cx="2514600" cy="1821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E4E6" w14:textId="2050D28B" w:rsidR="00C75422" w:rsidRDefault="00C75422" w:rsidP="00C7542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Using an inclined plane, Galileo had performed experiments on uniformly accelerated motion, and he now used the same apparatus to study projectile motion. He placed an inclined plane on a table and provided it with a curved piece at the bottom which deflected an inked bronze ball into a horizontal direction. The ball thus accelerated rolled over the table-top with uniform motion and then fell off </w:t>
      </w:r>
      <w:r>
        <w:rPr>
          <w:color w:val="000000"/>
          <w:sz w:val="27"/>
          <w:szCs w:val="27"/>
        </w:rPr>
        <w:lastRenderedPageBreak/>
        <w:t xml:space="preserve">the edge of the table Where it hit the floor, it left a small mark. The mark allowed the horizontal and vertical distances traveled by the ball to be measured. </w:t>
      </w:r>
    </w:p>
    <w:p w14:paraId="57A9D4BE" w14:textId="618B7349" w:rsidR="00C75422" w:rsidRPr="00C75422" w:rsidRDefault="00C75422" w:rsidP="00C75422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B126A37" wp14:editId="5D8D7F4A">
            <wp:extent cx="5731510" cy="7906385"/>
            <wp:effectExtent l="0" t="0" r="2540" b="0"/>
            <wp:docPr id="9" name="Picture 9" descr="Galileo’s notes on projectiles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alileo’s notes on projectiles 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422" w:rsidRPr="00C754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67B"/>
    <w:rsid w:val="000A4A93"/>
    <w:rsid w:val="007D56D8"/>
    <w:rsid w:val="00984993"/>
    <w:rsid w:val="00C75422"/>
    <w:rsid w:val="00DF267B"/>
    <w:rsid w:val="00F7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7BCC0"/>
  <w15:chartTrackingRefBased/>
  <w15:docId w15:val="{92DFA8E7-CFC3-49D1-A14D-85571D818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26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67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56D8"/>
    <w:rPr>
      <w:b/>
      <w:bCs/>
    </w:rPr>
  </w:style>
  <w:style w:type="paragraph" w:styleId="NormalWeb">
    <w:name w:val="Normal (Web)"/>
    <w:basedOn w:val="Normal"/>
    <w:uiPriority w:val="99"/>
    <w:unhideWhenUsed/>
    <w:rsid w:val="00C75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87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9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0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2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2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663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25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171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hyperlink" Target="https://en.wikipedia.org/wiki/Square_number" TargetMode="External"/><Relationship Id="rId18" Type="http://schemas.openxmlformats.org/officeDocument/2006/relationships/hyperlink" Target="https://en.wikipedia.org/wiki/Cantor%27s_theore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image" Target="media/image4.jpeg"/><Relationship Id="rId12" Type="http://schemas.openxmlformats.org/officeDocument/2006/relationships/hyperlink" Target="https://en.wikipedia.org/wiki/Positive_integers" TargetMode="External"/><Relationship Id="rId17" Type="http://schemas.openxmlformats.org/officeDocument/2006/relationships/hyperlink" Target="https://en.wikipedia.org/wiki/Cardinalit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Georg_Cantor" TargetMode="External"/><Relationship Id="rId20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Galileo_Galilei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en.wikipedia.org/wiki/Finite_se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Two_New_Sciences" TargetMode="External"/><Relationship Id="rId19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hyperlink" Target="https://en.wikipedia.org/wiki/Infinite_set" TargetMode="External"/><Relationship Id="rId14" Type="http://schemas.openxmlformats.org/officeDocument/2006/relationships/hyperlink" Target="https://en.wikipedia.org/wiki/Bijective_functio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109056 Tirth Thesiya</dc:creator>
  <cp:keywords/>
  <dc:description/>
  <cp:lastModifiedBy>109056 Tirth Thesiya</cp:lastModifiedBy>
  <cp:revision>4</cp:revision>
  <dcterms:created xsi:type="dcterms:W3CDTF">2022-01-31T07:50:00Z</dcterms:created>
  <dcterms:modified xsi:type="dcterms:W3CDTF">2022-02-01T09:37:00Z</dcterms:modified>
</cp:coreProperties>
</file>